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B365D"/>
          <w:sz w:val="28"/>
        </w:rPr>
        <w:t>ESCUELA TÉCNICA N°1 "NUESTRA SEÑORA DEL VALLE"</w:t>
      </w:r>
    </w:p>
    <w:p/>
    <w:p/>
    <w:p/>
    <w:p/>
    <w:p>
      <w:pPr>
        <w:jc w:val="center"/>
      </w:pPr>
      <w:r>
        <w:rPr>
          <w:rFonts w:ascii="Arial" w:hAnsi="Arial"/>
          <w:b/>
          <w:color w:val="1B365D"/>
          <w:sz w:val="44"/>
        </w:rPr>
        <w:t>SUBSISTEMA DE AUTENTICACIÓN Y SEGURIDAD CENTRALIZADA</w:t>
      </w:r>
    </w:p>
    <w:p>
      <w:pPr>
        <w:jc w:val="center"/>
      </w:pPr>
      <w:r>
        <w:rPr>
          <w:rFonts w:ascii="Arial" w:hAnsi="Arial"/>
          <w:i/>
          <w:color w:val="646464"/>
          <w:sz w:val="26"/>
        </w:rPr>
        <w:t>Módulo de Control de Acceso por Roles (RBAC) y Seguridad JWT</w:t>
      </w:r>
    </w:p>
    <w:p/>
    <w:p/>
    <w:p/>
    <w:p/>
    <w:p/>
    <w:p/>
    <w:p>
      <w:pPr>
        <w:ind w:left="1440"/>
        <w:jc w:val="left"/>
      </w:pPr>
      <w:r>
        <w:rPr>
          <w:rFonts w:ascii="Arial" w:hAnsi="Arial"/>
          <w:sz w:val="22"/>
        </w:rPr>
        <w:t>Proyecto de Prácticas Profesionalizantes / Integrador</w:t>
        <w:br/>
        <w:t>Tipo de Documento: Carpeta de Campo y Especificación Técnica</w:t>
        <w:br/>
        <w:t>Autor: Alumno de Escuela Técnica (E.T. N°1)</w:t>
        <w:br/>
        <w:t>Año: 2026</w:t>
        <w:br/>
        <w:t>Versión: 1.0.0</w:t>
      </w:r>
    </w:p>
    <w:p>
      <w:r>
        <w:br w:type="page"/>
      </w:r>
    </w:p>
    <w:p>
      <w:pPr>
        <w:keepNext/>
        <w:spacing w:before="240" w:after="120"/>
      </w:pPr>
      <w:r>
        <w:rPr>
          <w:rFonts w:ascii="Arial" w:hAnsi="Arial"/>
          <w:b/>
          <w:color w:val="1B365D"/>
          <w:sz w:val="36"/>
        </w:rPr>
        <w:t>1. Introducción y Requerimientos de Seguridad</w:t>
      </w:r>
    </w:p>
    <w:p>
      <w:r>
        <w:t>La privacidad de los datos escolares y el control de acciones administrativas exigen un subsistema de seguridad estricto. El módulo Auth proporciona autenticación unificada para todo el ERP escolar, garantizando que cada perfil de usuario (Preceptor, Docente, Alumno) acceda únicamente a sus respectivas pantallas y endpoints.</w:t>
      </w:r>
    </w:p>
    <w:p>
      <w:pPr>
        <w:keepNext/>
        <w:spacing w:before="240" w:after="120"/>
      </w:pPr>
      <w:r>
        <w:rPr>
          <w:rFonts w:ascii="Arial" w:hAnsi="Arial"/>
          <w:b/>
          <w:color w:val="1B365D"/>
          <w:sz w:val="36"/>
        </w:rPr>
        <w:t>2. Implementación Técnica</w:t>
      </w:r>
    </w:p>
    <w:p>
      <w:r>
        <w:t>El backend en FastAPI procesa las peticiones de inicio de sesión utilizando el estándar JSON Web Tokens (JWT). Las contraseñas no se almacenan en texto plano, sino cifradas a través del algoritmo de hash bcrypt.</w:t>
        <w:br/>
        <w:br/>
        <w:t>Flujo del Token:</w:t>
        <w:br/>
        <w:t>1. El cliente envía credenciales mediante Fetch API.</w:t>
        <w:br/>
        <w:t>2. El servidor valida el usuario y genera un token firmado con una clave secreta y fecha de expiración.</w:t>
        <w:br/>
        <w:t>3. El token es almacenado localmente en el navegador y adjuntado automáticamente en la cabecera 'Authorization' en consultas posteriores.</w:t>
      </w:r>
    </w:p>
    <w:p>
      <w:pPr>
        <w:keepNext/>
        <w:spacing w:before="240" w:after="120"/>
      </w:pPr>
      <w:r>
        <w:rPr>
          <w:rFonts w:ascii="Arial" w:hAnsi="Arial"/>
          <w:b/>
          <w:color w:val="1B365D"/>
          <w:sz w:val="36"/>
        </w:rPr>
        <w:t>3. Historial de Iteraciones (Proceso de Diseño)</w:t>
      </w:r>
    </w:p>
    <w:p>
      <w:r>
        <w:t>El sistema de autenticación fue una de las secciones más complejas del desarrollo. Se diseñaron y probaron 3 versiones antes de alcanzar la versión definitiva:</w:t>
        <w:br/>
        <w:t>- Versión 1: Autenticación básica por sesión simple (cookies), con limitaciones para el desacoplamiento de subdominios.</w:t>
        <w:br/>
        <w:t>- Versión 2: Implementación inicial de JWT pero sin control estricto de expiración de tokens, lo que generaba brechas de seguridad.</w:t>
        <w:br/>
        <w:t>- Versión 3 (Actual): Sistema robusto de tokens con expiración corta, verificación automatizada de roles y middleware CORS optimizado.</w:t>
      </w:r>
    </w:p>
    <w:p>
      <w:pPr>
        <w:keepNext/>
        <w:spacing w:before="240" w:after="120"/>
      </w:pPr>
      <w:r>
        <w:rPr>
          <w:rFonts w:ascii="Arial" w:hAnsi="Arial"/>
          <w:b/>
          <w:color w:val="1B365D"/>
          <w:sz w:val="36"/>
        </w:rPr>
        <w:t>4. Bitácora de Tareas y Horas de Auth</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Periodo</w:t>
            </w:r>
          </w:p>
        </w:tc>
        <w:tc>
          <w:tcPr>
            <w:tcW w:type="dxa" w:w="2340"/>
          </w:tcPr>
          <w:p>
            <w:r>
              <w:rPr>
                <w:b/>
              </w:rPr>
              <w:t>Actividad</w:t>
            </w:r>
          </w:p>
        </w:tc>
        <w:tc>
          <w:tcPr>
            <w:tcW w:type="dxa" w:w="2340"/>
          </w:tcPr>
          <w:p>
            <w:r>
              <w:rPr>
                <w:b/>
              </w:rPr>
              <w:t>Horas</w:t>
            </w:r>
          </w:p>
        </w:tc>
        <w:tc>
          <w:tcPr>
            <w:tcW w:type="dxa" w:w="2340"/>
          </w:tcPr>
          <w:p>
            <w:r>
              <w:rPr>
                <w:b/>
              </w:rPr>
              <w:t>Detalle Técnico</w:t>
            </w:r>
          </w:p>
        </w:tc>
      </w:tr>
      <w:tr>
        <w:tc>
          <w:tcPr>
            <w:tcW w:type="dxa" w:w="2340"/>
          </w:tcPr>
          <w:p>
            <w:r>
              <w:t>21/04 - 30/04</w:t>
            </w:r>
          </w:p>
        </w:tc>
        <w:tc>
          <w:tcPr>
            <w:tcW w:type="dxa" w:w="2340"/>
          </w:tcPr>
          <w:p>
            <w:r>
              <w:t>Bocetado de Login y UI</w:t>
            </w:r>
          </w:p>
        </w:tc>
        <w:tc>
          <w:tcPr>
            <w:tcW w:type="dxa" w:w="2340"/>
          </w:tcPr>
          <w:p>
            <w:r>
              <w:t>10 hs</w:t>
            </w:r>
          </w:p>
        </w:tc>
        <w:tc>
          <w:tcPr>
            <w:tcW w:type="dxa" w:w="2340"/>
          </w:tcPr>
          <w:p>
            <w:r>
              <w:t>Maquetación del formulario HTML de login de usuarios.</w:t>
            </w:r>
          </w:p>
        </w:tc>
      </w:tr>
      <w:tr>
        <w:tc>
          <w:tcPr>
            <w:tcW w:type="dxa" w:w="2340"/>
          </w:tcPr>
          <w:p>
            <w:r>
              <w:t>01/05 - 07/05</w:t>
            </w:r>
          </w:p>
        </w:tc>
        <w:tc>
          <w:tcPr>
            <w:tcW w:type="dxa" w:w="2340"/>
          </w:tcPr>
          <w:p>
            <w:r>
              <w:t>Backend Auth inicial</w:t>
            </w:r>
          </w:p>
        </w:tc>
        <w:tc>
          <w:tcPr>
            <w:tcW w:type="dxa" w:w="2340"/>
          </w:tcPr>
          <w:p>
            <w:r>
              <w:t>25 hs</w:t>
            </w:r>
          </w:p>
        </w:tc>
        <w:tc>
          <w:tcPr>
            <w:tcW w:type="dxa" w:w="2340"/>
          </w:tcPr>
          <w:p>
            <w:r>
              <w:t>Programación del flujo de login en FastAPI, bcrypt hashing y base de datos.</w:t>
            </w:r>
          </w:p>
        </w:tc>
      </w:tr>
      <w:tr>
        <w:tc>
          <w:tcPr>
            <w:tcW w:type="dxa" w:w="2340"/>
          </w:tcPr>
          <w:p>
            <w:r>
              <w:t>08/05 - 15/05</w:t>
            </w:r>
          </w:p>
        </w:tc>
        <w:tc>
          <w:tcPr>
            <w:tcW w:type="dxa" w:w="2340"/>
          </w:tcPr>
          <w:p>
            <w:r>
              <w:t>Iteraciones JWT y Roles</w:t>
            </w:r>
          </w:p>
        </w:tc>
        <w:tc>
          <w:tcPr>
            <w:tcW w:type="dxa" w:w="2340"/>
          </w:tcPr>
          <w:p>
            <w:r>
              <w:t>25 hs</w:t>
            </w:r>
          </w:p>
        </w:tc>
        <w:tc>
          <w:tcPr>
            <w:tcW w:type="dxa" w:w="2340"/>
          </w:tcPr>
          <w:p>
            <w:r>
              <w:t>Implementación del middleware de roles y desarrollo de las 3 versiones de seguridad.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