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1B365D"/>
          <w:sz w:val="28"/>
        </w:rPr>
        <w:t>ESCUELA TÉCNICA N°1 "NUESTRA SEÑORA DEL VALLE"</w:t>
      </w:r>
    </w:p>
    <w:p/>
    <w:p/>
    <w:p/>
    <w:p/>
    <w:p>
      <w:pPr>
        <w:jc w:val="center"/>
      </w:pPr>
      <w:r>
        <w:rPr>
          <w:rFonts w:ascii="Arial" w:hAnsi="Arial"/>
          <w:b/>
          <w:color w:val="1B365D"/>
          <w:sz w:val="44"/>
        </w:rPr>
        <w:t>SUBSISTEMA INTELIGENTE DE GESTIÓN DE PAÑOL</w:t>
      </w:r>
    </w:p>
    <w:p>
      <w:pPr>
        <w:jc w:val="center"/>
      </w:pPr>
      <w:r>
        <w:rPr>
          <w:rFonts w:ascii="Arial" w:hAnsi="Arial"/>
          <w:i/>
          <w:color w:val="646464"/>
          <w:sz w:val="26"/>
        </w:rPr>
        <w:t>Automatización de Stock, Picking y Devolución Express en Talleres</w:t>
      </w:r>
    </w:p>
    <w:p/>
    <w:p/>
    <w:p/>
    <w:p/>
    <w:p/>
    <w:p/>
    <w:p>
      <w:pPr>
        <w:ind w:left="1440"/>
        <w:jc w:val="left"/>
      </w:pPr>
      <w:r>
        <w:rPr>
          <w:rFonts w:ascii="Arial" w:hAnsi="Arial"/>
          <w:sz w:val="22"/>
        </w:rPr>
        <w:t>Proyecto de Prácticas Profesionalizantes / Integrador</w:t>
        <w:br/>
        <w:t>Tipo de Documento: Carpeta de Campo y Especificación Técnica</w:t>
        <w:br/>
        <w:t>Autor: Alumno de Escuela Técnica (E.T. N°1)</w:t>
        <w:br/>
        <w:t>Año: 2026</w:t>
        <w:br/>
        <w:t>Versión: 1.0.0</w:t>
      </w:r>
    </w:p>
    <w:p>
      <w:r>
        <w:br w:type="page"/>
      </w:r>
    </w:p>
    <w:p>
      <w:pPr>
        <w:keepNext/>
        <w:spacing w:before="240" w:after="120"/>
      </w:pPr>
      <w:r>
        <w:rPr>
          <w:rFonts w:ascii="Arial" w:hAnsi="Arial"/>
          <w:b/>
          <w:color w:val="1B365D"/>
          <w:sz w:val="36"/>
        </w:rPr>
        <w:t>1. Introducción y Control de Taller</w:t>
      </w:r>
    </w:p>
    <w:p>
      <w:r>
        <w:t>El pañol es el almacén de herramientas más importante de la escuela técnica. Este subsistema reemplaza los registros en papel por una base digital integrada con lectores de códigos de barra, optimizando los tiempos y asegurando el control patrimonial.</w:t>
      </w:r>
    </w:p>
    <w:p>
      <w:pPr>
        <w:keepNext/>
        <w:spacing w:before="240" w:after="120"/>
      </w:pPr>
      <w:r>
        <w:rPr>
          <w:rFonts w:ascii="Arial" w:hAnsi="Arial"/>
          <w:b/>
          <w:color w:val="1B365D"/>
          <w:sz w:val="36"/>
        </w:rPr>
        <w:t>2. Procesos Logísticos Automatizados</w:t>
      </w:r>
    </w:p>
    <w:p>
      <w:r>
        <w:t>- Alta Masiva Secuencial: El pañolero escanea códigos secuenciales reales mediante lector óptico para registrar herramientas rápidamente.</w:t>
        <w:br/>
        <w:t>- Picking de Entrega: Agrupación visual en pantalla de las herramientas solicitadas por el docente para que el pañolero las localice con facilidad.</w:t>
        <w:br/>
        <w:t>- Devolución Express ('One-Scan'): Escaneo inmediato del código de barra que reingresa la herramienta al stock de forma automática, sin requerir búsquedas manuales.</w:t>
      </w:r>
    </w:p>
    <w:p>
      <w:pPr>
        <w:keepNext/>
        <w:spacing w:before="240" w:after="120"/>
      </w:pPr>
      <w:r>
        <w:rPr>
          <w:rFonts w:ascii="Arial" w:hAnsi="Arial"/>
          <w:b/>
          <w:color w:val="1B365D"/>
          <w:sz w:val="36"/>
        </w:rPr>
        <w:t>3. Bitácora de Tareas y Horas de Pañol</w:t>
      </w:r>
    </w:p>
    <w:tbl>
      <w:tblPr>
        <w:tblW w:type="auto" w:w="0"/>
        <w:jc w:val="center"/>
        <w:tblLook w:firstColumn="1" w:firstRow="1" w:lastColumn="0" w:lastRow="0" w:noHBand="0" w:noVBand="1" w:val="04A0"/>
      </w:tblPr>
      <w:tblGrid>
        <w:gridCol w:w="2340"/>
        <w:gridCol w:w="2340"/>
        <w:gridCol w:w="2340"/>
        <w:gridCol w:w="2340"/>
      </w:tblGrid>
      <w:tr>
        <w:tc>
          <w:tcPr>
            <w:tcW w:type="dxa" w:w="2340"/>
          </w:tcPr>
          <w:p>
            <w:r>
              <w:rPr>
                <w:b/>
              </w:rPr>
              <w:t>Periodo</w:t>
            </w:r>
          </w:p>
        </w:tc>
        <w:tc>
          <w:tcPr>
            <w:tcW w:type="dxa" w:w="2340"/>
          </w:tcPr>
          <w:p>
            <w:r>
              <w:rPr>
                <w:b/>
              </w:rPr>
              <w:t>Actividad</w:t>
            </w:r>
          </w:p>
        </w:tc>
        <w:tc>
          <w:tcPr>
            <w:tcW w:type="dxa" w:w="2340"/>
          </w:tcPr>
          <w:p>
            <w:r>
              <w:rPr>
                <w:b/>
              </w:rPr>
              <w:t>Horas</w:t>
            </w:r>
          </w:p>
        </w:tc>
        <w:tc>
          <w:tcPr>
            <w:tcW w:type="dxa" w:w="2340"/>
          </w:tcPr>
          <w:p>
            <w:r>
              <w:rPr>
                <w:b/>
              </w:rPr>
              <w:t>Detalle Técnico</w:t>
            </w:r>
          </w:p>
        </w:tc>
      </w:tr>
      <w:tr>
        <w:tc>
          <w:tcPr>
            <w:tcW w:type="dxa" w:w="2340"/>
          </w:tcPr>
          <w:p>
            <w:r>
              <w:t>21/04 - 15/05</w:t>
            </w:r>
          </w:p>
        </w:tc>
        <w:tc>
          <w:tcPr>
            <w:tcW w:type="dxa" w:w="2340"/>
          </w:tcPr>
          <w:p>
            <w:r>
              <w:t>Core Base de Datos y APIs</w:t>
            </w:r>
          </w:p>
        </w:tc>
        <w:tc>
          <w:tcPr>
            <w:tcW w:type="dxa" w:w="2340"/>
          </w:tcPr>
          <w:p>
            <w:r>
              <w:t>60 hs</w:t>
            </w:r>
          </w:p>
        </w:tc>
        <w:tc>
          <w:tcPr>
            <w:tcW w:type="dxa" w:w="2340"/>
          </w:tcPr>
          <w:p>
            <w:r>
              <w:t>Modelado SQLAlchemy para categorías y herramientas. Rutas CRUD de inventario.</w:t>
            </w:r>
          </w:p>
        </w:tc>
      </w:tr>
      <w:tr>
        <w:tc>
          <w:tcPr>
            <w:tcW w:type="dxa" w:w="2340"/>
          </w:tcPr>
          <w:p>
            <w:r>
              <w:t>16/05 - 15/06</w:t>
            </w:r>
          </w:p>
        </w:tc>
        <w:tc>
          <w:tcPr>
            <w:tcW w:type="dxa" w:w="2340"/>
          </w:tcPr>
          <w:p>
            <w:r>
              <w:t>Lógica de Préstamos y Códigos de barra</w:t>
            </w:r>
          </w:p>
        </w:tc>
        <w:tc>
          <w:tcPr>
            <w:tcW w:type="dxa" w:w="2340"/>
          </w:tcPr>
          <w:p>
            <w:r>
              <w:t>60 hs</w:t>
            </w:r>
          </w:p>
        </w:tc>
        <w:tc>
          <w:tcPr>
            <w:tcW w:type="dxa" w:w="2340"/>
          </w:tcPr>
          <w:p>
            <w:r>
              <w:t>Implementación de préstamos, validación preventiva de stock y lógica de escáner.</w:t>
            </w:r>
          </w:p>
        </w:tc>
      </w:tr>
      <w:tr>
        <w:tc>
          <w:tcPr>
            <w:tcW w:type="dxa" w:w="2340"/>
          </w:tcPr>
          <w:p>
            <w:r>
              <w:t>16/06 - 27/06</w:t>
            </w:r>
          </w:p>
        </w:tc>
        <w:tc>
          <w:tcPr>
            <w:tcW w:type="dxa" w:w="2340"/>
          </w:tcPr>
          <w:p>
            <w:r>
              <w:t>UI de Pañolero y Picking</w:t>
            </w:r>
          </w:p>
        </w:tc>
        <w:tc>
          <w:tcPr>
            <w:tcW w:type="dxa" w:w="2340"/>
          </w:tcPr>
          <w:p>
            <w:r>
              <w:t>30 hs</w:t>
            </w:r>
          </w:p>
        </w:tc>
        <w:tc>
          <w:tcPr>
            <w:tcW w:type="dxa" w:w="2340"/>
          </w:tcPr>
          <w:p>
            <w:r>
              <w:t>Frontend de picking de herramientas y dashboard visual de préstamos activos.</w:t>
            </w:r>
          </w:p>
        </w:tc>
      </w:tr>
      <w:tr>
        <w:tc>
          <w:tcPr>
            <w:tcW w:type="dxa" w:w="2340"/>
          </w:tcPr>
          <w:p>
            <w:r>
              <w:t>28/06 - 15/07</w:t>
            </w:r>
          </w:p>
        </w:tc>
        <w:tc>
          <w:tcPr>
            <w:tcW w:type="dxa" w:w="2340"/>
          </w:tcPr>
          <w:p>
            <w:r>
              <w:t>Pruebas físicas en taller</w:t>
            </w:r>
          </w:p>
        </w:tc>
        <w:tc>
          <w:tcPr>
            <w:tcW w:type="dxa" w:w="2340"/>
          </w:tcPr>
          <w:p>
            <w:r>
              <w:t>26 hs</w:t>
            </w:r>
          </w:p>
        </w:tc>
        <w:tc>
          <w:tcPr>
            <w:tcW w:type="dxa" w:w="2340"/>
          </w:tcPr>
          <w:p>
            <w:r>
              <w:t>Prueba de campo con lectores USB reales y PC de taller para pulido de latencia.</w:t>
            </w:r>
          </w:p>
        </w:tc>
      </w:tr>
      <w:tr>
        <w:tc>
          <w:tcPr>
            <w:tcW w:type="dxa" w:w="2340"/>
          </w:tcPr>
          <w:p>
            <w:r>
              <w:t>16/07 - Presente</w:t>
            </w:r>
          </w:p>
        </w:tc>
        <w:tc>
          <w:tcPr>
            <w:tcW w:type="dxa" w:w="2340"/>
          </w:tcPr>
          <w:p>
            <w:r>
              <w:t>Despliegue local y scripts</w:t>
            </w:r>
          </w:p>
        </w:tc>
        <w:tc>
          <w:tcPr>
            <w:tcW w:type="dxa" w:w="2340"/>
          </w:tcPr>
          <w:p>
            <w:r>
              <w:t>54 hs</w:t>
            </w:r>
          </w:p>
        </w:tc>
        <w:tc>
          <w:tcPr>
            <w:tcW w:type="dxa" w:w="2340"/>
          </w:tcPr>
          <w:p>
            <w:r>
              <w:t>Contenedorización en Docker con SQLite, scripts PowerShell de inicio y pruebas finales.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