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PARA CLASIFICAR UN EXOPLANETA COMO TAL DEBE TENER ESTAS CARACTERÍSTICAS:</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Fuera del Sistema Solar:</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 llama exoplaneta a cualquier cuerpo planetario que orbita una estrella que no sea nuestro Sol.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after="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Órbita:</w:t>
      </w:r>
    </w:p>
    <w:p w:rsidR="00000000" w:rsidDel="00000000" w:rsidP="00000000" w:rsidRDefault="00000000" w:rsidRPr="00000000" w14:paraId="00000007">
      <w:pPr>
        <w:spacing w:after="6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objeto debe orbitar alrededor de una estrella que no sea nuestro Sol, o ser un exoplaneta "errante" que vaga por la galaxia sin estar ligado a una estrella. </w:t>
      </w:r>
    </w:p>
    <w:p w:rsidR="00000000" w:rsidDel="00000000" w:rsidP="00000000" w:rsidRDefault="00000000" w:rsidRPr="00000000" w14:paraId="00000008">
      <w:pPr>
        <w:spacing w:after="60" w:line="360" w:lineRule="auto"/>
        <w:rPr>
          <w:b w:val="1"/>
        </w:rPr>
      </w:pPr>
      <w:r w:rsidDel="00000000" w:rsidR="00000000" w:rsidRPr="00000000">
        <w:rPr>
          <w:b w:val="1"/>
          <w:rtl w:val="0"/>
        </w:rPr>
        <w:t xml:space="preserve">Temperaturas:</w:t>
      </w:r>
    </w:p>
    <w:p w:rsidR="00000000" w:rsidDel="00000000" w:rsidP="00000000" w:rsidRDefault="00000000" w:rsidRPr="00000000" w14:paraId="00000009">
      <w:pPr>
        <w:spacing w:after="60" w:line="360" w:lineRule="auto"/>
        <w:rPr/>
      </w:pPr>
      <w:r w:rsidDel="00000000" w:rsidR="00000000" w:rsidRPr="00000000">
        <w:rPr>
          <w:rtl w:val="0"/>
        </w:rPr>
        <w:t xml:space="preserve">Las temperaturas pueden variar mucho, desde calores extremos capaces de hervir metal hasta temperaturas de congelación. </w:t>
      </w:r>
    </w:p>
    <w:p w:rsidR="00000000" w:rsidDel="00000000" w:rsidP="00000000" w:rsidRDefault="00000000" w:rsidRPr="00000000" w14:paraId="0000000A">
      <w:pPr>
        <w:spacing w:after="60" w:line="360" w:lineRule="auto"/>
        <w:rPr>
          <w:b w:val="1"/>
        </w:rPr>
      </w:pPr>
      <w:r w:rsidDel="00000000" w:rsidR="00000000" w:rsidRPr="00000000">
        <w:rPr>
          <w:b w:val="1"/>
          <w:rtl w:val="0"/>
        </w:rPr>
        <w:t xml:space="preserve">Zona habitable:</w:t>
      </w:r>
    </w:p>
    <w:p w:rsidR="00000000" w:rsidDel="00000000" w:rsidP="00000000" w:rsidRDefault="00000000" w:rsidRPr="00000000" w14:paraId="0000000B">
      <w:pPr>
        <w:ind w:left="0" w:firstLine="0"/>
        <w:rPr>
          <w:rFonts w:ascii="Roboto" w:cs="Roboto" w:eastAsia="Roboto" w:hAnsi="Roboto"/>
          <w:sz w:val="24"/>
          <w:szCs w:val="24"/>
        </w:rPr>
      </w:pPr>
      <w:r w:rsidDel="00000000" w:rsidR="00000000" w:rsidRPr="00000000">
        <w:rPr>
          <w:rtl w:val="0"/>
        </w:rPr>
        <w:t xml:space="preserve">Los exoplanetas ubicados a la distancia adecuada de su estrella podrían tener la temperatura necesaria para contener agua líquida. </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Forma esférica</w:t>
      </w:r>
      <w:r w:rsidDel="00000000" w:rsidR="00000000" w:rsidRPr="00000000">
        <w:rPr>
          <w:rtl w:val="0"/>
        </w:rPr>
        <w:t xml:space="preserve">:</w:t>
      </w:r>
    </w:p>
    <w:p w:rsidR="00000000" w:rsidDel="00000000" w:rsidP="00000000" w:rsidRDefault="00000000" w:rsidRPr="00000000" w14:paraId="0000000D">
      <w:pPr>
        <w:ind w:left="0" w:firstLine="0"/>
        <w:rPr>
          <w:rFonts w:ascii="Roboto" w:cs="Roboto" w:eastAsia="Roboto" w:hAnsi="Roboto"/>
          <w:b w:val="1"/>
          <w:sz w:val="24"/>
          <w:szCs w:val="24"/>
        </w:rPr>
      </w:pPr>
      <w:r w:rsidDel="00000000" w:rsidR="00000000" w:rsidRPr="00000000">
        <w:rPr>
          <w:rtl w:val="0"/>
        </w:rPr>
        <w:t xml:space="preserve">Su gravedad debe ser lo suficientemente fuerte como para tener una forma esférica. </w:t>
      </w: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Método del tránsito</w:t>
      </w:r>
      <w:r w:rsidDel="00000000" w:rsidR="00000000" w:rsidRPr="00000000">
        <w:rPr>
          <w:b w:val="1"/>
          <w:rtl w:val="0"/>
        </w:rPr>
        <w:t xml:space="preserve">:</w:t>
      </w:r>
    </w:p>
    <w:p w:rsidR="00000000" w:rsidDel="00000000" w:rsidP="00000000" w:rsidRDefault="00000000" w:rsidRPr="00000000" w14:paraId="0000000F">
      <w:pPr>
        <w:ind w:left="0" w:firstLine="0"/>
        <w:rPr/>
      </w:pPr>
      <w:r w:rsidDel="00000000" w:rsidR="00000000" w:rsidRPr="00000000">
        <w:rPr>
          <w:rtl w:val="0"/>
        </w:rPr>
        <w:t xml:space="preserve">Los astrónomos observan una disminución en el brillo de una estrella cuando un planeta pasa frente a ella, lo que permite determinar su tamaño. </w:t>
      </w:r>
    </w:p>
    <w:p w:rsidR="00000000" w:rsidDel="00000000" w:rsidP="00000000" w:rsidRDefault="00000000" w:rsidRPr="00000000" w14:paraId="00000010">
      <w:pPr>
        <w:rPr>
          <w:rFonts w:ascii="Roboto" w:cs="Roboto" w:eastAsia="Roboto" w:hAnsi="Roboto"/>
          <w:color w:val="c3c6d6"/>
          <w:sz w:val="24"/>
          <w:szCs w:val="24"/>
          <w:shd w:fill="1f1f1f" w:val="clea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Métodos de detección</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Método de tránsito</w:t>
      </w:r>
      <w:r w:rsidDel="00000000" w:rsidR="00000000" w:rsidRPr="00000000">
        <w:rPr>
          <w:rtl w:val="0"/>
        </w:rPr>
        <w:t xml:space="preserve">: Se observa una pequeña y temporal disminución en el brillo de una estrella cuando un exoplaneta pasa frente a ella. Esta "caída" en la luz permite estimar el tamaño y la órbita del planeta. </w:t>
      </w:r>
    </w:p>
    <w:p w:rsidR="00000000" w:rsidDel="00000000" w:rsidP="00000000" w:rsidRDefault="00000000" w:rsidRPr="00000000" w14:paraId="00000013">
      <w:pPr>
        <w:numPr>
          <w:ilvl w:val="0"/>
          <w:numId w:val="1"/>
        </w:numPr>
        <w:ind w:left="720" w:hanging="360"/>
        <w:rPr>
          <w:b w:val="1"/>
          <w:color w:val="000000"/>
        </w:rPr>
      </w:pPr>
      <w:hyperlink r:id="rId6">
        <w:r w:rsidDel="00000000" w:rsidR="00000000" w:rsidRPr="00000000">
          <w:rPr>
            <w:b w:val="1"/>
            <w:rtl w:val="0"/>
          </w:rPr>
          <w:t xml:space="preserve">Método de velocidad radial</w:t>
        </w:r>
      </w:hyperlink>
      <w:r w:rsidDel="00000000" w:rsidR="00000000" w:rsidRPr="00000000">
        <w:rPr>
          <w:rtl w:val="0"/>
        </w:rPr>
        <w:t xml:space="preserve">: Mide las pequeñas variaciones en la velocidad de una estrella causadas por la atracción gravitatoria de un planeta que orbita a su alrededor. Estos movimientos, hacia o lejos de la Tierra, ayudan a determinar la masa del exoplaneta. </w:t>
      </w:r>
    </w:p>
    <w:p w:rsidR="00000000" w:rsidDel="00000000" w:rsidP="00000000" w:rsidRDefault="00000000" w:rsidRPr="00000000" w14:paraId="00000014">
      <w:pPr>
        <w:numPr>
          <w:ilvl w:val="0"/>
          <w:numId w:val="1"/>
        </w:numPr>
        <w:ind w:left="720" w:hanging="360"/>
        <w:rPr>
          <w:b w:val="1"/>
          <w:color w:val="000000"/>
        </w:rPr>
      </w:pPr>
      <w:hyperlink r:id="rId7">
        <w:r w:rsidDel="00000000" w:rsidR="00000000" w:rsidRPr="00000000">
          <w:rPr>
            <w:b w:val="1"/>
            <w:rtl w:val="0"/>
          </w:rPr>
          <w:t xml:space="preserve">Microlente gravitacional</w:t>
        </w:r>
      </w:hyperlink>
      <w:r w:rsidDel="00000000" w:rsidR="00000000" w:rsidRPr="00000000">
        <w:rPr>
          <w:rtl w:val="0"/>
        </w:rPr>
        <w:t xml:space="preserve">: </w:t>
      </w:r>
      <w:r w:rsidDel="00000000" w:rsidR="00000000" w:rsidRPr="00000000">
        <w:rPr>
          <w:rtl w:val="0"/>
        </w:rPr>
        <w:t xml:space="preserve">Se basa en el efecto de la gravedad sobre la luz. Cuando la luz de una estrella distante se curva al pasar cerca de otro cuerpo masivo, se amplifica. Si este cuerpo tiene un planeta, la luz se amplifica aún más, creando una protuberancia en la curva de luz. </w:t>
      </w:r>
    </w:p>
    <w:p w:rsidR="00000000" w:rsidDel="00000000" w:rsidP="00000000" w:rsidRDefault="00000000" w:rsidRPr="00000000" w14:paraId="00000015">
      <w:pPr>
        <w:numPr>
          <w:ilvl w:val="0"/>
          <w:numId w:val="1"/>
        </w:numPr>
        <w:ind w:left="720" w:hanging="360"/>
        <w:rPr>
          <w:b w:val="1"/>
          <w:color w:val="000000"/>
        </w:rPr>
      </w:pPr>
      <w:hyperlink r:id="rId8">
        <w:r w:rsidDel="00000000" w:rsidR="00000000" w:rsidRPr="00000000">
          <w:rPr>
            <w:b w:val="1"/>
            <w:rtl w:val="0"/>
          </w:rPr>
          <w:t xml:space="preserve">Imagen directa</w:t>
        </w:r>
      </w:hyperlink>
      <w:r w:rsidDel="00000000" w:rsidR="00000000" w:rsidRPr="00000000">
        <w:rPr>
          <w:rtl w:val="0"/>
        </w:rPr>
        <w:t xml:space="preserve">:</w:t>
      </w:r>
      <w:r w:rsidDel="00000000" w:rsidR="00000000" w:rsidRPr="00000000">
        <w:rPr>
          <w:rtl w:val="0"/>
        </w:rPr>
        <w:t xml:space="preserve"> Con telescopios potentes, es posible observar directamente planetas muy grandes y calientes en condiciones adecuadas. </w:t>
      </w:r>
    </w:p>
    <w:p w:rsidR="00000000" w:rsidDel="00000000" w:rsidP="00000000" w:rsidRDefault="00000000" w:rsidRPr="00000000" w14:paraId="00000016">
      <w:pPr>
        <w:numPr>
          <w:ilvl w:val="0"/>
          <w:numId w:val="1"/>
        </w:numPr>
        <w:ind w:left="720" w:hanging="360"/>
        <w:rPr>
          <w:b w:val="1"/>
          <w:color w:val="000000"/>
        </w:rPr>
      </w:pPr>
      <w:hyperlink r:id="rId9">
        <w:r w:rsidDel="00000000" w:rsidR="00000000" w:rsidRPr="00000000">
          <w:rPr>
            <w:b w:val="1"/>
            <w:rtl w:val="0"/>
          </w:rPr>
          <w:t xml:space="preserve">Método del cronometraje</w:t>
        </w:r>
      </w:hyperlink>
      <w:r w:rsidDel="00000000" w:rsidR="00000000" w:rsidRPr="00000000">
        <w:rPr>
          <w:rtl w:val="0"/>
        </w:rPr>
        <w:t xml:space="preserve">: Analiza los leves cambios en el tiempo de llegada de la radiación de un púlsar (una estrella de neutrones), lo que puede indicar la presencia de un planeta orbitando. </w:t>
      </w:r>
    </w:p>
    <w:p w:rsidR="00000000" w:rsidDel="00000000" w:rsidP="00000000" w:rsidRDefault="00000000" w:rsidRPr="00000000" w14:paraId="00000017">
      <w:pPr>
        <w:rPr>
          <w:rFonts w:ascii="Roboto" w:cs="Roboto" w:eastAsia="Roboto" w:hAnsi="Roboto"/>
          <w:color w:val="c3c6d6"/>
          <w:sz w:val="24"/>
          <w:szCs w:val="24"/>
          <w:shd w:fill="1f1f1f" w:val="clea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LONGITUD DE ONDA</w:t>
      </w:r>
    </w:p>
    <w:p w:rsidR="00000000" w:rsidDel="00000000" w:rsidP="00000000" w:rsidRDefault="00000000" w:rsidRPr="00000000" w14:paraId="0000001C">
      <w:pPr>
        <w:rPr/>
      </w:pPr>
      <w:r w:rsidDel="00000000" w:rsidR="00000000" w:rsidRPr="00000000">
        <w:rPr>
          <w:rtl w:val="0"/>
        </w:rPr>
        <w:t xml:space="preserve">Un exoplaneta no tiene una sola "longitud de onda", sino que la luz de su atmósfera es absorbida en diferentes longitudes de onda por las moléculas que contiene, creando un espectro con "firmas" o huecos en longitudes de onda específicas que los científicos analizan para identificar la composición química del planeta, según HyperPhysics.</w:t>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b w:val="1"/>
          <w:u w:val="single"/>
        </w:rPr>
      </w:pPr>
      <w:r w:rsidDel="00000000" w:rsidR="00000000" w:rsidRPr="00000000">
        <w:rPr>
          <w:b w:val="1"/>
          <w:u w:val="single"/>
          <w:rtl w:val="0"/>
        </w:rPr>
        <w:t xml:space="preserve">ESPECTRO DE TRANSMISIÓN</w:t>
      </w:r>
    </w:p>
    <w:p w:rsidR="00000000" w:rsidDel="00000000" w:rsidP="00000000" w:rsidRDefault="00000000" w:rsidRPr="00000000" w14:paraId="0000001F">
      <w:pPr>
        <w:rPr/>
      </w:pPr>
      <w:r w:rsidDel="00000000" w:rsidR="00000000" w:rsidRPr="00000000">
        <w:rPr>
          <w:rtl w:val="0"/>
        </w:rPr>
        <w:t xml:space="preserve">Un espectro de transmisión es el "patrón de colores" de la luz estelar que ha sido filtrada y absorbida por la atmósfera de un exoplaneta durante un </w:t>
      </w:r>
      <w:r w:rsidDel="00000000" w:rsidR="00000000" w:rsidRPr="00000000">
        <w:rPr>
          <w:rtl w:val="0"/>
        </w:rPr>
        <w:t xml:space="preserve">tránsito planetario</w:t>
      </w:r>
      <w:r w:rsidDel="00000000" w:rsidR="00000000" w:rsidRPr="00000000">
        <w:rPr>
          <w:rtl w:val="0"/>
        </w:rPr>
        <w:t xml:space="preserve"> (cuando pasa frente a su estrella). Al analizar qué longitudes de onda de luz se han absorbido (creando "bandas oscuras" en el espectro), los científicos pueden identificar la composición química de la atmósfera del exoplaneta, ya que cada molécula absorbe luz en longitudes de onda únicas, actuando como una huella dactilar.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q=M%C3%A9todo+del+cronometraje&amp;rlz=1C1ONGR_enAR1180AR1180&amp;oq=que+cara&amp;gs_lcrp=EgZjaHJvbWUqCAgAEEUYJxg7MggIABBFGCcYOzIGCAEQRRhAMgYIAhBFGDkyDAgDEAAYFBiHAhiABDIHCAQQABiABDIGCAUQRRg8MgYIBhBFGDwyBggHEEUYPNIBCTExMDA1ajBqN6gCALACAA&amp;sourceid=chrome&amp;ie=UTF-8&amp;mstk=AUtExfDsbfulc4_UU5-w0X1JcGTUyaddP_IQLVhoxtMkFlZp_D1gpmnxh9IcpQ6NWIxV_Q3afL7BbhFX2hzT7zAcn9Hc3TXfjBpctIlFifOeyETLZndGBGMVrdL07ZLwcljnuv4QZVllkCmPbcLelDdyNpSTSXjPfzq1QrHDFgiW2j_4b0RPFewD5Ja7HWTjEogJTvXvn5RVhI35Yl7yDy8WKNJjB-4ytImHTg20f3w4Zg98fSs8oqtADYrvp6caLzNlzbwlwg6ieFHRBKlCCZsdq9xj&amp;csui=3&amp;ved=2ahUKEwil-6XvpI6QAxXUCbkGHfKtKscQgK4QegQIBBAM" TargetMode="External"/><Relationship Id="rId5" Type="http://schemas.openxmlformats.org/officeDocument/2006/relationships/styles" Target="styles.xml"/><Relationship Id="rId6" Type="http://schemas.openxmlformats.org/officeDocument/2006/relationships/hyperlink" Target="https://www.google.com/search?q=M%C3%A9todo+de+velocidad+radial&amp;rlz=1C1ONGR_enAR1180AR1180&amp;oq=que+cara&amp;gs_lcrp=EgZjaHJvbWUqCAgAEEUYJxg7MggIABBFGCcYOzIGCAEQRRhAMgYIAhBFGDkyDAgDEAAYFBiHAhiABDIHCAQQABiABDIGCAUQRRg8MgYIBhBFGDwyBggHEEUYPNIBCTExMDA1ajBqN6gCALACAA&amp;sourceid=chrome&amp;ie=UTF-8&amp;mstk=AUtExfDsbfulc4_UU5-w0X1JcGTUyaddP_IQLVhoxtMkFlZp_D1gpmnxh9IcpQ6NWIxV_Q3afL7BbhFX2hzT7zAcn9Hc3TXfjBpctIlFifOeyETLZndGBGMVrdL07ZLwcljnuv4QZVllkCmPbcLelDdyNpSTSXjPfzq1QrHDFgiW2j_4b0RPFewD5Ja7HWTjEogJTvXvn5RVhI35Yl7yDy8WKNJjB-4ytImHTg20f3w4Zg98fSs8oqtADYrvp6caLzNlzbwlwg6ieFHRBKlCCZsdq9xj&amp;csui=3&amp;ved=2ahUKEwil-6XvpI6QAxXUCbkGHfKtKscQgK4QegQIBBAD" TargetMode="External"/><Relationship Id="rId7" Type="http://schemas.openxmlformats.org/officeDocument/2006/relationships/hyperlink" Target="https://www.google.com/search?q=Microlente+gravitacional&amp;rlz=1C1ONGR_enAR1180AR1180&amp;oq=que+cara&amp;gs_lcrp=EgZjaHJvbWUqCAgAEEUYJxg7MggIABBFGCcYOzIGCAEQRRhAMgYIAhBFGDkyDAgDEAAYFBiHAhiABDIHCAQQABiABDIGCAUQRRg8MgYIBhBFGDwyBggHEEUYPNIBCTExMDA1ajBqN6gCALACAA&amp;sourceid=chrome&amp;ie=UTF-8&amp;mstk=AUtExfDsbfulc4_UU5-w0X1JcGTUyaddP_IQLVhoxtMkFlZp_D1gpmnxh9IcpQ6NWIxV_Q3afL7BbhFX2hzT7zAcn9Hc3TXfjBpctIlFifOeyETLZndGBGMVrdL07ZLwcljnuv4QZVllkCmPbcLelDdyNpSTSXjPfzq1QrHDFgiW2j_4b0RPFewD5Ja7HWTjEogJTvXvn5RVhI35Yl7yDy8WKNJjB-4ytImHTg20f3w4Zg98fSs8oqtADYrvp6caLzNlzbwlwg6ieFHRBKlCCZsdq9xj&amp;csui=3&amp;ved=2ahUKEwil-6XvpI6QAxXUCbkGHfKtKscQgK4QegQIBBAG" TargetMode="External"/><Relationship Id="rId8" Type="http://schemas.openxmlformats.org/officeDocument/2006/relationships/hyperlink" Target="https://www.google.com/search?q=Imagen+directa&amp;rlz=1C1ONGR_enAR1180AR1180&amp;oq=que+cara&amp;gs_lcrp=EgZjaHJvbWUqCAgAEEUYJxg7MggIABBFGCcYOzIGCAEQRRhAMgYIAhBFGDkyDAgDEAAYFBiHAhiABDIHCAQQABiABDIGCAUQRRg8MgYIBhBFGDwyBggHEEUYPNIBCTExMDA1ajBqN6gCALACAA&amp;sourceid=chrome&amp;ie=UTF-8&amp;mstk=AUtExfDsbfulc4_UU5-w0X1JcGTUyaddP_IQLVhoxtMkFlZp_D1gpmnxh9IcpQ6NWIxV_Q3afL7BbhFX2hzT7zAcn9Hc3TXfjBpctIlFifOeyETLZndGBGMVrdL07ZLwcljnuv4QZVllkCmPbcLelDdyNpSTSXjPfzq1QrHDFgiW2j_4b0RPFewD5Ja7HWTjEogJTvXvn5RVhI35Yl7yDy8WKNJjB-4ytImHTg20f3w4Zg98fSs8oqtADYrvp6caLzNlzbwlwg6ieFHRBKlCCZsdq9xj&amp;csui=3&amp;ved=2ahUKEwil-6XvpI6QAxXUCbkGHfKtKscQgK4QegQIBBA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