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013D54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## Examen A</w:t>
      </w:r>
    </w:p>
    <w:p w14:paraId="349ABB9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1. **Escritura de código — </w:t>
      </w:r>
      <w:proofErr w:type="gramStart"/>
      <w:r w:rsidRPr="00A86933">
        <w:rPr>
          <w:sz w:val="17"/>
          <w:szCs w:val="17"/>
          <w:lang w:val="es-ES_tradnl"/>
        </w:rPr>
        <w:t>Controlador:*</w:t>
      </w:r>
      <w:proofErr w:type="gramEnd"/>
      <w:r w:rsidRPr="00A86933">
        <w:rPr>
          <w:sz w:val="17"/>
          <w:szCs w:val="17"/>
          <w:lang w:val="es-ES_tradnl"/>
        </w:rPr>
        <w:t>* complete el método del controlador para crear un cliente. Debe convertir el DTO de entrada a modelo, llamar al servicio, convertir el resultado a DTO de respuesta y devolver `200 OK`.</w:t>
      </w:r>
    </w:p>
    <w:p w14:paraId="54072C5B" w14:textId="3E9E61D8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</w:r>
      <w:proofErr w:type="spellStart"/>
      <w:r w:rsidRPr="00A86933">
        <w:rPr>
          <w:sz w:val="17"/>
          <w:szCs w:val="17"/>
          <w:lang w:val="en-US"/>
        </w:rPr>
        <w:t>ResponseEntity</w:t>
      </w:r>
      <w:proofErr w:type="spellEnd"/>
      <w:r w:rsidRPr="00A86933">
        <w:rPr>
          <w:sz w:val="17"/>
          <w:szCs w:val="17"/>
          <w:lang w:val="en-US"/>
        </w:rPr>
        <w:t>&lt;</w:t>
      </w:r>
      <w:proofErr w:type="spellStart"/>
      <w:r w:rsidRPr="00A86933">
        <w:rPr>
          <w:sz w:val="17"/>
          <w:szCs w:val="17"/>
          <w:lang w:val="en-US"/>
        </w:rPr>
        <w:t>CustomerResponseDto</w:t>
      </w:r>
      <w:proofErr w:type="spellEnd"/>
      <w:r w:rsidRPr="00A86933">
        <w:rPr>
          <w:sz w:val="17"/>
          <w:szCs w:val="17"/>
          <w:lang w:val="en-US"/>
        </w:rPr>
        <w:t xml:space="preserve">&gt; </w:t>
      </w:r>
      <w:proofErr w:type="gramStart"/>
      <w:r w:rsidRPr="00A86933">
        <w:rPr>
          <w:sz w:val="17"/>
          <w:szCs w:val="17"/>
          <w:lang w:val="en-US"/>
        </w:rPr>
        <w:t>create(</w:t>
      </w:r>
      <w:proofErr w:type="gramEnd"/>
      <w:r w:rsidRPr="00A86933">
        <w:rPr>
          <w:sz w:val="17"/>
          <w:szCs w:val="17"/>
          <w:lang w:val="en-US"/>
        </w:rPr>
        <w:t xml:space="preserve">@RequestBody </w:t>
      </w:r>
      <w:proofErr w:type="spellStart"/>
      <w:r w:rsidRPr="00A86933">
        <w:rPr>
          <w:sz w:val="17"/>
          <w:szCs w:val="17"/>
          <w:lang w:val="en-US"/>
        </w:rPr>
        <w:t>CustomerCreateDto</w:t>
      </w:r>
      <w:proofErr w:type="spellEnd"/>
      <w:r w:rsidRPr="00A86933">
        <w:rPr>
          <w:sz w:val="17"/>
          <w:szCs w:val="17"/>
          <w:lang w:val="en-US"/>
        </w:rPr>
        <w:t xml:space="preserve"> </w:t>
      </w:r>
      <w:proofErr w:type="spellStart"/>
      <w:r w:rsidRPr="00A86933">
        <w:rPr>
          <w:sz w:val="17"/>
          <w:szCs w:val="17"/>
          <w:lang w:val="en-US"/>
        </w:rPr>
        <w:t>customerCreateDto</w:t>
      </w:r>
      <w:proofErr w:type="spellEnd"/>
      <w:r w:rsidRPr="00A86933">
        <w:rPr>
          <w:sz w:val="17"/>
          <w:szCs w:val="17"/>
          <w:lang w:val="en-US"/>
        </w:rPr>
        <w:t>) {</w:t>
      </w:r>
    </w:p>
    <w:p w14:paraId="323D7F0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7C3F969E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}</w:t>
      </w:r>
    </w:p>
    <w:p w14:paraId="53D7F8C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2. En la creación de un cliente, los </w:t>
      </w:r>
      <w:proofErr w:type="spellStart"/>
      <w:r w:rsidRPr="00A86933">
        <w:rPr>
          <w:sz w:val="17"/>
          <w:szCs w:val="17"/>
          <w:lang w:val="es-ES_tradnl"/>
        </w:rPr>
        <w:t>mappers</w:t>
      </w:r>
      <w:proofErr w:type="spellEnd"/>
      <w:r w:rsidRPr="00A86933">
        <w:rPr>
          <w:sz w:val="17"/>
          <w:szCs w:val="17"/>
          <w:lang w:val="es-ES_tradnl"/>
        </w:rPr>
        <w:t xml:space="preserve"> de entrada no asignan `id`, mientras que `</w:t>
      </w:r>
      <w:proofErr w:type="spellStart"/>
      <w:r w:rsidRPr="00A86933">
        <w:rPr>
          <w:sz w:val="17"/>
          <w:szCs w:val="17"/>
          <w:lang w:val="es-ES_tradnl"/>
        </w:rPr>
        <w:t>CustomerEntity.id</w:t>
      </w:r>
      <w:proofErr w:type="spellEnd"/>
      <w:r w:rsidRPr="00A86933">
        <w:rPr>
          <w:sz w:val="17"/>
          <w:szCs w:val="17"/>
          <w:lang w:val="es-ES_tradnl"/>
        </w:rPr>
        <w:t>` está anotado con `@Id` y `@GeneratedValue`. ¿Qué comportamiento describe correctamente ese diseño?</w:t>
      </w:r>
    </w:p>
    <w:p w14:paraId="1F70689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El UUID se calcula a partir de `</w:t>
      </w:r>
      <w:proofErr w:type="spellStart"/>
      <w:r w:rsidRPr="00A86933">
        <w:rPr>
          <w:sz w:val="17"/>
          <w:szCs w:val="17"/>
          <w:lang w:val="es-ES_tradnl"/>
        </w:rPr>
        <w:t>identification</w:t>
      </w:r>
      <w:proofErr w:type="spellEnd"/>
      <w:r w:rsidRPr="00A86933">
        <w:rPr>
          <w:sz w:val="17"/>
          <w:szCs w:val="17"/>
          <w:lang w:val="es-ES_tradnl"/>
        </w:rPr>
        <w:t>` antes de llegar al repositorio.</w:t>
      </w:r>
    </w:p>
    <w:p w14:paraId="3669A227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B. La generación del identificador queda a cargo de la persistencia conforme a la configuración del proveedor; no se deriva de los campos del DTO en los </w:t>
      </w:r>
      <w:proofErr w:type="spellStart"/>
      <w:r w:rsidRPr="00A86933">
        <w:rPr>
          <w:sz w:val="17"/>
          <w:szCs w:val="17"/>
          <w:lang w:val="es-ES_tradnl"/>
        </w:rPr>
        <w:t>mappers</w:t>
      </w:r>
      <w:proofErr w:type="spellEnd"/>
      <w:r w:rsidRPr="00A86933">
        <w:rPr>
          <w:sz w:val="17"/>
          <w:szCs w:val="17"/>
          <w:lang w:val="es-ES_tradnl"/>
        </w:rPr>
        <w:t>.</w:t>
      </w:r>
    </w:p>
    <w:p w14:paraId="0D7E9394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Spring convierte automáticamente el nombre del cliente en un UUID determinista.</w:t>
      </w:r>
    </w:p>
    <w:p w14:paraId="5CD3BB66" w14:textId="7F684CA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D. El </w:t>
      </w:r>
      <w:proofErr w:type="spellStart"/>
      <w:r w:rsidRPr="00A86933">
        <w:rPr>
          <w:sz w:val="17"/>
          <w:szCs w:val="17"/>
          <w:lang w:val="es-ES_tradnl"/>
        </w:rPr>
        <w:t>endpoint</w:t>
      </w:r>
      <w:proofErr w:type="spellEnd"/>
      <w:r w:rsidRPr="00A86933">
        <w:rPr>
          <w:sz w:val="17"/>
          <w:szCs w:val="17"/>
          <w:lang w:val="es-ES_tradnl"/>
        </w:rPr>
        <w:t xml:space="preserve"> exige que el cliente envíe el </w:t>
      </w:r>
      <w:proofErr w:type="gramStart"/>
      <w:r w:rsidRPr="00A86933">
        <w:rPr>
          <w:sz w:val="17"/>
          <w:szCs w:val="17"/>
          <w:lang w:val="es-ES_tradnl"/>
        </w:rPr>
        <w:t>UUID</w:t>
      </w:r>
      <w:proofErr w:type="gramEnd"/>
      <w:r w:rsidRPr="00A86933">
        <w:rPr>
          <w:sz w:val="17"/>
          <w:szCs w:val="17"/>
          <w:lang w:val="es-ES_tradnl"/>
        </w:rPr>
        <w:t xml:space="preserve"> aunque el DTO no lo tenga.</w:t>
      </w:r>
    </w:p>
    <w:p w14:paraId="5DAE6299" w14:textId="6D678CCC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3. **Escritura de código — </w:t>
      </w:r>
      <w:proofErr w:type="gramStart"/>
      <w:r w:rsidRPr="00A86933">
        <w:rPr>
          <w:sz w:val="17"/>
          <w:szCs w:val="17"/>
          <w:lang w:val="es-ES_tradnl"/>
        </w:rPr>
        <w:t>Servicio:*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r w:rsidRPr="00A86933">
        <w:rPr>
          <w:sz w:val="17"/>
          <w:szCs w:val="17"/>
          <w:lang w:val="es-ES_tradnl"/>
        </w:rPr>
        <w:t>update</w:t>
      </w:r>
      <w:proofErr w:type="spellEnd"/>
      <w:r w:rsidRPr="00A86933">
        <w:rPr>
          <w:sz w:val="17"/>
          <w:szCs w:val="17"/>
          <w:lang w:val="es-ES_tradnl"/>
        </w:rPr>
        <w:t>`. El método debe buscar el cliente existente mediante el UUID, reemplazar nombre, identificación, correo y dirección, guardar la entidad actualizada y devolver el modelo resultante. No sobrescriba el UUID existente con el modelo recibido.</w:t>
      </w:r>
    </w:p>
    <w:p w14:paraId="0609706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</w:r>
      <w:proofErr w:type="spellStart"/>
      <w:r w:rsidRPr="00A86933">
        <w:rPr>
          <w:sz w:val="17"/>
          <w:szCs w:val="17"/>
          <w:lang w:val="es-ES_tradnl"/>
        </w:rPr>
        <w:t>public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proofErr w:type="gramStart"/>
      <w:r w:rsidRPr="00A86933">
        <w:rPr>
          <w:sz w:val="17"/>
          <w:szCs w:val="17"/>
          <w:lang w:val="es-ES_tradnl"/>
        </w:rPr>
        <w:t>update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gramEnd"/>
      <w:r w:rsidRPr="00A86933">
        <w:rPr>
          <w:sz w:val="17"/>
          <w:szCs w:val="17"/>
          <w:lang w:val="es-ES_tradnl"/>
        </w:rPr>
        <w:t xml:space="preserve">UUID id, 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) {</w:t>
      </w:r>
    </w:p>
    <w:p w14:paraId="332A240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    // Escriba aquí el cuerpo del método.</w:t>
      </w:r>
    </w:p>
    <w:p w14:paraId="72B580CD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}</w:t>
      </w:r>
    </w:p>
    <w:p w14:paraId="05578DAC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4. Si `POST /api/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` recibe datos válidos y la operación de persistencia tiene éxito, ¿qué afirmación sobre la respuesta es correcta?</w:t>
      </w:r>
    </w:p>
    <w:p w14:paraId="0AE2BB48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A. El </w:t>
      </w:r>
      <w:proofErr w:type="spellStart"/>
      <w:r w:rsidRPr="00A86933">
        <w:rPr>
          <w:sz w:val="17"/>
          <w:szCs w:val="17"/>
          <w:lang w:val="es-ES_tradnl"/>
        </w:rPr>
        <w:t>mapper</w:t>
      </w:r>
      <w:proofErr w:type="spellEnd"/>
      <w:r w:rsidRPr="00A86933">
        <w:rPr>
          <w:sz w:val="17"/>
          <w:szCs w:val="17"/>
          <w:lang w:val="es-ES_tradnl"/>
        </w:rPr>
        <w:t xml:space="preserve"> de respuesta copia nombre, identificación y dirección; omite UUID y correo porque son datos sensibles.</w:t>
      </w:r>
    </w:p>
    <w:p w14:paraId="37376AAF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Incluye el correo, pero omite identificación y dirección.</w:t>
      </w:r>
    </w:p>
    <w:p w14:paraId="640497E2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Incluye el UUID generado y el correo, porque ambos existen en la entidad.</w:t>
      </w:r>
    </w:p>
    <w:p w14:paraId="1F43B0E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Devuelve directamente `</w:t>
      </w:r>
      <w:proofErr w:type="spellStart"/>
      <w:r w:rsidRPr="00A86933">
        <w:rPr>
          <w:sz w:val="17"/>
          <w:szCs w:val="17"/>
          <w:lang w:val="es-ES_tradnl"/>
        </w:rPr>
        <w:t>CustomerEntity</w:t>
      </w:r>
      <w:proofErr w:type="spellEnd"/>
      <w:r w:rsidRPr="00A86933">
        <w:rPr>
          <w:sz w:val="17"/>
          <w:szCs w:val="17"/>
          <w:lang w:val="es-ES_tradnl"/>
        </w:rPr>
        <w:t>` serializado por Jackson.</w:t>
      </w:r>
    </w:p>
    <w:p w14:paraId="02E6C57F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5. **Escritura de código — Repositorio </w:t>
      </w:r>
      <w:proofErr w:type="gramStart"/>
      <w:r w:rsidRPr="00A86933">
        <w:rPr>
          <w:sz w:val="17"/>
          <w:szCs w:val="17"/>
          <w:lang w:val="es-ES_tradnl"/>
        </w:rPr>
        <w:t>JPA:*</w:t>
      </w:r>
      <w:proofErr w:type="gramEnd"/>
      <w:r w:rsidRPr="00A86933">
        <w:rPr>
          <w:sz w:val="17"/>
          <w:szCs w:val="17"/>
          <w:lang w:val="es-ES_tradnl"/>
        </w:rPr>
        <w:t>* escriba la declaración de `</w:t>
      </w:r>
      <w:proofErr w:type="spellStart"/>
      <w:r w:rsidRPr="00A86933">
        <w:rPr>
          <w:sz w:val="17"/>
          <w:szCs w:val="17"/>
          <w:lang w:val="es-ES_tradnl"/>
        </w:rPr>
        <w:t>ICustomerJpaRepository</w:t>
      </w:r>
      <w:proofErr w:type="spellEnd"/>
      <w:r w:rsidRPr="00A86933">
        <w:rPr>
          <w:sz w:val="17"/>
          <w:szCs w:val="17"/>
          <w:lang w:val="es-ES_tradnl"/>
        </w:rPr>
        <w:t xml:space="preserve">`, incluyendo su </w:t>
      </w:r>
      <w:proofErr w:type="spellStart"/>
      <w:r w:rsidRPr="00A86933">
        <w:rPr>
          <w:sz w:val="17"/>
          <w:szCs w:val="17"/>
          <w:lang w:val="es-ES_tradnl"/>
        </w:rPr>
        <w:t>supertipo</w:t>
      </w:r>
      <w:proofErr w:type="spellEnd"/>
      <w:r w:rsidRPr="00A86933">
        <w:rPr>
          <w:sz w:val="17"/>
          <w:szCs w:val="17"/>
          <w:lang w:val="es-ES_tradnl"/>
        </w:rPr>
        <w:t xml:space="preserve"> y tipos genéricos, y declare el método de consulta derivada que permite buscar un cliente por identificación.</w:t>
      </w:r>
    </w:p>
    <w:p w14:paraId="6A334D5C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6. En la ruta `GET /api/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/{</w:t>
      </w:r>
      <w:proofErr w:type="spellStart"/>
      <w:r w:rsidRPr="00A86933">
        <w:rPr>
          <w:sz w:val="17"/>
          <w:szCs w:val="17"/>
          <w:lang w:val="es-ES_tradnl"/>
        </w:rPr>
        <w:t>identification</w:t>
      </w:r>
      <w:proofErr w:type="spellEnd"/>
      <w:r w:rsidRPr="00A86933">
        <w:rPr>
          <w:sz w:val="17"/>
          <w:szCs w:val="17"/>
          <w:lang w:val="es-ES_tradnl"/>
        </w:rPr>
        <w:t>}` y `PUT /api/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/{id}`, ¿qué tipo recibe el parámetro y cómo se distingue de la ruta de actualización?</w:t>
      </w:r>
    </w:p>
    <w:p w14:paraId="4D2BB36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Ambas reciben `UUID`; la búsqueda se diferencia solo por el nombre del parámetro.</w:t>
      </w:r>
    </w:p>
    <w:p w14:paraId="208ED70E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Ambas reciben `String`, y el repositorio convierte automáticamente el valor a UUID.</w:t>
      </w:r>
    </w:p>
    <w:p w14:paraId="22DCFCFE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La búsqueda recibe `Long` y la actualización recibe `String`.</w:t>
      </w:r>
    </w:p>
    <w:p w14:paraId="12E26C00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La búsqueda recibe `String` y la actualización recibe `UUID`; Java convierte el segmento de la ruta de actualización al tipo declarado.</w:t>
      </w:r>
    </w:p>
    <w:p w14:paraId="1355F9A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7. **Escritura de código — </w:t>
      </w:r>
      <w:proofErr w:type="gramStart"/>
      <w:r w:rsidRPr="00A86933">
        <w:rPr>
          <w:sz w:val="17"/>
          <w:szCs w:val="17"/>
          <w:lang w:val="es-ES_tradnl"/>
        </w:rPr>
        <w:t>Servicio:*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r w:rsidRPr="00A86933">
        <w:rPr>
          <w:sz w:val="17"/>
          <w:szCs w:val="17"/>
          <w:lang w:val="es-ES_tradnl"/>
        </w:rPr>
        <w:t>getByIdentification</w:t>
      </w:r>
      <w:proofErr w:type="spellEnd"/>
      <w:r w:rsidRPr="00A86933">
        <w:rPr>
          <w:sz w:val="17"/>
          <w:szCs w:val="17"/>
          <w:lang w:val="es-ES_tradnl"/>
        </w:rPr>
        <w:t>`. Use el repositorio de aplicación para obtener la entidad y conviértala a modelo antes de devolverla.</w:t>
      </w:r>
    </w:p>
    <w:p w14:paraId="1988E6CC" w14:textId="77777777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  <w:t xml:space="preserve">public Customer </w:t>
      </w:r>
      <w:proofErr w:type="spellStart"/>
      <w:proofErr w:type="gramStart"/>
      <w:r w:rsidRPr="00A86933">
        <w:rPr>
          <w:sz w:val="17"/>
          <w:szCs w:val="17"/>
          <w:lang w:val="en-US"/>
        </w:rPr>
        <w:t>getByIdentification</w:t>
      </w:r>
      <w:proofErr w:type="spellEnd"/>
      <w:r w:rsidRPr="00A86933">
        <w:rPr>
          <w:sz w:val="17"/>
          <w:szCs w:val="17"/>
          <w:lang w:val="en-US"/>
        </w:rPr>
        <w:t>(</w:t>
      </w:r>
      <w:proofErr w:type="gramEnd"/>
      <w:r w:rsidRPr="00A86933">
        <w:rPr>
          <w:sz w:val="17"/>
          <w:szCs w:val="17"/>
          <w:lang w:val="en-US"/>
        </w:rPr>
        <w:t>String identification) {</w:t>
      </w:r>
    </w:p>
    <w:p w14:paraId="340AD48F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1E89517C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}</w:t>
      </w:r>
    </w:p>
    <w:p w14:paraId="6732A02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8. ¿Qué estado HTTP devuelve el controlador al terminar con éxito el </w:t>
      </w:r>
      <w:proofErr w:type="spellStart"/>
      <w:r w:rsidRPr="00A86933">
        <w:rPr>
          <w:sz w:val="17"/>
          <w:szCs w:val="17"/>
          <w:lang w:val="es-ES_tradnl"/>
        </w:rPr>
        <w:t>endpoint</w:t>
      </w:r>
      <w:proofErr w:type="spellEnd"/>
      <w:r w:rsidRPr="00A86933">
        <w:rPr>
          <w:sz w:val="17"/>
          <w:szCs w:val="17"/>
          <w:lang w:val="es-ES_tradnl"/>
        </w:rPr>
        <w:t xml:space="preserve"> de eliminación?</w:t>
      </w:r>
    </w:p>
    <w:p w14:paraId="1C3755F5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`204 No Content`, porque el tipo de retorno es `</w:t>
      </w:r>
      <w:proofErr w:type="spellStart"/>
      <w:r w:rsidRPr="00A86933">
        <w:rPr>
          <w:sz w:val="17"/>
          <w:szCs w:val="17"/>
          <w:lang w:val="es-ES_tradnl"/>
        </w:rPr>
        <w:t>ResponseEntity</w:t>
      </w:r>
      <w:proofErr w:type="spellEnd"/>
      <w:r w:rsidRPr="00A86933">
        <w:rPr>
          <w:sz w:val="17"/>
          <w:szCs w:val="17"/>
          <w:lang w:val="es-ES_tradnl"/>
        </w:rPr>
        <w:t>&lt;Void&gt;`.</w:t>
      </w:r>
    </w:p>
    <w:p w14:paraId="11E964A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B. `202 </w:t>
      </w:r>
      <w:proofErr w:type="spellStart"/>
      <w:r w:rsidRPr="00A86933">
        <w:rPr>
          <w:sz w:val="17"/>
          <w:szCs w:val="17"/>
          <w:lang w:val="es-ES_tradnl"/>
        </w:rPr>
        <w:t>Accepted</w:t>
      </w:r>
      <w:proofErr w:type="spellEnd"/>
      <w:r w:rsidRPr="00A86933">
        <w:rPr>
          <w:sz w:val="17"/>
          <w:szCs w:val="17"/>
          <w:lang w:val="es-ES_tradnl"/>
        </w:rPr>
        <w:t>`, porque el borrado se delega al servicio.</w:t>
      </w:r>
    </w:p>
    <w:p w14:paraId="41C753E7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`200 OK` con cuerpo vacío, por la llamada a `</w:t>
      </w:r>
      <w:proofErr w:type="spellStart"/>
      <w:r w:rsidRPr="00A86933">
        <w:rPr>
          <w:sz w:val="17"/>
          <w:szCs w:val="17"/>
          <w:lang w:val="es-ES_tradnl"/>
        </w:rPr>
        <w:t>ResponseEntity.ok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gramStart"/>
      <w:r w:rsidRPr="00A86933">
        <w:rPr>
          <w:sz w:val="17"/>
          <w:szCs w:val="17"/>
          <w:lang w:val="es-ES_tradnl"/>
        </w:rPr>
        <w:t>).</w:t>
      </w:r>
      <w:proofErr w:type="spellStart"/>
      <w:r w:rsidRPr="00A86933">
        <w:rPr>
          <w:sz w:val="17"/>
          <w:szCs w:val="17"/>
          <w:lang w:val="es-ES_tradnl"/>
        </w:rPr>
        <w:t>build</w:t>
      </w:r>
      <w:proofErr w:type="spellEnd"/>
      <w:r w:rsidRPr="00A86933">
        <w:rPr>
          <w:sz w:val="17"/>
          <w:szCs w:val="17"/>
          <w:lang w:val="es-ES_tradnl"/>
        </w:rPr>
        <w:t>()`</w:t>
      </w:r>
      <w:proofErr w:type="gramEnd"/>
      <w:r w:rsidRPr="00A86933">
        <w:rPr>
          <w:sz w:val="17"/>
          <w:szCs w:val="17"/>
          <w:lang w:val="es-ES_tradnl"/>
        </w:rPr>
        <w:t>.</w:t>
      </w:r>
    </w:p>
    <w:p w14:paraId="16EA9AB7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D. `201 </w:t>
      </w:r>
      <w:proofErr w:type="spellStart"/>
      <w:r w:rsidRPr="00A86933">
        <w:rPr>
          <w:sz w:val="17"/>
          <w:szCs w:val="17"/>
          <w:lang w:val="es-ES_tradnl"/>
        </w:rPr>
        <w:t>Created</w:t>
      </w:r>
      <w:proofErr w:type="spellEnd"/>
      <w:r w:rsidRPr="00A86933">
        <w:rPr>
          <w:sz w:val="17"/>
          <w:szCs w:val="17"/>
          <w:lang w:val="es-ES_tradnl"/>
        </w:rPr>
        <w:t>`, porque la operación modifica la base de datos.</w:t>
      </w:r>
    </w:p>
    <w:p w14:paraId="413E1122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9. ¿Cuál es una implicación directa de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application.properties</w:t>
      </w:r>
      <w:proofErr w:type="spellEnd"/>
      <w:proofErr w:type="gramEnd"/>
      <w:r w:rsidRPr="00A86933">
        <w:rPr>
          <w:sz w:val="17"/>
          <w:szCs w:val="17"/>
          <w:lang w:val="es-ES_tradnl"/>
        </w:rPr>
        <w:t>` en la configuración del proyecto?</w:t>
      </w:r>
    </w:p>
    <w:p w14:paraId="0524171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JPA y JPQL elimina y recrea todas las tablas en cada arranque.</w:t>
      </w:r>
    </w:p>
    <w:p w14:paraId="5496FA70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La propiedad solo afecta las consultas `SELECT` y no al esquema.</w:t>
      </w:r>
    </w:p>
    <w:p w14:paraId="3F128B28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La aplicación desactiva por completo la generación de esquema.</w:t>
      </w:r>
    </w:p>
    <w:p w14:paraId="457149A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D. Se puede configurar la </w:t>
      </w:r>
      <w:proofErr w:type="spellStart"/>
      <w:r w:rsidRPr="00A86933">
        <w:rPr>
          <w:sz w:val="17"/>
          <w:szCs w:val="17"/>
          <w:lang w:val="es-ES_tradnl"/>
        </w:rPr>
        <w:t>conexion</w:t>
      </w:r>
      <w:proofErr w:type="spellEnd"/>
      <w:r w:rsidRPr="00A86933">
        <w:rPr>
          <w:sz w:val="17"/>
          <w:szCs w:val="17"/>
          <w:lang w:val="es-ES_tradnl"/>
        </w:rPr>
        <w:t xml:space="preserve"> a la base de datos con host, puerto, esquema, usuario y contraseña.</w:t>
      </w:r>
    </w:p>
    <w:p w14:paraId="2623A0D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10. **Escritura de código — </w:t>
      </w:r>
      <w:proofErr w:type="spellStart"/>
      <w:proofErr w:type="gramStart"/>
      <w:r w:rsidRPr="00A86933">
        <w:rPr>
          <w:sz w:val="17"/>
          <w:szCs w:val="17"/>
          <w:lang w:val="es-ES_tradnl"/>
        </w:rPr>
        <w:t>Mapper</w:t>
      </w:r>
      <w:proofErr w:type="spellEnd"/>
      <w:r w:rsidRPr="00A86933">
        <w:rPr>
          <w:sz w:val="17"/>
          <w:szCs w:val="17"/>
          <w:lang w:val="es-ES_tradnl"/>
        </w:rPr>
        <w:t>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entityToModel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spellStart"/>
      <w:proofErr w:type="gramEnd"/>
      <w:r w:rsidRPr="00A86933">
        <w:rPr>
          <w:sz w:val="17"/>
          <w:szCs w:val="17"/>
          <w:lang w:val="es-ES_tradnl"/>
        </w:rPr>
        <w:t>CustomerEntity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proofErr w:type="gramStart"/>
      <w:r w:rsidRPr="00A86933">
        <w:rPr>
          <w:sz w:val="17"/>
          <w:szCs w:val="17"/>
          <w:lang w:val="es-ES_tradnl"/>
        </w:rPr>
        <w:t>customerEntity</w:t>
      </w:r>
      <w:proofErr w:type="spellEnd"/>
      <w:r w:rsidRPr="00A86933">
        <w:rPr>
          <w:sz w:val="17"/>
          <w:szCs w:val="17"/>
          <w:lang w:val="es-ES_tradnl"/>
        </w:rPr>
        <w:t>)`</w:t>
      </w:r>
      <w:proofErr w:type="gramEnd"/>
      <w:r w:rsidRPr="00A86933">
        <w:rPr>
          <w:sz w:val="17"/>
          <w:szCs w:val="17"/>
          <w:lang w:val="es-ES_tradnl"/>
        </w:rPr>
        <w:t>. El método debe crear un `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` y copiar el UUID, nombre, identificación, correo y dirección desde la entidad.</w:t>
      </w:r>
    </w:p>
    <w:p w14:paraId="5965D359" w14:textId="77777777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  <w:t xml:space="preserve">public static Customer </w:t>
      </w:r>
      <w:proofErr w:type="spellStart"/>
      <w:proofErr w:type="gramStart"/>
      <w:r w:rsidRPr="00A86933">
        <w:rPr>
          <w:sz w:val="17"/>
          <w:szCs w:val="17"/>
          <w:lang w:val="en-US"/>
        </w:rPr>
        <w:t>entityToModel</w:t>
      </w:r>
      <w:proofErr w:type="spellEnd"/>
      <w:r w:rsidRPr="00A86933">
        <w:rPr>
          <w:sz w:val="17"/>
          <w:szCs w:val="17"/>
          <w:lang w:val="en-US"/>
        </w:rPr>
        <w:t>(</w:t>
      </w:r>
      <w:proofErr w:type="spellStart"/>
      <w:proofErr w:type="gramEnd"/>
      <w:r w:rsidRPr="00A86933">
        <w:rPr>
          <w:sz w:val="17"/>
          <w:szCs w:val="17"/>
          <w:lang w:val="en-US"/>
        </w:rPr>
        <w:t>CustomerEntity</w:t>
      </w:r>
      <w:proofErr w:type="spellEnd"/>
      <w:r w:rsidRPr="00A86933">
        <w:rPr>
          <w:sz w:val="17"/>
          <w:szCs w:val="17"/>
          <w:lang w:val="en-US"/>
        </w:rPr>
        <w:t xml:space="preserve"> </w:t>
      </w:r>
      <w:proofErr w:type="spellStart"/>
      <w:r w:rsidRPr="00A86933">
        <w:rPr>
          <w:sz w:val="17"/>
          <w:szCs w:val="17"/>
          <w:lang w:val="en-US"/>
        </w:rPr>
        <w:t>customerEntity</w:t>
      </w:r>
      <w:proofErr w:type="spellEnd"/>
      <w:r w:rsidRPr="00A86933">
        <w:rPr>
          <w:sz w:val="17"/>
          <w:szCs w:val="17"/>
          <w:lang w:val="en-US"/>
        </w:rPr>
        <w:t>) {</w:t>
      </w:r>
    </w:p>
    <w:p w14:paraId="0DEF4BE1" w14:textId="11C6C681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32A99A2B" w14:textId="3DEB7B8B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lastRenderedPageBreak/>
        <w:t>## Examen B</w:t>
      </w:r>
    </w:p>
    <w:p w14:paraId="2F8C3B10" w14:textId="56157F70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1.  implemente `</w:t>
      </w:r>
      <w:proofErr w:type="spellStart"/>
      <w:r w:rsidRPr="00A86933">
        <w:rPr>
          <w:sz w:val="17"/>
          <w:szCs w:val="17"/>
          <w:lang w:val="es-ES_tradnl"/>
        </w:rPr>
        <w:t>getAllCustomers</w:t>
      </w:r>
      <w:proofErr w:type="spellEnd"/>
      <w:r w:rsidRPr="00A86933">
        <w:rPr>
          <w:sz w:val="17"/>
          <w:szCs w:val="17"/>
          <w:lang w:val="es-ES_tradnl"/>
        </w:rPr>
        <w:t>`. Llame al servicio, convierta cada `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` recibido a `</w:t>
      </w:r>
      <w:proofErr w:type="spellStart"/>
      <w:r w:rsidRPr="00A86933">
        <w:rPr>
          <w:sz w:val="17"/>
          <w:szCs w:val="17"/>
          <w:lang w:val="es-ES_tradnl"/>
        </w:rPr>
        <w:t>CustomerResponseDto</w:t>
      </w:r>
      <w:proofErr w:type="spellEnd"/>
      <w:r w:rsidRPr="00A86933">
        <w:rPr>
          <w:sz w:val="17"/>
          <w:szCs w:val="17"/>
          <w:lang w:val="es-ES_tradnl"/>
        </w:rPr>
        <w:t>` mediante `</w:t>
      </w:r>
      <w:proofErr w:type="spellStart"/>
      <w:r w:rsidRPr="00A86933">
        <w:rPr>
          <w:sz w:val="17"/>
          <w:szCs w:val="17"/>
          <w:lang w:val="es-ES_tradnl"/>
        </w:rPr>
        <w:t>CustomerMapper.modelToDto</w:t>
      </w:r>
      <w:proofErr w:type="spellEnd"/>
      <w:r w:rsidRPr="00A86933">
        <w:rPr>
          <w:sz w:val="17"/>
          <w:szCs w:val="17"/>
          <w:lang w:val="es-ES_tradnl"/>
        </w:rPr>
        <w:t>` y devuelva la lista con `200 OK`.</w:t>
      </w:r>
    </w:p>
    <w:p w14:paraId="148DB006" w14:textId="77777777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  <w:t xml:space="preserve">public </w:t>
      </w:r>
      <w:proofErr w:type="spellStart"/>
      <w:r w:rsidRPr="00A86933">
        <w:rPr>
          <w:sz w:val="17"/>
          <w:szCs w:val="17"/>
          <w:lang w:val="en-US"/>
        </w:rPr>
        <w:t>ResponseEntity</w:t>
      </w:r>
      <w:proofErr w:type="spellEnd"/>
      <w:r w:rsidRPr="00A86933">
        <w:rPr>
          <w:sz w:val="17"/>
          <w:szCs w:val="17"/>
          <w:lang w:val="en-US"/>
        </w:rPr>
        <w:t>&lt;List&lt;</w:t>
      </w:r>
      <w:proofErr w:type="spellStart"/>
      <w:r w:rsidRPr="00A86933">
        <w:rPr>
          <w:sz w:val="17"/>
          <w:szCs w:val="17"/>
          <w:lang w:val="en-US"/>
        </w:rPr>
        <w:t>CustomerResponseDto</w:t>
      </w:r>
      <w:proofErr w:type="spellEnd"/>
      <w:r w:rsidRPr="00A86933">
        <w:rPr>
          <w:sz w:val="17"/>
          <w:szCs w:val="17"/>
          <w:lang w:val="en-US"/>
        </w:rPr>
        <w:t xml:space="preserve">&gt;&gt; </w:t>
      </w:r>
      <w:proofErr w:type="spellStart"/>
      <w:proofErr w:type="gramStart"/>
      <w:r w:rsidRPr="00A86933">
        <w:rPr>
          <w:sz w:val="17"/>
          <w:szCs w:val="17"/>
          <w:lang w:val="en-US"/>
        </w:rPr>
        <w:t>getAllCustomers</w:t>
      </w:r>
      <w:proofErr w:type="spellEnd"/>
      <w:r w:rsidRPr="00A86933">
        <w:rPr>
          <w:sz w:val="17"/>
          <w:szCs w:val="17"/>
          <w:lang w:val="en-US"/>
        </w:rPr>
        <w:t>(</w:t>
      </w:r>
      <w:proofErr w:type="gramEnd"/>
      <w:r w:rsidRPr="00A86933">
        <w:rPr>
          <w:sz w:val="17"/>
          <w:szCs w:val="17"/>
          <w:lang w:val="en-US"/>
        </w:rPr>
        <w:t>) {</w:t>
      </w:r>
    </w:p>
    <w:p w14:paraId="1AA6986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04320A3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}</w:t>
      </w:r>
    </w:p>
    <w:p w14:paraId="562AE3D3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2. Si se llama `PUT /api/</w:t>
      </w:r>
      <w:proofErr w:type="spell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/{</w:t>
      </w:r>
      <w:proofErr w:type="spellStart"/>
      <w:r w:rsidRPr="00A86933">
        <w:rPr>
          <w:sz w:val="17"/>
          <w:szCs w:val="17"/>
          <w:lang w:val="es-ES_tradnl"/>
        </w:rPr>
        <w:t>uuid</w:t>
      </w:r>
      <w:proofErr w:type="spellEnd"/>
      <w:r w:rsidRPr="00A86933">
        <w:rPr>
          <w:sz w:val="17"/>
          <w:szCs w:val="17"/>
          <w:lang w:val="es-ES_tradnl"/>
        </w:rPr>
        <w:t>}` con un UUID que no existe, ¿qué comportamiento está más directamente respaldado por la implementación?</w:t>
      </w:r>
    </w:p>
    <w:p w14:paraId="4673048C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`</w:t>
      </w:r>
      <w:proofErr w:type="spellStart"/>
      <w:r w:rsidRPr="00A86933">
        <w:rPr>
          <w:sz w:val="17"/>
          <w:szCs w:val="17"/>
          <w:lang w:val="es-ES_tradnl"/>
        </w:rPr>
        <w:t>getById</w:t>
      </w:r>
      <w:proofErr w:type="spellEnd"/>
      <w:r w:rsidRPr="00A86933">
        <w:rPr>
          <w:sz w:val="17"/>
          <w:szCs w:val="17"/>
          <w:lang w:val="es-ES_tradnl"/>
        </w:rPr>
        <w:t>` usa `</w:t>
      </w:r>
      <w:proofErr w:type="spellStart"/>
      <w:r w:rsidRPr="00A86933">
        <w:rPr>
          <w:sz w:val="17"/>
          <w:szCs w:val="17"/>
          <w:lang w:val="es-ES_tradnl"/>
        </w:rPr>
        <w:t>findById</w:t>
      </w:r>
      <w:proofErr w:type="spellEnd"/>
      <w:r w:rsidRPr="00A86933">
        <w:rPr>
          <w:sz w:val="17"/>
          <w:szCs w:val="17"/>
          <w:lang w:val="es-ES_tradnl"/>
        </w:rPr>
        <w:t>(id</w:t>
      </w:r>
      <w:proofErr w:type="gramStart"/>
      <w:r w:rsidRPr="00A86933">
        <w:rPr>
          <w:sz w:val="17"/>
          <w:szCs w:val="17"/>
          <w:lang w:val="es-ES_tradnl"/>
        </w:rPr>
        <w:t>).</w:t>
      </w:r>
      <w:proofErr w:type="spellStart"/>
      <w:r w:rsidRPr="00A86933">
        <w:rPr>
          <w:sz w:val="17"/>
          <w:szCs w:val="17"/>
          <w:lang w:val="es-ES_tradnl"/>
        </w:rPr>
        <w:t>get</w:t>
      </w:r>
      <w:proofErr w:type="spellEnd"/>
      <w:r w:rsidRPr="00A86933">
        <w:rPr>
          <w:sz w:val="17"/>
          <w:szCs w:val="17"/>
          <w:lang w:val="es-ES_tradnl"/>
        </w:rPr>
        <w:t>()`</w:t>
      </w:r>
      <w:proofErr w:type="gramEnd"/>
      <w:r w:rsidRPr="00A86933">
        <w:rPr>
          <w:sz w:val="17"/>
          <w:szCs w:val="17"/>
          <w:lang w:val="es-ES_tradnl"/>
        </w:rPr>
        <w:t>; si el `</w:t>
      </w:r>
      <w:proofErr w:type="spellStart"/>
      <w:r w:rsidRPr="00A86933">
        <w:rPr>
          <w:sz w:val="17"/>
          <w:szCs w:val="17"/>
          <w:lang w:val="es-ES_tradnl"/>
        </w:rPr>
        <w:t>Optional</w:t>
      </w:r>
      <w:proofErr w:type="spellEnd"/>
      <w:r w:rsidRPr="00A86933">
        <w:rPr>
          <w:sz w:val="17"/>
          <w:szCs w:val="17"/>
          <w:lang w:val="es-ES_tradnl"/>
        </w:rPr>
        <w:t>` está vacío, no hay manejo explícito y puede lanzarse una excepción antes de guardar.</w:t>
      </w:r>
    </w:p>
    <w:p w14:paraId="4582421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El servicio crea un registro nuevo, ya que `</w:t>
      </w:r>
      <w:proofErr w:type="spellStart"/>
      <w:r w:rsidRPr="00A86933">
        <w:rPr>
          <w:sz w:val="17"/>
          <w:szCs w:val="17"/>
          <w:lang w:val="es-ES_tradnl"/>
        </w:rPr>
        <w:t>save</w:t>
      </w:r>
      <w:proofErr w:type="spellEnd"/>
      <w:r w:rsidRPr="00A86933">
        <w:rPr>
          <w:sz w:val="17"/>
          <w:szCs w:val="17"/>
          <w:lang w:val="es-ES_tradnl"/>
        </w:rPr>
        <w:t>` inserta cuando no encuentra el ID.</w:t>
      </w:r>
    </w:p>
    <w:p w14:paraId="312ED815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El controlador devuelve siempre `404`, gracias a `</w:t>
      </w:r>
      <w:proofErr w:type="spellStart"/>
      <w:r w:rsidRPr="00A86933">
        <w:rPr>
          <w:sz w:val="17"/>
          <w:szCs w:val="17"/>
          <w:lang w:val="es-ES_tradnl"/>
        </w:rPr>
        <w:t>ResponseEntity</w:t>
      </w:r>
      <w:proofErr w:type="spellEnd"/>
      <w:r w:rsidRPr="00A86933">
        <w:rPr>
          <w:sz w:val="17"/>
          <w:szCs w:val="17"/>
          <w:lang w:val="es-ES_tradnl"/>
        </w:rPr>
        <w:t>`.</w:t>
      </w:r>
    </w:p>
    <w:p w14:paraId="6D24620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La actualización se convierte automáticamente en `PATCH` y no altera la base de datos.</w:t>
      </w:r>
    </w:p>
    <w:p w14:paraId="27D1ED41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3. `</w:t>
      </w:r>
      <w:proofErr w:type="spellStart"/>
      <w:r w:rsidRPr="00A86933">
        <w:rPr>
          <w:sz w:val="17"/>
          <w:szCs w:val="17"/>
          <w:lang w:val="es-ES_tradnl"/>
        </w:rPr>
        <w:t>CustomerCreateDto</w:t>
      </w:r>
      <w:proofErr w:type="spellEnd"/>
      <w:r w:rsidRPr="00A86933">
        <w:rPr>
          <w:sz w:val="17"/>
          <w:szCs w:val="17"/>
          <w:lang w:val="es-ES_tradnl"/>
        </w:rPr>
        <w:t>` y `</w:t>
      </w:r>
      <w:proofErr w:type="spellStart"/>
      <w:r w:rsidRPr="00A86933">
        <w:rPr>
          <w:sz w:val="17"/>
          <w:szCs w:val="17"/>
          <w:lang w:val="es-ES_tradnl"/>
        </w:rPr>
        <w:t>CustomerUpdateDto</w:t>
      </w:r>
      <w:proofErr w:type="spellEnd"/>
      <w:r w:rsidRPr="00A86933">
        <w:rPr>
          <w:sz w:val="17"/>
          <w:szCs w:val="17"/>
          <w:lang w:val="es-ES_tradnl"/>
        </w:rPr>
        <w:t>` son clases distintas, pero declaran los mismos cuatro campos y no tienen restricciones visibles. ¿Qué conclusión se desprende de esa decisión?</w:t>
      </w:r>
    </w:p>
    <w:p w14:paraId="3B87A55D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Hay dos contratos de tipo distintos para las operaciones, ya que son dos funcionalidades distintas.</w:t>
      </w:r>
    </w:p>
    <w:p w14:paraId="5DDFB6F4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Spring infiere que el DTO de actualización permite campos parciales por tener otro nombre.</w:t>
      </w:r>
    </w:p>
    <w:p w14:paraId="6A7A8422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El DTO de creación se valida automáticamente y el de actualización no.</w:t>
      </w:r>
    </w:p>
    <w:p w14:paraId="792BEFD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D. El DTO de actualización incluye el </w:t>
      </w:r>
      <w:proofErr w:type="gramStart"/>
      <w:r w:rsidRPr="00A86933">
        <w:rPr>
          <w:sz w:val="17"/>
          <w:szCs w:val="17"/>
          <w:lang w:val="es-ES_tradnl"/>
        </w:rPr>
        <w:t>UUID</w:t>
      </w:r>
      <w:proofErr w:type="gramEnd"/>
      <w:r w:rsidRPr="00A86933">
        <w:rPr>
          <w:sz w:val="17"/>
          <w:szCs w:val="17"/>
          <w:lang w:val="es-ES_tradnl"/>
        </w:rPr>
        <w:t xml:space="preserve"> aunque no lo declare.</w:t>
      </w:r>
    </w:p>
    <w:p w14:paraId="259D86CB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4. **Escritura de código — </w:t>
      </w:r>
      <w:proofErr w:type="gramStart"/>
      <w:r w:rsidRPr="00A86933">
        <w:rPr>
          <w:sz w:val="17"/>
          <w:szCs w:val="17"/>
          <w:lang w:val="es-ES_tradnl"/>
        </w:rPr>
        <w:t>Servicio:*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create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spellStart"/>
      <w:proofErr w:type="gramEnd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proofErr w:type="gramStart"/>
      <w:r w:rsidRPr="00A86933">
        <w:rPr>
          <w:sz w:val="17"/>
          <w:szCs w:val="17"/>
          <w:lang w:val="es-ES_tradnl"/>
        </w:rPr>
        <w:t>customer</w:t>
      </w:r>
      <w:proofErr w:type="spellEnd"/>
      <w:r w:rsidRPr="00A86933">
        <w:rPr>
          <w:sz w:val="17"/>
          <w:szCs w:val="17"/>
          <w:lang w:val="es-ES_tradnl"/>
        </w:rPr>
        <w:t>)`</w:t>
      </w:r>
      <w:proofErr w:type="gramEnd"/>
      <w:r w:rsidRPr="00A86933">
        <w:rPr>
          <w:sz w:val="17"/>
          <w:szCs w:val="17"/>
          <w:lang w:val="es-ES_tradnl"/>
        </w:rPr>
        <w:t>. Convierta el modelo a `</w:t>
      </w:r>
      <w:proofErr w:type="spellStart"/>
      <w:r w:rsidRPr="00A86933">
        <w:rPr>
          <w:sz w:val="17"/>
          <w:szCs w:val="17"/>
          <w:lang w:val="es-ES_tradnl"/>
        </w:rPr>
        <w:t>CustomerEntity</w:t>
      </w:r>
      <w:proofErr w:type="spellEnd"/>
      <w:r w:rsidRPr="00A86933">
        <w:rPr>
          <w:sz w:val="17"/>
          <w:szCs w:val="17"/>
          <w:lang w:val="es-ES_tradnl"/>
        </w:rPr>
        <w:t>`, guárdelo mediante `</w:t>
      </w:r>
      <w:proofErr w:type="spellStart"/>
      <w:r w:rsidRPr="00A86933">
        <w:rPr>
          <w:sz w:val="17"/>
          <w:szCs w:val="17"/>
          <w:lang w:val="es-ES_tradnl"/>
        </w:rPr>
        <w:t>CustomerRepository</w:t>
      </w:r>
      <w:proofErr w:type="spellEnd"/>
      <w:r w:rsidRPr="00A86933">
        <w:rPr>
          <w:sz w:val="17"/>
          <w:szCs w:val="17"/>
          <w:lang w:val="es-ES_tradnl"/>
        </w:rPr>
        <w:t>`, convierta la entidad guardada de nuevo a modelo y devuelva el resultado.</w:t>
      </w:r>
    </w:p>
    <w:p w14:paraId="2FB94C96" w14:textId="77777777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  <w:t xml:space="preserve">public Customer </w:t>
      </w:r>
      <w:proofErr w:type="gramStart"/>
      <w:r w:rsidRPr="00A86933">
        <w:rPr>
          <w:sz w:val="17"/>
          <w:szCs w:val="17"/>
          <w:lang w:val="en-US"/>
        </w:rPr>
        <w:t>create(</w:t>
      </w:r>
      <w:proofErr w:type="gramEnd"/>
      <w:r w:rsidRPr="00A86933">
        <w:rPr>
          <w:sz w:val="17"/>
          <w:szCs w:val="17"/>
          <w:lang w:val="en-US"/>
        </w:rPr>
        <w:t>Customer customer) {</w:t>
      </w:r>
    </w:p>
    <w:p w14:paraId="2D2E1381" w14:textId="37A44E7F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635F9469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5. **Escritura de código — DTO y </w:t>
      </w:r>
      <w:proofErr w:type="spellStart"/>
      <w:proofErr w:type="gramStart"/>
      <w:r w:rsidRPr="00A86933">
        <w:rPr>
          <w:sz w:val="17"/>
          <w:szCs w:val="17"/>
          <w:lang w:val="es-ES_tradnl"/>
        </w:rPr>
        <w:t>mapper</w:t>
      </w:r>
      <w:proofErr w:type="spellEnd"/>
      <w:r w:rsidRPr="00A86933">
        <w:rPr>
          <w:sz w:val="17"/>
          <w:szCs w:val="17"/>
          <w:lang w:val="es-ES_tradnl"/>
        </w:rPr>
        <w:t>:*</w:t>
      </w:r>
      <w:proofErr w:type="gramEnd"/>
      <w:r w:rsidRPr="00A86933">
        <w:rPr>
          <w:sz w:val="17"/>
          <w:szCs w:val="17"/>
          <w:lang w:val="es-ES_tradnl"/>
        </w:rPr>
        <w:t>* el consumidor ahora necesita que la respuesta JSON incluya también UUID y correo. Escriba los campos que debe agregar a `</w:t>
      </w:r>
      <w:proofErr w:type="spellStart"/>
      <w:r w:rsidRPr="00A86933">
        <w:rPr>
          <w:sz w:val="17"/>
          <w:szCs w:val="17"/>
          <w:lang w:val="es-ES_tradnl"/>
        </w:rPr>
        <w:t>CustomerResponseDto</w:t>
      </w:r>
      <w:proofErr w:type="spellEnd"/>
      <w:r w:rsidRPr="00A86933">
        <w:rPr>
          <w:sz w:val="17"/>
          <w:szCs w:val="17"/>
          <w:lang w:val="es-ES_tradnl"/>
        </w:rPr>
        <w:t>` y las asignaciones que debe añadir a `</w:t>
      </w:r>
      <w:proofErr w:type="spellStart"/>
      <w:r w:rsidRPr="00A86933">
        <w:rPr>
          <w:sz w:val="17"/>
          <w:szCs w:val="17"/>
          <w:lang w:val="es-ES_tradnl"/>
        </w:rPr>
        <w:t>CustomerMapper.modelToDto</w:t>
      </w:r>
      <w:proofErr w:type="spellEnd"/>
      <w:r w:rsidRPr="00A86933">
        <w:rPr>
          <w:sz w:val="17"/>
          <w:szCs w:val="17"/>
          <w:lang w:val="es-ES_tradnl"/>
        </w:rPr>
        <w:t>`. No elimine los campos que ya se devuelven.</w:t>
      </w:r>
    </w:p>
    <w:p w14:paraId="64CD6D50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6. ¿Qué consecuencia tiene que `</w:t>
      </w:r>
      <w:proofErr w:type="spellStart"/>
      <w:r w:rsidRPr="00A86933">
        <w:rPr>
          <w:sz w:val="17"/>
          <w:szCs w:val="17"/>
          <w:lang w:val="es-ES_tradnl"/>
        </w:rPr>
        <w:t>CustomerRepository</w:t>
      </w:r>
      <w:proofErr w:type="spellEnd"/>
      <w:r w:rsidRPr="00A86933">
        <w:rPr>
          <w:sz w:val="17"/>
          <w:szCs w:val="17"/>
          <w:lang w:val="es-ES_tradnl"/>
        </w:rPr>
        <w:t>` esté anotado con `@Primary` y además inyecte `</w:t>
      </w:r>
      <w:proofErr w:type="spellStart"/>
      <w:r w:rsidRPr="00A86933">
        <w:rPr>
          <w:sz w:val="17"/>
          <w:szCs w:val="17"/>
          <w:lang w:val="es-ES_tradnl"/>
        </w:rPr>
        <w:t>ICustomerJpaRepository</w:t>
      </w:r>
      <w:proofErr w:type="spellEnd"/>
      <w:r w:rsidRPr="00A86933">
        <w:rPr>
          <w:sz w:val="17"/>
          <w:szCs w:val="17"/>
          <w:lang w:val="es-ES_tradnl"/>
        </w:rPr>
        <w:t>`?</w:t>
      </w:r>
    </w:p>
    <w:p w14:paraId="37E788D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Fuerza a Spring Data a crear dos tablas de clientes.</w:t>
      </w:r>
    </w:p>
    <w:p w14:paraId="4879F786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Desactiva el escaneo de repositorios de Spring Data.</w:t>
      </w:r>
    </w:p>
    <w:p w14:paraId="0A19B1D7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Marca `</w:t>
      </w:r>
      <w:proofErr w:type="spellStart"/>
      <w:r w:rsidRPr="00A86933">
        <w:rPr>
          <w:sz w:val="17"/>
          <w:szCs w:val="17"/>
          <w:lang w:val="es-ES_tradnl"/>
        </w:rPr>
        <w:t>CustomerRepository</w:t>
      </w:r>
      <w:proofErr w:type="spellEnd"/>
      <w:r w:rsidRPr="00A86933">
        <w:rPr>
          <w:sz w:val="17"/>
          <w:szCs w:val="17"/>
          <w:lang w:val="es-ES_tradnl"/>
        </w:rPr>
        <w:t>` como candidato preferido ante ambigüedad de repositorios de su tipo; su dependencia es el repositorio JPA que delega las operaciones de persistencia.</w:t>
      </w:r>
    </w:p>
    <w:p w14:paraId="16C836A3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Hace que el repositorio de aplicación reemplace la implementación de `</w:t>
      </w:r>
      <w:proofErr w:type="spellStart"/>
      <w:r w:rsidRPr="00A86933">
        <w:rPr>
          <w:sz w:val="17"/>
          <w:szCs w:val="17"/>
          <w:lang w:val="es-ES_tradnl"/>
        </w:rPr>
        <w:t>JpaRepository</w:t>
      </w:r>
      <w:proofErr w:type="spellEnd"/>
      <w:r w:rsidRPr="00A86933">
        <w:rPr>
          <w:sz w:val="17"/>
          <w:szCs w:val="17"/>
          <w:lang w:val="es-ES_tradnl"/>
        </w:rPr>
        <w:t>` en tiempo de compilación.</w:t>
      </w:r>
    </w:p>
    <w:p w14:paraId="19E4C12A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7. **Escritura de código — Repositorio de </w:t>
      </w:r>
      <w:proofErr w:type="gramStart"/>
      <w:r w:rsidRPr="00A86933">
        <w:rPr>
          <w:sz w:val="17"/>
          <w:szCs w:val="17"/>
          <w:lang w:val="es-ES_tradnl"/>
        </w:rPr>
        <w:t>aplicación:*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r w:rsidRPr="00A86933">
        <w:rPr>
          <w:sz w:val="17"/>
          <w:szCs w:val="17"/>
          <w:lang w:val="es-ES_tradnl"/>
        </w:rPr>
        <w:t>getByIdentification</w:t>
      </w:r>
      <w:proofErr w:type="spellEnd"/>
      <w:r w:rsidRPr="00A86933">
        <w:rPr>
          <w:sz w:val="17"/>
          <w:szCs w:val="17"/>
          <w:lang w:val="es-ES_tradnl"/>
        </w:rPr>
        <w:t>` en `</w:t>
      </w:r>
      <w:proofErr w:type="spellStart"/>
      <w:r w:rsidRPr="00A86933">
        <w:rPr>
          <w:sz w:val="17"/>
          <w:szCs w:val="17"/>
          <w:lang w:val="es-ES_tradnl"/>
        </w:rPr>
        <w:t>CustomerRepository</w:t>
      </w:r>
      <w:proofErr w:type="spellEnd"/>
      <w:r w:rsidRPr="00A86933">
        <w:rPr>
          <w:sz w:val="17"/>
          <w:szCs w:val="17"/>
          <w:lang w:val="es-ES_tradnl"/>
        </w:rPr>
        <w:t>`. Delegue la consulta en `</w:t>
      </w:r>
      <w:proofErr w:type="spellStart"/>
      <w:r w:rsidRPr="00A86933">
        <w:rPr>
          <w:sz w:val="17"/>
          <w:szCs w:val="17"/>
          <w:lang w:val="es-ES_tradnl"/>
        </w:rPr>
        <w:t>ICustomerJpaRepository</w:t>
      </w:r>
      <w:proofErr w:type="spellEnd"/>
      <w:r w:rsidRPr="00A86933">
        <w:rPr>
          <w:sz w:val="17"/>
          <w:szCs w:val="17"/>
          <w:lang w:val="es-ES_tradnl"/>
        </w:rPr>
        <w:t>` y devuelva la entidad obtenida.</w:t>
      </w:r>
    </w:p>
    <w:p w14:paraId="7D59993C" w14:textId="77777777" w:rsidR="00A86933" w:rsidRPr="00A86933" w:rsidRDefault="00A86933" w:rsidP="00A86933">
      <w:pPr>
        <w:spacing w:after="0"/>
        <w:rPr>
          <w:sz w:val="17"/>
          <w:szCs w:val="17"/>
          <w:lang w:val="en-US"/>
        </w:rPr>
      </w:pPr>
      <w:r w:rsidRPr="00A86933">
        <w:rPr>
          <w:sz w:val="17"/>
          <w:szCs w:val="17"/>
          <w:lang w:val="en-US"/>
        </w:rPr>
        <w:tab/>
        <w:t xml:space="preserve">public </w:t>
      </w:r>
      <w:proofErr w:type="spellStart"/>
      <w:r w:rsidRPr="00A86933">
        <w:rPr>
          <w:sz w:val="17"/>
          <w:szCs w:val="17"/>
          <w:lang w:val="en-US"/>
        </w:rPr>
        <w:t>CustomerEntity</w:t>
      </w:r>
      <w:proofErr w:type="spellEnd"/>
      <w:r w:rsidRPr="00A86933">
        <w:rPr>
          <w:sz w:val="17"/>
          <w:szCs w:val="17"/>
          <w:lang w:val="en-US"/>
        </w:rPr>
        <w:t xml:space="preserve"> </w:t>
      </w:r>
      <w:proofErr w:type="spellStart"/>
      <w:proofErr w:type="gramStart"/>
      <w:r w:rsidRPr="00A86933">
        <w:rPr>
          <w:sz w:val="17"/>
          <w:szCs w:val="17"/>
          <w:lang w:val="en-US"/>
        </w:rPr>
        <w:t>getByIdentification</w:t>
      </w:r>
      <w:proofErr w:type="spellEnd"/>
      <w:r w:rsidRPr="00A86933">
        <w:rPr>
          <w:sz w:val="17"/>
          <w:szCs w:val="17"/>
          <w:lang w:val="en-US"/>
        </w:rPr>
        <w:t>(</w:t>
      </w:r>
      <w:proofErr w:type="gramEnd"/>
      <w:r w:rsidRPr="00A86933">
        <w:rPr>
          <w:sz w:val="17"/>
          <w:szCs w:val="17"/>
          <w:lang w:val="en-US"/>
        </w:rPr>
        <w:t>String identification) {</w:t>
      </w:r>
    </w:p>
    <w:p w14:paraId="6E28F773" w14:textId="66631DFC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n-US"/>
        </w:rPr>
        <w:tab/>
      </w:r>
      <w:r w:rsidRPr="00A86933">
        <w:rPr>
          <w:sz w:val="17"/>
          <w:szCs w:val="17"/>
        </w:rPr>
        <w:t xml:space="preserve">    </w:t>
      </w:r>
      <w:r w:rsidRPr="00A86933">
        <w:rPr>
          <w:sz w:val="17"/>
          <w:szCs w:val="17"/>
          <w:lang w:val="es-ES_tradnl"/>
        </w:rPr>
        <w:t>// Escriba aquí el cuerpo del método.</w:t>
      </w:r>
    </w:p>
    <w:p w14:paraId="78048676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 xml:space="preserve">8. **Escritura de código — </w:t>
      </w:r>
      <w:proofErr w:type="gramStart"/>
      <w:r w:rsidRPr="00A86933">
        <w:rPr>
          <w:sz w:val="17"/>
          <w:szCs w:val="17"/>
          <w:lang w:val="es-ES_tradnl"/>
        </w:rPr>
        <w:t>Servicio:*</w:t>
      </w:r>
      <w:proofErr w:type="gramEnd"/>
      <w:r w:rsidRPr="00A86933">
        <w:rPr>
          <w:sz w:val="17"/>
          <w:szCs w:val="17"/>
          <w:lang w:val="es-ES_tradnl"/>
        </w:rPr>
        <w:t>* implemente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delete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gramEnd"/>
      <w:r w:rsidRPr="00A86933">
        <w:rPr>
          <w:sz w:val="17"/>
          <w:szCs w:val="17"/>
          <w:lang w:val="es-ES_tradnl"/>
        </w:rPr>
        <w:t xml:space="preserve">UUID </w:t>
      </w:r>
      <w:proofErr w:type="gramStart"/>
      <w:r w:rsidRPr="00A86933">
        <w:rPr>
          <w:sz w:val="17"/>
          <w:szCs w:val="17"/>
          <w:lang w:val="es-ES_tradnl"/>
        </w:rPr>
        <w:t>id)`</w:t>
      </w:r>
      <w:proofErr w:type="gramEnd"/>
      <w:r w:rsidRPr="00A86933">
        <w:rPr>
          <w:sz w:val="17"/>
          <w:szCs w:val="17"/>
          <w:lang w:val="es-ES_tradnl"/>
        </w:rPr>
        <w:t>. Obtenga la entidad por UUID mediante `</w:t>
      </w:r>
      <w:proofErr w:type="spellStart"/>
      <w:r w:rsidRPr="00A86933">
        <w:rPr>
          <w:sz w:val="17"/>
          <w:szCs w:val="17"/>
          <w:lang w:val="es-ES_tradnl"/>
        </w:rPr>
        <w:t>CustomerRepository</w:t>
      </w:r>
      <w:proofErr w:type="spellEnd"/>
      <w:r w:rsidRPr="00A86933">
        <w:rPr>
          <w:sz w:val="17"/>
          <w:szCs w:val="17"/>
          <w:lang w:val="es-ES_tradnl"/>
        </w:rPr>
        <w:t>` y delegue el borrado en ese repositorio.</w:t>
      </w:r>
    </w:p>
    <w:p w14:paraId="3449D811" w14:textId="4186777B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</w:r>
      <w:proofErr w:type="spellStart"/>
      <w:r w:rsidRPr="00A86933">
        <w:rPr>
          <w:sz w:val="17"/>
          <w:szCs w:val="17"/>
          <w:lang w:val="es-ES_tradnl"/>
        </w:rPr>
        <w:t>public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r w:rsidRPr="00A86933">
        <w:rPr>
          <w:sz w:val="17"/>
          <w:szCs w:val="17"/>
          <w:lang w:val="es-ES_tradnl"/>
        </w:rPr>
        <w:t>void</w:t>
      </w:r>
      <w:proofErr w:type="spellEnd"/>
      <w:r w:rsidRPr="00A86933">
        <w:rPr>
          <w:sz w:val="17"/>
          <w:szCs w:val="17"/>
          <w:lang w:val="es-ES_tradnl"/>
        </w:rPr>
        <w:t xml:space="preserve"> </w:t>
      </w:r>
      <w:proofErr w:type="spellStart"/>
      <w:r w:rsidRPr="00A86933">
        <w:rPr>
          <w:sz w:val="17"/>
          <w:szCs w:val="17"/>
          <w:lang w:val="es-ES_tradnl"/>
        </w:rPr>
        <w:t>delete</w:t>
      </w:r>
      <w:proofErr w:type="spellEnd"/>
      <w:r w:rsidRPr="00A86933">
        <w:rPr>
          <w:sz w:val="17"/>
          <w:szCs w:val="17"/>
          <w:lang w:val="es-ES_tradnl"/>
        </w:rPr>
        <w:t>(UUID id) {</w:t>
      </w:r>
    </w:p>
    <w:p w14:paraId="73BD6B4D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9. ¿Qué ventaja de diseño ofrece el DTO de respuesta actual y qué limitación concreta mantiene?</w:t>
      </w:r>
    </w:p>
    <w:p w14:paraId="44CA6F18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A. Impide que el servicio acceda al email y al UUID del cliente porque son datos sensibles.</w:t>
      </w:r>
    </w:p>
    <w:p w14:paraId="2514CACE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El correo deja de persistirse porque no se incluye en el DTO de respuesta.</w:t>
      </w:r>
    </w:p>
    <w:p w14:paraId="29B50792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Evita exponer directamente toda la entidad, pero también deja fuera UUID y email, lo cual puede limitar al consumidor de la API.</w:t>
      </w:r>
    </w:p>
    <w:p w14:paraId="20F03180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Garantiza que el correo no se almacene en la base de datos.</w:t>
      </w:r>
    </w:p>
    <w:p w14:paraId="39A7BD96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>10. `</w:t>
      </w:r>
      <w:proofErr w:type="spellStart"/>
      <w:r w:rsidRPr="00A86933">
        <w:rPr>
          <w:sz w:val="17"/>
          <w:szCs w:val="17"/>
          <w:lang w:val="es-ES_tradnl"/>
        </w:rPr>
        <w:t>CustomerEntity</w:t>
      </w:r>
      <w:proofErr w:type="spellEnd"/>
      <w:r w:rsidRPr="00A86933">
        <w:rPr>
          <w:sz w:val="17"/>
          <w:szCs w:val="17"/>
          <w:lang w:val="es-ES_tradnl"/>
        </w:rPr>
        <w:t>` usa Lombok `@Data`. ¿Qué efecto relevante hay en el proyecto?</w:t>
      </w:r>
    </w:p>
    <w:p w14:paraId="73210545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 xml:space="preserve">A. Lombok genera los </w:t>
      </w:r>
      <w:proofErr w:type="spellStart"/>
      <w:r w:rsidRPr="00A86933">
        <w:rPr>
          <w:sz w:val="17"/>
          <w:szCs w:val="17"/>
          <w:lang w:val="es-ES_tradnl"/>
        </w:rPr>
        <w:t>gets</w:t>
      </w:r>
      <w:proofErr w:type="spellEnd"/>
      <w:r w:rsidRPr="00A86933">
        <w:rPr>
          <w:sz w:val="17"/>
          <w:szCs w:val="17"/>
          <w:lang w:val="es-ES_tradnl"/>
        </w:rPr>
        <w:t xml:space="preserve"> y los </w:t>
      </w:r>
      <w:proofErr w:type="spellStart"/>
      <w:r w:rsidRPr="00A86933">
        <w:rPr>
          <w:sz w:val="17"/>
          <w:szCs w:val="17"/>
          <w:lang w:val="es-ES_tradnl"/>
        </w:rPr>
        <w:t>setters</w:t>
      </w:r>
      <w:proofErr w:type="spellEnd"/>
      <w:r w:rsidRPr="00A86933">
        <w:rPr>
          <w:sz w:val="17"/>
          <w:szCs w:val="17"/>
          <w:lang w:val="es-ES_tradnl"/>
        </w:rPr>
        <w:t xml:space="preserve"> necesarios.</w:t>
      </w:r>
    </w:p>
    <w:p w14:paraId="54D429D7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B. Lombok genera ambos métodos usando exclusivamente el UUID, aunque no haya configuración al respecto.</w:t>
      </w:r>
    </w:p>
    <w:p w14:paraId="6A560E05" w14:textId="77777777" w:rsidR="00A86933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C. `@Data` desactiva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equals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gramEnd"/>
      <w:r w:rsidRPr="00A86933">
        <w:rPr>
          <w:sz w:val="17"/>
          <w:szCs w:val="17"/>
          <w:lang w:val="es-ES_tradnl"/>
        </w:rPr>
        <w:t>)` y `</w:t>
      </w:r>
      <w:proofErr w:type="spellStart"/>
      <w:proofErr w:type="gramStart"/>
      <w:r w:rsidRPr="00A86933">
        <w:rPr>
          <w:sz w:val="17"/>
          <w:szCs w:val="17"/>
          <w:lang w:val="es-ES_tradnl"/>
        </w:rPr>
        <w:t>hashCode</w:t>
      </w:r>
      <w:proofErr w:type="spellEnd"/>
      <w:r w:rsidRPr="00A86933">
        <w:rPr>
          <w:sz w:val="17"/>
          <w:szCs w:val="17"/>
          <w:lang w:val="es-ES_tradnl"/>
        </w:rPr>
        <w:t>(</w:t>
      </w:r>
      <w:proofErr w:type="gramEnd"/>
      <w:r w:rsidRPr="00A86933">
        <w:rPr>
          <w:sz w:val="17"/>
          <w:szCs w:val="17"/>
          <w:lang w:val="es-ES_tradnl"/>
        </w:rPr>
        <w:t>)` para clases anotadas con `@Entity`.</w:t>
      </w:r>
    </w:p>
    <w:p w14:paraId="31216C53" w14:textId="0264CBC2" w:rsidR="00A656B2" w:rsidRPr="00A86933" w:rsidRDefault="00A86933" w:rsidP="00A86933">
      <w:pPr>
        <w:spacing w:after="0"/>
        <w:rPr>
          <w:sz w:val="17"/>
          <w:szCs w:val="17"/>
          <w:lang w:val="es-ES_tradnl"/>
        </w:rPr>
      </w:pPr>
      <w:r w:rsidRPr="00A86933">
        <w:rPr>
          <w:sz w:val="17"/>
          <w:szCs w:val="17"/>
          <w:lang w:val="es-ES_tradnl"/>
        </w:rPr>
        <w:tab/>
        <w:t>D. La implementación de igualdad se delega siempre a PostgreSQL.</w:t>
      </w:r>
    </w:p>
    <w:sectPr w:rsidR="00A656B2" w:rsidRPr="00A869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33"/>
    <w:rsid w:val="000D7AD1"/>
    <w:rsid w:val="00A656B2"/>
    <w:rsid w:val="00A86933"/>
    <w:rsid w:val="00B25884"/>
    <w:rsid w:val="00CC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B4CCC1"/>
  <w15:chartTrackingRefBased/>
  <w15:docId w15:val="{9C80226A-D989-BE46-9E53-283DC619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9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9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9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9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9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9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9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9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1214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Alejandro Aguirre Gutiérrez</dc:creator>
  <cp:keywords/>
  <dc:description/>
  <cp:lastModifiedBy>Jorge Alejandro Aguirre Gutiérrez</cp:lastModifiedBy>
  <cp:revision>1</cp:revision>
  <dcterms:created xsi:type="dcterms:W3CDTF">2026-10-28T18:33:00Z</dcterms:created>
  <dcterms:modified xsi:type="dcterms:W3CDTF">2026-10-28T18:41:00Z</dcterms:modified>
</cp:coreProperties>
</file>