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9C8B6" w14:textId="3516700A" w:rsidR="00E05798" w:rsidRPr="00CE3BB4" w:rsidRDefault="007E6515" w:rsidP="00CE3BB4">
      <w:pPr>
        <w:spacing w:after="0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CE3BB4">
        <w:rPr>
          <w:rFonts w:ascii="Arial" w:hAnsi="Arial" w:cs="Arial"/>
          <w:b/>
          <w:sz w:val="24"/>
          <w:szCs w:val="24"/>
          <w:lang w:val="es-ES"/>
        </w:rPr>
        <w:t xml:space="preserve">Formato </w:t>
      </w:r>
      <w:r w:rsidR="00F70DB9">
        <w:rPr>
          <w:rFonts w:ascii="Arial" w:hAnsi="Arial" w:cs="Arial"/>
          <w:b/>
          <w:sz w:val="24"/>
          <w:szCs w:val="24"/>
          <w:lang w:val="es-ES"/>
        </w:rPr>
        <w:t>Syllabus</w:t>
      </w:r>
    </w:p>
    <w:p w14:paraId="4954029C" w14:textId="0A64FC65" w:rsidR="007E6515" w:rsidRPr="00CE3BB4" w:rsidRDefault="007E6515" w:rsidP="00CE3BB4">
      <w:pPr>
        <w:spacing w:after="0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CE3BB4">
        <w:rPr>
          <w:rFonts w:ascii="Arial" w:hAnsi="Arial" w:cs="Arial"/>
          <w:b/>
          <w:sz w:val="24"/>
          <w:szCs w:val="24"/>
          <w:lang w:val="es-ES"/>
        </w:rPr>
        <w:t>Universidad de Manizales</w:t>
      </w:r>
    </w:p>
    <w:p w14:paraId="5F3369CF" w14:textId="30B43AE8" w:rsidR="006A35AA" w:rsidRPr="00502F8E" w:rsidRDefault="00F64A5A" w:rsidP="00CE3BB4">
      <w:pPr>
        <w:spacing w:after="0"/>
        <w:jc w:val="center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Ingeniería de Sistemas y Telecomunicaciones</w:t>
      </w:r>
    </w:p>
    <w:p w14:paraId="2E92CA59" w14:textId="5069970A" w:rsidR="006A35AA" w:rsidRPr="00CE3BB4" w:rsidRDefault="006A35AA" w:rsidP="00CE3BB4">
      <w:pPr>
        <w:spacing w:after="0"/>
        <w:jc w:val="center"/>
        <w:rPr>
          <w:rFonts w:ascii="Arial" w:hAnsi="Arial" w:cs="Arial"/>
          <w:b/>
          <w:color w:val="FF0000"/>
          <w:sz w:val="24"/>
          <w:szCs w:val="24"/>
          <w:lang w:val="es-ES"/>
        </w:rPr>
      </w:pPr>
    </w:p>
    <w:tbl>
      <w:tblPr>
        <w:tblStyle w:val="Tablaconcuadrcula"/>
        <w:tblW w:w="0" w:type="auto"/>
        <w:tblBorders>
          <w:top w:val="single" w:sz="18" w:space="0" w:color="003300"/>
          <w:left w:val="single" w:sz="18" w:space="0" w:color="003300"/>
          <w:bottom w:val="single" w:sz="18" w:space="0" w:color="003300"/>
          <w:right w:val="single" w:sz="18" w:space="0" w:color="003300"/>
        </w:tblBorders>
        <w:tblLook w:val="04A0" w:firstRow="1" w:lastRow="0" w:firstColumn="1" w:lastColumn="0" w:noHBand="0" w:noVBand="1"/>
      </w:tblPr>
      <w:tblGrid>
        <w:gridCol w:w="2671"/>
        <w:gridCol w:w="2086"/>
        <w:gridCol w:w="1076"/>
        <w:gridCol w:w="1708"/>
        <w:gridCol w:w="1251"/>
      </w:tblGrid>
      <w:tr w:rsidR="00BD290F" w:rsidRPr="0087505A" w14:paraId="5C563806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5A7A47D2" w14:textId="2CE1A07A" w:rsidR="00BD290F" w:rsidRPr="0087505A" w:rsidRDefault="00696E06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Nombre de la a</w:t>
            </w:r>
            <w:r w:rsidR="00BD290F" w:rsidRPr="0087505A">
              <w:rPr>
                <w:rFonts w:ascii="Arial" w:hAnsi="Arial" w:cs="Arial"/>
                <w:b/>
                <w:lang w:val="es-ES"/>
              </w:rPr>
              <w:t>signatura</w:t>
            </w:r>
            <w:r w:rsidR="000F1AF0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20223BA0" w14:textId="093CD6FC" w:rsidR="00BD290F" w:rsidRPr="0087505A" w:rsidRDefault="001C212B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Desarrollo de Software</w:t>
            </w:r>
            <w:r w:rsidR="00AB6B68">
              <w:rPr>
                <w:rFonts w:ascii="Arial" w:hAnsi="Arial" w:cs="Arial"/>
                <w:lang w:val="es-ES"/>
              </w:rPr>
            </w:r>
            <w:r>
              <w:rPr>
                <w:rFonts w:ascii="Arial" w:hAnsi="Arial" w:cs="Arial"/>
                <w:lang w:val="es-ES"/>
              </w:rPr>
            </w:r>
          </w:p>
        </w:tc>
      </w:tr>
      <w:tr w:rsidR="00F70DB9" w:rsidRPr="0087505A" w14:paraId="633BC136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29968AEC" w14:textId="591FAFE8" w:rsidR="00F70DB9" w:rsidRPr="0087505A" w:rsidRDefault="00056C5D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Modalidad:</w:t>
            </w:r>
          </w:p>
        </w:tc>
        <w:tc>
          <w:tcPr>
            <w:tcW w:w="6121" w:type="dxa"/>
            <w:gridSpan w:val="4"/>
            <w:vAlign w:val="center"/>
          </w:tcPr>
          <w:p w14:paraId="0F5C4E7D" w14:textId="30352A7D" w:rsidR="00F70DB9" w:rsidRPr="0087505A" w:rsidRDefault="000F1AF0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Presencial y Virtual</w:t>
            </w:r>
          </w:p>
        </w:tc>
      </w:tr>
      <w:tr w:rsidR="00BD290F" w:rsidRPr="0087505A" w14:paraId="6C3CC4E5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72B02248" w14:textId="2FAC2A87" w:rsidR="00BD290F" w:rsidRPr="0087505A" w:rsidRDefault="00BD290F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Código</w:t>
            </w:r>
            <w:r w:rsidR="00056C5D" w:rsidRPr="0087505A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6A2017C5" w14:textId="3875F773" w:rsidR="00BD290F" w:rsidRPr="0087505A" w:rsidRDefault="001C212B" w:rsidP="0087505A">
            <w:pPr>
              <w:jc w:val="center"/>
              <w:rPr>
                <w:rFonts w:ascii="Arial" w:hAnsi="Arial" w:cs="Arial"/>
                <w:lang w:val="es-ES"/>
              </w:rPr>
            </w:pPr>
            <w:r w:rsidRPr="001C212B">
              <w:rPr>
                <w:rFonts w:ascii="Arial" w:hAnsi="Arial" w:cs="Arial"/>
                <w:b w:val="0"/>
                <w:sz w:val="22"/>
                <w:lang w:val="es-ES"/>
              </w:rPr>
              <w:t>82820710</w:t>
            </w:r>
          </w:p>
        </w:tc>
      </w:tr>
      <w:tr w:rsidR="00696E06" w:rsidRPr="0087505A" w14:paraId="5CFFD9CA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665BB33E" w14:textId="7AE84F50" w:rsidR="00696E06" w:rsidRPr="0087505A" w:rsidRDefault="00696E06" w:rsidP="0087505A">
            <w:pPr>
              <w:jc w:val="center"/>
              <w:rPr>
                <w:rFonts w:ascii="Arial" w:hAnsi="Arial" w:cs="Arial"/>
                <w:b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Créditos académicos</w:t>
            </w:r>
            <w:r w:rsidR="00056C5D" w:rsidRPr="0087505A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66F841C4" w14:textId="0BDB7FA9" w:rsidR="00696E06" w:rsidRPr="0087505A" w:rsidRDefault="000F1AF0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3</w:t>
            </w:r>
          </w:p>
        </w:tc>
      </w:tr>
      <w:tr w:rsidR="00696E06" w:rsidRPr="0087505A" w14:paraId="754DE8A7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48818B3C" w14:textId="3D379AD6" w:rsidR="00696E06" w:rsidRPr="0087505A" w:rsidRDefault="00696E06" w:rsidP="0087505A">
            <w:pPr>
              <w:jc w:val="center"/>
              <w:rPr>
                <w:rFonts w:ascii="Arial" w:hAnsi="Arial" w:cs="Arial"/>
                <w:b/>
              </w:rPr>
            </w:pPr>
            <w:r w:rsidRPr="0087505A">
              <w:rPr>
                <w:rFonts w:ascii="Arial" w:hAnsi="Arial" w:cs="Arial"/>
                <w:b/>
              </w:rPr>
              <w:t>Semestre Académico</w:t>
            </w:r>
            <w:r w:rsidR="00056C5D" w:rsidRPr="008750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2CC74FD2" w14:textId="6AE73D37" w:rsidR="00696E06" w:rsidRPr="0087505A" w:rsidRDefault="00571AE7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Cuarto</w:t>
            </w:r>
          </w:p>
        </w:tc>
      </w:tr>
      <w:tr w:rsidR="00BD290F" w:rsidRPr="0087505A" w14:paraId="3677BBD6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725A6758" w14:textId="325CD718" w:rsidR="00BD290F" w:rsidRPr="0087505A" w:rsidRDefault="00BD290F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</w:rPr>
              <w:t>Tipo de asignatura:</w:t>
            </w:r>
          </w:p>
        </w:tc>
        <w:tc>
          <w:tcPr>
            <w:tcW w:w="6121" w:type="dxa"/>
            <w:gridSpan w:val="4"/>
            <w:vAlign w:val="center"/>
          </w:tcPr>
          <w:p w14:paraId="113B9960" w14:textId="6679F8DD" w:rsidR="00BD290F" w:rsidRPr="0087505A" w:rsidRDefault="0006760E" w:rsidP="0087505A">
            <w:pPr>
              <w:jc w:val="center"/>
              <w:rPr>
                <w:rFonts w:ascii="Arial" w:hAnsi="Arial" w:cs="Arial"/>
                <w:i/>
                <w:lang w:val="es-ES"/>
              </w:rPr>
            </w:pPr>
            <w:r>
              <w:rPr>
                <w:rFonts w:ascii="Arial" w:hAnsi="Arial" w:cs="Arial"/>
                <w:b w:val="0"/>
                <w:i/>
                <w:sz w:val="22"/>
                <w:lang w:val="es-ES"/>
              </w:rPr>
              <w:t>Teórico-práctica</w:t>
            </w:r>
            <w:r w:rsidR="00696E06" w:rsidRPr="0087505A">
              <w:rPr>
                <w:rFonts w:ascii="Arial" w:hAnsi="Arial" w:cs="Arial"/>
                <w:i/>
                <w:lang w:val="es-ES"/>
              </w:rPr>
            </w:r>
          </w:p>
        </w:tc>
      </w:tr>
      <w:tr w:rsidR="00BD290F" w:rsidRPr="0087505A" w14:paraId="2D24D0F8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2A6DD0EB" w14:textId="193BD771" w:rsidR="00BD290F" w:rsidRPr="0087505A" w:rsidRDefault="00696E06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Relación del crédito</w:t>
            </w:r>
            <w:r w:rsidR="00056C5D" w:rsidRPr="0087505A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51F4887C" w14:textId="442D23CA" w:rsidR="00BD290F" w:rsidRPr="0087505A" w:rsidRDefault="00D422DA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1:2 (presencial) / 1:3 (virtual)</w:t>
            </w:r>
          </w:p>
        </w:tc>
      </w:tr>
      <w:tr w:rsidR="00696E06" w:rsidRPr="0087505A" w14:paraId="5588D51E" w14:textId="213B3583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4EF0451D" w14:textId="27C4B968" w:rsidR="00696E06" w:rsidRPr="0087505A" w:rsidRDefault="00696E06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Distribución de horas</w:t>
            </w:r>
            <w:r w:rsidR="00056C5D" w:rsidRPr="0087505A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2086" w:type="dxa"/>
            <w:vAlign w:val="center"/>
          </w:tcPr>
          <w:p w14:paraId="72983DD4" w14:textId="4569E5E5" w:rsidR="00696E06" w:rsidRPr="0087505A" w:rsidRDefault="00696E06" w:rsidP="0087505A">
            <w:pPr>
              <w:jc w:val="center"/>
              <w:rPr>
                <w:rFonts w:ascii="Arial" w:hAnsi="Arial" w:cs="Arial"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Horas de trabajo directo (Sincrónico o asincrónico</w:t>
            </w:r>
            <w:r w:rsidRPr="0087505A">
              <w:rPr>
                <w:rFonts w:ascii="Arial" w:hAnsi="Arial" w:cs="Arial"/>
                <w:lang w:val="es-ES"/>
              </w:rPr>
              <w:t>)</w:t>
            </w:r>
          </w:p>
        </w:tc>
        <w:tc>
          <w:tcPr>
            <w:tcW w:w="1076" w:type="dxa"/>
            <w:vAlign w:val="center"/>
          </w:tcPr>
          <w:p w14:paraId="5DFAFF98" w14:textId="44584A3F" w:rsidR="00696E06" w:rsidRPr="0087505A" w:rsidRDefault="00F64A5A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48 (presencial) / 36 (virtual)</w:t>
            </w:r>
          </w:p>
        </w:tc>
        <w:tc>
          <w:tcPr>
            <w:tcW w:w="1708" w:type="dxa"/>
            <w:vAlign w:val="center"/>
          </w:tcPr>
          <w:p w14:paraId="5211054F" w14:textId="7A592415" w:rsidR="00696E06" w:rsidRPr="0087505A" w:rsidRDefault="00696E06" w:rsidP="0087505A">
            <w:pPr>
              <w:jc w:val="center"/>
              <w:rPr>
                <w:rFonts w:ascii="Arial" w:hAnsi="Arial" w:cs="Arial"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Horas de trabajo independiente</w:t>
            </w:r>
          </w:p>
        </w:tc>
        <w:tc>
          <w:tcPr>
            <w:tcW w:w="1251" w:type="dxa"/>
            <w:vAlign w:val="center"/>
          </w:tcPr>
          <w:p w14:paraId="778095EA" w14:textId="4CF5A6FA" w:rsidR="00696E06" w:rsidRPr="0087505A" w:rsidRDefault="00F64A5A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96 (presencial) / 108 (virtual)</w:t>
            </w:r>
          </w:p>
        </w:tc>
      </w:tr>
    </w:tbl>
    <w:p w14:paraId="21A88728" w14:textId="510CD516" w:rsidR="00ED790E" w:rsidRDefault="00ED790E" w:rsidP="00CE3BB4">
      <w:pPr>
        <w:spacing w:after="0"/>
        <w:jc w:val="center"/>
        <w:rPr>
          <w:rFonts w:ascii="Arial" w:hAnsi="Arial" w:cs="Arial"/>
          <w:sz w:val="24"/>
          <w:szCs w:val="24"/>
          <w:lang w:val="es-ES"/>
        </w:rPr>
      </w:pPr>
    </w:p>
    <w:p w14:paraId="4B26918B" w14:textId="0CF98142" w:rsidR="007E6515" w:rsidRDefault="00E168E6" w:rsidP="00F64A5A">
      <w:pPr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 xml:space="preserve">Presentación del </w:t>
      </w:r>
      <w:r w:rsidR="00F70DB9">
        <w:rPr>
          <w:rFonts w:ascii="Arial" w:hAnsi="Arial" w:cs="Arial"/>
          <w:b/>
          <w:sz w:val="24"/>
          <w:szCs w:val="24"/>
          <w:lang w:val="es-ES"/>
        </w:rPr>
        <w:t>curso</w:t>
      </w:r>
      <w:r w:rsidR="00696E06">
        <w:rPr>
          <w:rFonts w:ascii="Arial" w:hAnsi="Arial" w:cs="Arial"/>
          <w:b/>
          <w:sz w:val="24"/>
          <w:szCs w:val="24"/>
          <w:lang w:val="es-ES"/>
        </w:rPr>
        <w:t>,</w:t>
      </w:r>
      <w:r w:rsidR="00F70DB9">
        <w:rPr>
          <w:rFonts w:ascii="Arial" w:hAnsi="Arial" w:cs="Arial"/>
          <w:b/>
          <w:sz w:val="24"/>
          <w:szCs w:val="24"/>
          <w:lang w:val="es-ES"/>
        </w:rPr>
        <w:t xml:space="preserve"> asignatura o módulo</w:t>
      </w:r>
      <w:r>
        <w:rPr>
          <w:rFonts w:ascii="Arial" w:hAnsi="Arial" w:cs="Arial"/>
          <w:b/>
          <w:sz w:val="24"/>
          <w:szCs w:val="24"/>
          <w:lang w:val="es-ES"/>
        </w:rPr>
        <w:t>:</w:t>
      </w:r>
    </w:p>
    <w:p w14:paraId="30B0765B" w14:textId="77777777" w:rsidR="00AC01E1" w:rsidRPr="007F432B" w:rsidRDefault="00AC01E1" w:rsidP="007F432B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 w:rsidRPr="007F432B">
        <w:rPr>
          <w:rFonts w:ascii="Arial" w:hAnsi="Arial" w:cs="Arial"/>
          <w:b w:val="0"/>
          <w:iCs/>
          <w:sz w:val="22"/>
          <w:szCs w:val="24"/>
          <w:lang w:val="es-ES"/>
        </w:rPr>
        <w:t>El curso de Desarrollo de Software es un campo muy activo dentro de la ingeniería del software, orientado al conjunto de actividades de ingeniería esenciales para el análisis y el posterior diseño de aplicaciones y soluciones informáticas. A través de sus contenidos, el estudiante aprende a interpretar los requisitos del sistema, a analizarlos mediante diferentes herramientas para determinar los módulos que darán solución a la problemática, y a plantear la solución y los elementos que la componen, modelándola con UML, diseñándola con criterio orientado a objetos y verificándola mediante pruebas. El curso permite desarrollar en los futuros ingenieros de sistemas y telecomunicaciones las habilidades para analizar, diseñar, construir y probar soluciones informáticas.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A4CE4" w14:paraId="3264D52D" w14:textId="77777777" w:rsidTr="00CA4CE4">
        <w:tc>
          <w:tcPr>
            <w:tcW w:w="8828" w:type="dxa"/>
          </w:tcPr>
          <w:p w14:paraId="18027C3C" w14:textId="23EB4FB9" w:rsidR="00CA4CE4" w:rsidRDefault="00CA4CE4" w:rsidP="00CA4CE4">
            <w:pPr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ES"/>
              </w:rPr>
              <w:t>Resultados de aprendizaje</w:t>
            </w:r>
          </w:p>
        </w:tc>
      </w:tr>
      <w:tr w:rsidR="00CA4CE4" w14:paraId="45A1C9F5" w14:textId="77777777" w:rsidTr="00CA4CE4">
        <w:tc>
          <w:tcPr>
            <w:tcW w:w="8828" w:type="dxa"/>
          </w:tcPr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Interpretar requisitos y especificar escenarios de comportamiento con casos de uso, criterios de aceptación y trazabilidad.</w:t>
            </w:r>
          </w:p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Modelar el análisis y el diseño orientado a objetos con UML esencial (dominio, secuencia y clases), aplicando GRASP y SOLID.</w:t>
            </w:r>
          </w:p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Construir código legible y mantenible con persistencia e integración de servicios, separando el dominio de la infraestructura.</w:t>
            </w:r>
          </w:p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Diseñar y automatizar pruebas (unitarias con TDD, de integración y de aceptación) y asegurar la calidad mediante revisión de código y análisis estático.</w:t>
            </w:r>
          </w:p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Desarrollar orientado a especificaciones con IA de manera trazable y verificada, trabajar en repositorios de forma colaborativa y sustentar individualmente las decisiones técnicas.</w:t>
            </w:r>
          </w:p>
        </w:tc>
      </w:tr>
      <w:tr w:rsidR="00CA4CE4" w14:paraId="6AE65D8E" w14:textId="77777777" w:rsidTr="00CA4CE4">
        <w:tc>
          <w:tcPr>
            <w:tcW w:w="8828" w:type="dxa"/>
          </w:tcPr>
          <w:p w14:paraId="6ACD8EA6" w14:textId="547F0EBD" w:rsidR="00CA4CE4" w:rsidRPr="00F70DB9" w:rsidRDefault="00CA4CE4" w:rsidP="001934DA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F70DB9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lastRenderedPageBreak/>
              <w:t>Contenidos problémicos y/o unidades de aprendizaje, unidades temáticas, ejes temáticos o ejes problémicos, entre otros.</w:t>
            </w:r>
          </w:p>
        </w:tc>
      </w:tr>
      <w:tr w:rsidR="00CA4CE4" w14:paraId="6DB1952B" w14:textId="77777777" w:rsidTr="00CA4CE4">
        <w:tc>
          <w:tcPr>
            <w:tcW w:w="8828" w:type="dxa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UNIDAD 1. Análisis y diseño orientado a objetos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Análisis del comportamiento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Producto, incremento y flujo iterativo; repaso de orientación a objetos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Casos de uso frente a historias de usuario; escenarios, flujos alternativos y excepciones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Criterios de aceptación, reglas de negocio y trazabilidad inicial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Modelo del dominio y diseño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Modelo conceptual, entidades, objetos de valor e invariantes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Responsabilidades y patrones GRASP (experto, creador, controlador, cohesión, acoplamiento)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Diagramas de secuencia; capas, interfaces e inyección de dependencias; principios SOLID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  <w:highlight w:val="yellow"/>
              </w:rPr>
              <w:t>• Uso de IA como tutor socrático y para comparar alternativas de asignación de responsabilidades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UNIDAD 2. Construcción, persistencia e integración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Construcción limpia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Funciones pequeñas, abstracciones, validaciones, excepciones y logging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Principios YAGNI, KISS y DRY; codificación segura básica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Persistencia e integración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Separación entre dominio y persistencia; repositorios, mapeo y transacciones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Integración con servicios externos: clientes HTTP, contratos, DTO, timeouts y manejo de errores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  <w:highlight w:val="yellow"/>
              </w:rPr>
              <w:t>• Uso de IA para completar código repetitivo y explicar errores, revisado línea por línea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UNIDAD 3. Pruebas, calidad y desarrollo aumentado con IA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Pruebas y desarrollo guiado por pruebas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Pruebas unitarias; dobles de prueba; ciclo TDD (rojo, verde, refactorización)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Pruebas de integración y de aceptación; técnicas de caja negra; automatización (Playwright/Selenium)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Desarrollo orientado a especificaciones con IA (Spec-Driven Development)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De la especificación al código y a la prueba; archivos de contexto del proyecto (AGENTS.md o equivalente)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  <w:highlight w:val="yellow"/>
              </w:rPr>
              <w:t>• Uso de IA para proponer casos límite y esqueletos, revisados por pertinencia y validados por pruebas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Calidad interna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Revisión de código, análisis estático (complejidad, duplicación, code smells) y deuda técnica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Refactorización segura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UNIDAD 4. Proyecto integrador: célula de desarrollo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Construcción iterativa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Sprints: flujo principal, flujos alternativos e integración de servicios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Pull requests, revisión por pares y trazabilidad requisito-diseño-código-prueba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Cambio, defensa y cierre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Gestión de un cambio no planificado: análisis de impacto, implementación y refactorización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Demostración funcional, defensa técnica individual y auditoría de comprensión</w:t>
            </w:r>
          </w:p>
        </w:tc>
      </w:tr>
      <w:tr w:rsidR="00CA4CE4" w14:paraId="478B4991" w14:textId="77777777" w:rsidTr="00CA4CE4">
        <w:tc>
          <w:tcPr>
            <w:tcW w:w="8828" w:type="dxa"/>
          </w:tcPr>
          <w:p w14:paraId="5F0114E4" w14:textId="72348103" w:rsidR="001934DA" w:rsidRPr="001934DA" w:rsidRDefault="001934DA" w:rsidP="00073D81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ES"/>
              </w:rPr>
              <w:lastRenderedPageBreak/>
              <w:t>Recursos</w:t>
            </w:r>
            <w:r w:rsidR="00502F8E">
              <w:rPr>
                <w:rFonts w:ascii="Arial" w:hAnsi="Arial" w:cs="Arial"/>
                <w:b/>
                <w:sz w:val="24"/>
                <w:szCs w:val="24"/>
                <w:lang w:val="es-ES"/>
              </w:rPr>
              <w:t xml:space="preserve"> de estudio</w:t>
            </w:r>
            <w:r w:rsidR="00EF37AA">
              <w:rPr>
                <w:rFonts w:ascii="Arial" w:hAnsi="Arial" w:cs="Arial"/>
                <w:b/>
                <w:sz w:val="24"/>
                <w:szCs w:val="24"/>
                <w:lang w:val="es-ES"/>
              </w:rPr>
              <w:t xml:space="preserve">, </w:t>
            </w:r>
            <w:r w:rsidR="00F70DB9">
              <w:rPr>
                <w:rFonts w:ascii="Arial" w:hAnsi="Arial" w:cs="Arial"/>
                <w:b/>
                <w:sz w:val="24"/>
                <w:szCs w:val="24"/>
              </w:rPr>
              <w:t>Bibliografía y W</w:t>
            </w:r>
            <w:r w:rsidR="00F70DB9" w:rsidRPr="001934DA">
              <w:rPr>
                <w:rFonts w:ascii="Arial" w:hAnsi="Arial" w:cs="Arial"/>
                <w:b/>
                <w:sz w:val="24"/>
                <w:szCs w:val="24"/>
              </w:rPr>
              <w:t>ebgrafía</w:t>
            </w:r>
          </w:p>
        </w:tc>
      </w:tr>
      <w:tr w:rsidR="00CA4CE4" w14:paraId="10B8D0D4" w14:textId="77777777" w:rsidTr="00CA4CE4">
        <w:tc>
          <w:tcPr>
            <w:tcW w:w="8828" w:type="dxa"/>
          </w:tcPr>
          <w:sdt>
            <w:sdtPr>
              <w:rPr>
                <w:rFonts w:ascii="Arial" w:hAnsi="Arial" w:cs="Arial"/>
                <w:i/>
                <w:color w:val="262626" w:themeColor="text1" w:themeTint="D9"/>
              </w:rPr>
              <w:id w:val="-1013833100"/>
              <w:placeholder>
                <w:docPart w:val="DefaultPlaceholder_-1854013440"/>
              </w:placeholder>
            </w:sdtPr>
            <w:sdtEndPr/>
            <w:sdtContent>
              <w:p w14:paraId="4592183E" w14:textId="359CF758" w:rsidR="00073D81" w:rsidRPr="00073D81" w:rsidRDefault="00F70DB9" w:rsidP="00ED790E">
                <w:pPr>
                  <w:rPr>
                    <w:rFonts w:ascii="Arial" w:hAnsi="Arial" w:cs="Arial"/>
                    <w:sz w:val="24"/>
                    <w:szCs w:val="24"/>
                    <w:lang w:val="es-ES"/>
                  </w:rPr>
                </w:pPr>
                <w:r w:rsidRPr="000F4349">
                  <w:rPr>
                    <w:rFonts w:ascii="Arial" w:hAnsi="Arial" w:cs="Arial"/>
                    <w:i/>
                    <w:color w:val="262626" w:themeColor="text1" w:themeTint="D9"/>
                  </w:rPr>
                  <w:t xml:space="preserve">Uso de software </w:t>
                </w:r>
              </w:p>
            </w:sdtContent>
          </w:sdt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Bibliografía básica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Pressman, R. &amp; Maxim, B. (2021). Ingeniería del software: un enfoque práctico (8.ª ed.). McGraw-Hill.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Larman, C. (2004). UML y patrones (2.ª ed.). Prentice Hall.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Bibliografía complementaria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Fowler, M. (2003). UML Distilled (3rd ed.). Addison-Wesley.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Martin, R. C. (2009). Clean Code. Prentice Hall.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Gamma, E. et al. (1994). Design Patterns. Addison-Wesley.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Normas, estándares y documentación técnica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ISO/IEC/IEEE 29119 — Software testing.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OMG — Unified Modeling Language (UML) Specification.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Webgrafía y recursos digitales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Playwright — https://playwright.dev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Selenium — https://www.selenium.dev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Refactoring.Guru — https://refactoring.guru</w:t>
            </w:r>
          </w:p>
        </w:tc>
      </w:tr>
    </w:tbl>
    <w:p>
      <w:r>
        <w:rPr>
          <w:rFonts w:ascii="Arial" w:hAnsi="Arial"/>
          <w:b/>
          <w:sz w:val="24"/>
        </w:rPr>
        <w:t>Uso de software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4419"/>
            <w:shd w:val="clear" w:fill="EAF1DD"/>
          </w:tcPr>
          <w:p>
            <w:r>
              <w:rPr>
                <w:rFonts w:ascii="Arial" w:hAnsi="Arial"/>
                <w:b/>
                <w:sz w:val="22"/>
              </w:rPr>
              <w:t>Herramienta</w:t>
            </w:r>
          </w:p>
        </w:tc>
        <w:tc>
          <w:tcPr>
            <w:tcW w:type="dxa" w:w="4419"/>
            <w:shd w:val="clear" w:fill="EAF1DD"/>
          </w:tcPr>
          <w:p>
            <w:r>
              <w:rPr>
                <w:rFonts w:ascii="Arial" w:hAnsi="Arial"/>
                <w:b/>
                <w:sz w:val="22"/>
              </w:rPr>
              <w:t>Justificación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Visual Studio / IntelliJ IDEA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Entorno de desarrollo.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draw.io / PlantUML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Modelado UML.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xUnit / JUnit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Pruebas unitarias.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Playwright / Selenium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Automatización de pruebas.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Git + GitHub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Control de versiones y revisión de código.</w:t>
            </w:r>
          </w:p>
        </w:tc>
      </w:tr>
    </w:tbl>
    <w:sectPr w:rsidR="00CA4CE4" w:rsidRPr="00CE3BB4" w:rsidSect="00F008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1701" w:bottom="1843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50D8A" w14:textId="77777777" w:rsidR="00F0085A" w:rsidRDefault="00F0085A">
      <w:pPr>
        <w:spacing w:after="0" w:line="240" w:lineRule="auto"/>
      </w:pPr>
      <w:r>
        <w:separator/>
      </w:r>
    </w:p>
  </w:endnote>
  <w:endnote w:type="continuationSeparator" w:id="0">
    <w:p w14:paraId="0D5B75D9" w14:textId="77777777" w:rsidR="00F0085A" w:rsidRDefault="00F00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1CCC5" w14:textId="77777777" w:rsidR="001D2E9A" w:rsidRDefault="001D2E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8C08B" w14:textId="77777777" w:rsidR="001D2E9A" w:rsidRDefault="001D2E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D9C0" w14:textId="77777777" w:rsidR="001D2E9A" w:rsidRDefault="001D2E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95E8F" w14:textId="77777777" w:rsidR="00F0085A" w:rsidRDefault="00F0085A">
      <w:pPr>
        <w:spacing w:after="0" w:line="240" w:lineRule="auto"/>
      </w:pPr>
      <w:r>
        <w:separator/>
      </w:r>
    </w:p>
  </w:footnote>
  <w:footnote w:type="continuationSeparator" w:id="0">
    <w:p w14:paraId="1955ADD2" w14:textId="77777777" w:rsidR="00F0085A" w:rsidRDefault="00F00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2A03E" w14:textId="77777777" w:rsidR="001D2E9A" w:rsidRDefault="0028597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  <w:lang w:eastAsia="es-CO"/>
      </w:rPr>
      <w:drawing>
        <wp:anchor distT="0" distB="0" distL="114300" distR="114300" simplePos="0" relativeHeight="251657728" behindDoc="1" locked="0" layoutInCell="1" hidden="0" allowOverlap="1" wp14:anchorId="66496762" wp14:editId="2910051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78750" cy="10070465"/>
          <wp:effectExtent l="0" t="0" r="0" b="0"/>
          <wp:wrapNone/>
          <wp:docPr id="157775138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8750" cy="10070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EE658" w14:textId="5184E8D8" w:rsidR="001D2E9A" w:rsidRDefault="00D62A3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s-MX" w:eastAsia="en-US"/>
      </w:rPr>
    </w:r>
    <w:r w:rsidR="00D62A35">
      <w:rPr>
        <w:noProof/>
        <w:lang w:val="es-MX" w:eastAsia="en-US"/>
      </w:rPr>
      <w:pict w14:anchorId="72E590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8473018" o:spid="_x0000_s1025" type="#_x0000_t75" alt="" style="position:absolute;margin-left:-86.8pt;margin-top:-34.5pt;width:612.5pt;height:792.95pt;z-index:-251657728;mso-wrap-edited:f;mso-width-percent:0;mso-height-percent:0;mso-position-horizontal-relative:margin;mso-position-vertical-relative:text;mso-width-percent:0;mso-height-percent:0" o:allowincell="f">
          <v:imagedata r:id="rId1" o:title="membrete"/>
          <w10:wrap anchorx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190FE" w14:textId="77777777" w:rsidR="001D2E9A" w:rsidRDefault="0028597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  <w:lang w:eastAsia="es-CO"/>
      </w:rPr>
      <w:drawing>
        <wp:anchor distT="0" distB="0" distL="114300" distR="114300" simplePos="0" relativeHeight="251656704" behindDoc="1" locked="0" layoutInCell="1" hidden="0" allowOverlap="1" wp14:anchorId="3BC5D6D2" wp14:editId="2FCF19D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78750" cy="10070465"/>
          <wp:effectExtent l="0" t="0" r="0" b="0"/>
          <wp:wrapNone/>
          <wp:docPr id="16991890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8750" cy="10070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1" w15:restartNumberingAfterBreak="0">
    <w:nsid w:val="06DB1FF5"/>
    <w:multiLevelType w:val="hybridMultilevel"/>
    <w:tmpl w:val="511CEF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87EF6"/>
    <w:multiLevelType w:val="hybridMultilevel"/>
    <w:tmpl w:val="023C342E"/>
    <w:lvl w:ilvl="0" w:tplc="1E6C9F8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6EA3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F4FD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E61D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3811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526B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606B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9CC7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2C64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E1107"/>
    <w:multiLevelType w:val="hybridMultilevel"/>
    <w:tmpl w:val="87AAFDBE"/>
    <w:lvl w:ilvl="0" w:tplc="17EC353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77BD7"/>
    <w:multiLevelType w:val="hybridMultilevel"/>
    <w:tmpl w:val="77EC2D14"/>
    <w:lvl w:ilvl="0" w:tplc="B1FED6E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CCE0291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4C849C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FC0A2F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1B264C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06E5B6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86F8445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8A0230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77C2EAD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5" w15:restartNumberingAfterBreak="0">
    <w:nsid w:val="363C47AC"/>
    <w:multiLevelType w:val="hybridMultilevel"/>
    <w:tmpl w:val="C9E27FD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387E3F"/>
    <w:multiLevelType w:val="hybridMultilevel"/>
    <w:tmpl w:val="CA304E40"/>
    <w:lvl w:ilvl="0" w:tplc="621E99E2">
      <w:start w:val="1"/>
      <w:numFmt w:val="decimal"/>
      <w:lvlText w:val="RA%1."/>
      <w:lvlJc w:val="center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F13AD"/>
    <w:multiLevelType w:val="hybridMultilevel"/>
    <w:tmpl w:val="9E34B460"/>
    <w:lvl w:ilvl="0" w:tplc="98C4FB94">
      <w:start w:val="1"/>
      <w:numFmt w:val="decimal"/>
      <w:lvlText w:val="UNIDAD %1."/>
      <w:lvlJc w:val="center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D2D29"/>
    <w:multiLevelType w:val="hybridMultilevel"/>
    <w:tmpl w:val="17FA4522"/>
    <w:lvl w:ilvl="0" w:tplc="1854D57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27336"/>
    <w:multiLevelType w:val="hybridMultilevel"/>
    <w:tmpl w:val="44C6DB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B02EDA"/>
    <w:multiLevelType w:val="multilevel"/>
    <w:tmpl w:val="35E857A2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5C5870C6"/>
    <w:multiLevelType w:val="hybridMultilevel"/>
    <w:tmpl w:val="6E1A7C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0A719D"/>
    <w:multiLevelType w:val="hybridMultilevel"/>
    <w:tmpl w:val="CE66A470"/>
    <w:lvl w:ilvl="0" w:tplc="D85CCF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46A1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22AAF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EE8A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BA17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68E2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1290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BA80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620B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4D462C"/>
    <w:multiLevelType w:val="hybridMultilevel"/>
    <w:tmpl w:val="B222779A"/>
    <w:lvl w:ilvl="0" w:tplc="5A4EBDE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66189B"/>
    <w:multiLevelType w:val="hybridMultilevel"/>
    <w:tmpl w:val="2FDA4948"/>
    <w:lvl w:ilvl="0" w:tplc="DC3A2BB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2C4C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08A8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8C1A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567A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8631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54C8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C04B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42FF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472031">
    <w:abstractNumId w:val="8"/>
  </w:num>
  <w:num w:numId="2" w16cid:durableId="653950162">
    <w:abstractNumId w:val="11"/>
  </w:num>
  <w:num w:numId="3" w16cid:durableId="180778776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4" w16cid:durableId="362286973">
    <w:abstractNumId w:val="13"/>
  </w:num>
  <w:num w:numId="5" w16cid:durableId="1926913251">
    <w:abstractNumId w:val="1"/>
  </w:num>
  <w:num w:numId="6" w16cid:durableId="2098750665">
    <w:abstractNumId w:val="9"/>
  </w:num>
  <w:num w:numId="7" w16cid:durableId="135027283">
    <w:abstractNumId w:val="14"/>
  </w:num>
  <w:num w:numId="8" w16cid:durableId="527721308">
    <w:abstractNumId w:val="4"/>
  </w:num>
  <w:num w:numId="9" w16cid:durableId="170066253">
    <w:abstractNumId w:val="12"/>
  </w:num>
  <w:num w:numId="10" w16cid:durableId="1280642711">
    <w:abstractNumId w:val="2"/>
  </w:num>
  <w:num w:numId="11" w16cid:durableId="638849109">
    <w:abstractNumId w:val="6"/>
  </w:num>
  <w:num w:numId="12" w16cid:durableId="1700008445">
    <w:abstractNumId w:val="7"/>
  </w:num>
  <w:num w:numId="13" w16cid:durableId="1544906852">
    <w:abstractNumId w:val="3"/>
  </w:num>
  <w:num w:numId="14" w16cid:durableId="1633487623">
    <w:abstractNumId w:val="5"/>
  </w:num>
  <w:num w:numId="15" w16cid:durableId="8786647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E9A"/>
    <w:rsid w:val="00020B02"/>
    <w:rsid w:val="000231D0"/>
    <w:rsid w:val="0004442F"/>
    <w:rsid w:val="00056C5D"/>
    <w:rsid w:val="000575F8"/>
    <w:rsid w:val="0006760E"/>
    <w:rsid w:val="00073D81"/>
    <w:rsid w:val="000957D3"/>
    <w:rsid w:val="000B05B3"/>
    <w:rsid w:val="000D7317"/>
    <w:rsid w:val="000F1AF0"/>
    <w:rsid w:val="000F4349"/>
    <w:rsid w:val="00103007"/>
    <w:rsid w:val="001047BF"/>
    <w:rsid w:val="001934DA"/>
    <w:rsid w:val="001C212B"/>
    <w:rsid w:val="001D1D19"/>
    <w:rsid w:val="001D2E9A"/>
    <w:rsid w:val="00216302"/>
    <w:rsid w:val="0022253B"/>
    <w:rsid w:val="00285971"/>
    <w:rsid w:val="00296595"/>
    <w:rsid w:val="0032452B"/>
    <w:rsid w:val="00346F88"/>
    <w:rsid w:val="003942B8"/>
    <w:rsid w:val="003B54D0"/>
    <w:rsid w:val="003C0299"/>
    <w:rsid w:val="003C46B3"/>
    <w:rsid w:val="00421EF3"/>
    <w:rsid w:val="00486321"/>
    <w:rsid w:val="004931BE"/>
    <w:rsid w:val="00494423"/>
    <w:rsid w:val="004B27ED"/>
    <w:rsid w:val="004F71D9"/>
    <w:rsid w:val="00502F8E"/>
    <w:rsid w:val="00522245"/>
    <w:rsid w:val="00530A7C"/>
    <w:rsid w:val="00571AE7"/>
    <w:rsid w:val="005744FB"/>
    <w:rsid w:val="005819D4"/>
    <w:rsid w:val="00585BC5"/>
    <w:rsid w:val="005A6ED6"/>
    <w:rsid w:val="005C5FDA"/>
    <w:rsid w:val="005D6DC9"/>
    <w:rsid w:val="00626156"/>
    <w:rsid w:val="006518A6"/>
    <w:rsid w:val="006558C4"/>
    <w:rsid w:val="00696E06"/>
    <w:rsid w:val="006A35AA"/>
    <w:rsid w:val="006B6735"/>
    <w:rsid w:val="006B6852"/>
    <w:rsid w:val="006D345D"/>
    <w:rsid w:val="00732164"/>
    <w:rsid w:val="007D64D9"/>
    <w:rsid w:val="007E5807"/>
    <w:rsid w:val="007E6515"/>
    <w:rsid w:val="007F432B"/>
    <w:rsid w:val="00800622"/>
    <w:rsid w:val="00831D9F"/>
    <w:rsid w:val="0087505A"/>
    <w:rsid w:val="00890516"/>
    <w:rsid w:val="00891BAB"/>
    <w:rsid w:val="008A0CD3"/>
    <w:rsid w:val="008A43C0"/>
    <w:rsid w:val="00937600"/>
    <w:rsid w:val="009666D2"/>
    <w:rsid w:val="009854A7"/>
    <w:rsid w:val="009C7C53"/>
    <w:rsid w:val="00A16307"/>
    <w:rsid w:val="00A24839"/>
    <w:rsid w:val="00A367E1"/>
    <w:rsid w:val="00A62D8A"/>
    <w:rsid w:val="00A85606"/>
    <w:rsid w:val="00A863A2"/>
    <w:rsid w:val="00A94BE3"/>
    <w:rsid w:val="00AB5DA9"/>
    <w:rsid w:val="00AB6B68"/>
    <w:rsid w:val="00AC01E1"/>
    <w:rsid w:val="00AE1101"/>
    <w:rsid w:val="00B252E6"/>
    <w:rsid w:val="00B35DCF"/>
    <w:rsid w:val="00B631C8"/>
    <w:rsid w:val="00BB4E39"/>
    <w:rsid w:val="00BC7CAF"/>
    <w:rsid w:val="00BD290F"/>
    <w:rsid w:val="00BE0407"/>
    <w:rsid w:val="00BE780C"/>
    <w:rsid w:val="00C25B45"/>
    <w:rsid w:val="00C5553C"/>
    <w:rsid w:val="00C67435"/>
    <w:rsid w:val="00CA4CE4"/>
    <w:rsid w:val="00CC3838"/>
    <w:rsid w:val="00CE3BB4"/>
    <w:rsid w:val="00D3153D"/>
    <w:rsid w:val="00D422DA"/>
    <w:rsid w:val="00D4656D"/>
    <w:rsid w:val="00D55956"/>
    <w:rsid w:val="00D62A35"/>
    <w:rsid w:val="00D96FED"/>
    <w:rsid w:val="00E05798"/>
    <w:rsid w:val="00E168E6"/>
    <w:rsid w:val="00E20389"/>
    <w:rsid w:val="00E22904"/>
    <w:rsid w:val="00E34C64"/>
    <w:rsid w:val="00E35784"/>
    <w:rsid w:val="00EA11E9"/>
    <w:rsid w:val="00EC18BF"/>
    <w:rsid w:val="00ED790E"/>
    <w:rsid w:val="00EF37AA"/>
    <w:rsid w:val="00F0085A"/>
    <w:rsid w:val="00F64A5A"/>
    <w:rsid w:val="00F70DB9"/>
    <w:rsid w:val="00FA06C3"/>
    <w:rsid w:val="00FB0757"/>
    <w:rsid w:val="00FB2E08"/>
    <w:rsid w:val="00FB6422"/>
    <w:rsid w:val="00FC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B15991"/>
  <w15:docId w15:val="{B1BA1AC9-6571-2547-AB7B-AABA6EF9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ES_trad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link w:val="PrrafodelistaCar"/>
    <w:uiPriority w:val="34"/>
    <w:qFormat/>
    <w:rsid w:val="007E5807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937600"/>
    <w:rPr>
      <w:color w:val="0000FF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A6ED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Logro">
    <w:name w:val="Logro"/>
    <w:basedOn w:val="Textoindependiente"/>
    <w:rsid w:val="005A6ED6"/>
    <w:pPr>
      <w:numPr>
        <w:numId w:val="3"/>
      </w:numPr>
      <w:tabs>
        <w:tab w:val="num" w:pos="360"/>
      </w:tabs>
      <w:spacing w:after="60" w:line="240" w:lineRule="atLeast"/>
      <w:ind w:left="0" w:firstLine="0"/>
      <w:jc w:val="both"/>
    </w:pPr>
    <w:rPr>
      <w:rFonts w:ascii="Garamond" w:eastAsia="Times New Roman" w:hAnsi="Garamond" w:cs="Times New Roman"/>
      <w:szCs w:val="20"/>
      <w:lang w:val="es-ES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5A6ED6"/>
    <w:rPr>
      <w:rFonts w:asciiTheme="minorHAnsi" w:eastAsiaTheme="minorHAnsi" w:hAnsiTheme="minorHAnsi" w:cstheme="minorBidi"/>
      <w:lang w:eastAsia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A6ED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A6ED6"/>
  </w:style>
  <w:style w:type="table" w:styleId="Tablaconcuadrcula">
    <w:name w:val="Table Grid"/>
    <w:basedOn w:val="Tablanormal"/>
    <w:uiPriority w:val="39"/>
    <w:rsid w:val="00732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732164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FB0757"/>
    <w:rPr>
      <w:color w:val="800080" w:themeColor="followedHyperlink"/>
      <w:u w:val="single"/>
    </w:rPr>
  </w:style>
  <w:style w:type="table" w:customStyle="1" w:styleId="TableGrid">
    <w:name w:val="TableGrid"/>
    <w:rsid w:val="00E22904"/>
    <w:pPr>
      <w:spacing w:after="0" w:line="240" w:lineRule="auto"/>
    </w:pPr>
    <w:rPr>
      <w:rFonts w:asciiTheme="minorHAnsi" w:eastAsiaTheme="minorEastAsia" w:hAnsiTheme="minorHAnsi" w:cstheme="minorBidi"/>
      <w:lang w:eastAsia="es-C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863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801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78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212">
          <w:marLeft w:val="126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768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595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6CE98D-255C-42BC-B509-67D91722B822}"/>
      </w:docPartPr>
      <w:docPartBody>
        <w:p w:rsidR="005875AD" w:rsidRDefault="005875AD">
          <w:r w:rsidRPr="00E1358A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AD"/>
    <w:rsid w:val="005875AD"/>
    <w:rsid w:val="00C6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875A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41B43-716B-4DCC-85D5-01CEF2864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620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Manizales</Company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Apoyo Dirección Docencia 2</dc:creator>
  <cp:lastModifiedBy>Ingeniería de Sistemas y Telecomunicaciones</cp:lastModifiedBy>
  <cp:revision>29</cp:revision>
  <dcterms:created xsi:type="dcterms:W3CDTF">2023-06-09T14:55:00Z</dcterms:created>
  <dcterms:modified xsi:type="dcterms:W3CDTF">2024-05-08T21:05:00Z</dcterms:modified>
</cp:coreProperties>
</file>