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</w:rPr>
        <w:t xml:space="preserve">Маренин Алексей Сергеевич</w:t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</w:rPr>
        <w:t xml:space="preserve">Название проекта: Планировщик</w:t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</w:rPr>
        <w:t xml:space="preserve">Краткое описание проекта: календарь с возможностью отдельного добавления </w:t>
      </w:r>
      <w:r>
        <w:rPr>
          <w:rFonts w:ascii="Arial" w:hAnsi="Arial" w:eastAsia="Arial" w:cs="Arial"/>
          <w:sz w:val="23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</w:rPr>
        <w:t xml:space="preserve">событий (праздники, напоминалки), а также простое добавление заметок</w:t>
      </w:r>
      <w:r/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</w:r>
      <w:r>
        <w:rPr>
          <w:rFonts w:ascii="Arial" w:hAnsi="Arial" w:eastAsia="Arial" w:cs="Arial"/>
          <w:color w:val="000000"/>
          <w:sz w:val="23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</w:rPr>
        <w:t xml:space="preserve">Функционал:</w:t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  <w:t xml:space="preserve">(пока что надеюсь, что получиться)</w:t>
      </w:r>
      <w:r>
        <w:rPr>
          <w:rFonts w:ascii="Arial" w:hAnsi="Arial" w:eastAsia="Arial" w:cs="Arial"/>
          <w:color w:val="000000"/>
          <w:sz w:val="23"/>
          <w:highlight w:val="none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</w:rPr>
        <w:t xml:space="preserve">Изменение темы приложения (светлая и темная по умолчанию и ручной выбор цветов текста и фона)</w:t>
      </w:r>
      <w:r/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  <w:t xml:space="preserve">Просмотр календаря с выделенными цветами праздников и событий</w:t>
      </w:r>
      <w:r>
        <w:rPr>
          <w:rFonts w:ascii="Arial" w:hAnsi="Arial" w:eastAsia="Arial" w:cs="Arial"/>
          <w:color w:val="000000"/>
          <w:sz w:val="23"/>
          <w:highlight w:val="none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  <w:t xml:space="preserve">Просмотр ближайших событий</w:t>
      </w:r>
      <w:r>
        <w:rPr>
          <w:rFonts w:ascii="Arial" w:hAnsi="Arial" w:eastAsia="Arial" w:cs="Arial"/>
          <w:color w:val="000000"/>
          <w:sz w:val="23"/>
          <w:highlight w:val="none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  <w:t xml:space="preserve">Добавление своих праздников и выходных (ДР, отпуск/каникулы)</w:t>
      </w:r>
      <w:r>
        <w:rPr>
          <w:rFonts w:ascii="Arial" w:hAnsi="Arial" w:eastAsia="Arial" w:cs="Arial"/>
          <w:sz w:val="23"/>
          <w:szCs w:val="23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  <w:t xml:space="preserve">Автоматическая настройка даты и времени</w:t>
      </w:r>
      <w:r>
        <w:rPr>
          <w:rFonts w:ascii="Arial" w:hAnsi="Arial" w:eastAsia="Arial" w:cs="Arial"/>
          <w:sz w:val="23"/>
          <w:szCs w:val="23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color w:val="000000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  <w:t xml:space="preserve">Отдельное поле для заметок (без напоминания) и их перенос в напоминания (на календарь)</w:t>
      </w:r>
      <w:r>
        <w:rPr>
          <w:rFonts w:ascii="Arial" w:hAnsi="Arial" w:eastAsia="Arial" w:cs="Arial"/>
          <w:sz w:val="23"/>
          <w:szCs w:val="23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3"/>
          <w:highlight w:val="none"/>
        </w:rPr>
      </w:r>
      <w:r>
        <w:rPr>
          <w:highlight w:val="none"/>
        </w:rPr>
        <w:t xml:space="preserve">Поздравления с праздником</w:t>
      </w:r>
      <w:r>
        <w:rPr>
          <w:rFonts w:ascii="Arial" w:hAnsi="Arial" w:eastAsia="Arial" w:cs="Arial"/>
          <w:sz w:val="23"/>
          <w:szCs w:val="23"/>
        </w:rPr>
      </w:r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Распорядок на несколько дней (выделение нескольких дней под одно событие)</w:t>
      </w:r>
      <w:r>
        <w:rPr>
          <w:rFonts w:ascii="Arial" w:hAnsi="Arial" w:eastAsia="Arial" w:cs="Arial"/>
          <w:sz w:val="23"/>
          <w:szCs w:val="23"/>
        </w:rPr>
      </w:r>
      <w:r/>
    </w:p>
    <w:p>
      <w:pPr>
        <w:pStyle w:val="602"/>
        <w:numPr>
          <w:ilvl w:val="0"/>
          <w:numId w:val="2"/>
        </w:num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3"/>
          <w:szCs w:val="23"/>
          <w:highlight w:val="none"/>
        </w:rPr>
        <w:t xml:space="preserve">БД общих праздников, личных праздников/выходных, напоминаний, заметок</w:t>
      </w:r>
      <w:r>
        <w:rPr>
          <w:rFonts w:ascii="Arial" w:hAnsi="Arial" w:eastAsia="Arial" w:cs="Arial"/>
          <w:sz w:val="23"/>
          <w:szCs w:val="23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Arial" w:hAnsi="Arial" w:eastAsia="Arial" w:cs="Arial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2022-10-30T17:15:07Z</dcterms:modified>
</cp:coreProperties>
</file>