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935" w:rsidRPr="00695805" w:rsidRDefault="002138CE" w:rsidP="002138CE">
      <w:pPr>
        <w:pStyle w:val="Heading1"/>
        <w:rPr>
          <w:lang w:val="ru-RU"/>
        </w:rPr>
      </w:pPr>
      <w:r>
        <w:rPr>
          <w:lang w:val="ru-RU"/>
        </w:rPr>
        <w:t xml:space="preserve">Алгоритм на основе </w:t>
      </w:r>
      <w:r>
        <w:t>MACD</w:t>
      </w:r>
    </w:p>
    <w:p w:rsidR="003C35D7" w:rsidRDefault="003C35D7" w:rsidP="003C35D7">
      <w:pPr>
        <w:pStyle w:val="Heading2"/>
        <w:rPr>
          <w:lang w:val="ru-RU"/>
        </w:rPr>
      </w:pPr>
      <w:r>
        <w:rPr>
          <w:lang w:val="ru-RU"/>
        </w:rPr>
        <w:t>Введение</w:t>
      </w:r>
    </w:p>
    <w:p w:rsidR="003C35D7" w:rsidRDefault="00A246C7" w:rsidP="00A246C7">
      <w:pPr>
        <w:jc w:val="both"/>
        <w:rPr>
          <w:lang w:val="ru-RU"/>
        </w:rPr>
      </w:pPr>
      <w:r>
        <w:rPr>
          <w:lang w:val="ru-RU"/>
        </w:rPr>
        <w:t>По</w:t>
      </w:r>
      <w:r w:rsidRPr="00A246C7">
        <w:rPr>
          <w:lang w:val="ru-RU"/>
        </w:rPr>
        <w:t xml:space="preserve"> </w:t>
      </w:r>
      <w:r>
        <w:rPr>
          <w:lang w:val="ru-RU"/>
        </w:rPr>
        <w:t>своей</w:t>
      </w:r>
      <w:r w:rsidRPr="00A246C7">
        <w:rPr>
          <w:lang w:val="ru-RU"/>
        </w:rPr>
        <w:t xml:space="preserve"> </w:t>
      </w:r>
      <w:r>
        <w:rPr>
          <w:lang w:val="ru-RU"/>
        </w:rPr>
        <w:t>сути</w:t>
      </w:r>
      <w:r w:rsidRPr="00A246C7">
        <w:rPr>
          <w:lang w:val="ru-RU"/>
        </w:rPr>
        <w:t xml:space="preserve"> </w:t>
      </w:r>
      <w:r>
        <w:rPr>
          <w:lang w:val="ru-RU"/>
        </w:rPr>
        <w:t>технический</w:t>
      </w:r>
      <w:r w:rsidRPr="00A246C7">
        <w:rPr>
          <w:lang w:val="ru-RU"/>
        </w:rPr>
        <w:t xml:space="preserve"> </w:t>
      </w:r>
      <w:r>
        <w:rPr>
          <w:lang w:val="ru-RU"/>
        </w:rPr>
        <w:t>индикатор</w:t>
      </w:r>
      <w:r w:rsidRPr="00A246C7">
        <w:rPr>
          <w:lang w:val="ru-RU"/>
        </w:rPr>
        <w:t xml:space="preserve"> </w:t>
      </w:r>
      <w:r>
        <w:t>MACD</w:t>
      </w:r>
      <w:r w:rsidRPr="00A246C7">
        <w:rPr>
          <w:lang w:val="ru-RU"/>
        </w:rPr>
        <w:t xml:space="preserve"> (</w:t>
      </w:r>
      <w:r w:rsidRPr="00A246C7">
        <w:t>Moving</w:t>
      </w:r>
      <w:r w:rsidRPr="00A246C7">
        <w:rPr>
          <w:lang w:val="ru-RU"/>
        </w:rPr>
        <w:t xml:space="preserve"> </w:t>
      </w:r>
      <w:r w:rsidRPr="00A246C7">
        <w:t>Average</w:t>
      </w:r>
      <w:r w:rsidRPr="00A246C7">
        <w:rPr>
          <w:lang w:val="ru-RU"/>
        </w:rPr>
        <w:t xml:space="preserve"> </w:t>
      </w:r>
      <w:r w:rsidRPr="00A246C7">
        <w:t>Convergence</w:t>
      </w:r>
      <w:r w:rsidRPr="00A246C7">
        <w:rPr>
          <w:lang w:val="ru-RU"/>
        </w:rPr>
        <w:t>/</w:t>
      </w:r>
      <w:r w:rsidRPr="00A246C7">
        <w:t>Divergence</w:t>
      </w:r>
      <w:r w:rsidRPr="00A246C7">
        <w:rPr>
          <w:lang w:val="ru-RU"/>
        </w:rPr>
        <w:t>)</w:t>
      </w:r>
      <w:r>
        <w:rPr>
          <w:lang w:val="ru-RU"/>
        </w:rPr>
        <w:t xml:space="preserve"> является полосовым частотным фильтром. Так как его значения вычисляются как разница короткого и длинного плавающего экспоненциального  среднего. Само по себе экспоненциальное среднее – это среднего качества фильтр низких частот. </w:t>
      </w:r>
      <w:r w:rsidR="00912DC9">
        <w:rPr>
          <w:lang w:val="ru-RU"/>
        </w:rPr>
        <w:t>Следовательно,</w:t>
      </w:r>
      <w:r>
        <w:rPr>
          <w:lang w:val="ru-RU"/>
        </w:rPr>
        <w:t xml:space="preserve"> разница результатов двух таких </w:t>
      </w:r>
      <w:r w:rsidR="00912DC9">
        <w:rPr>
          <w:lang w:val="ru-RU"/>
        </w:rPr>
        <w:t>фильтров,</w:t>
      </w:r>
      <w:r>
        <w:rPr>
          <w:lang w:val="ru-RU"/>
        </w:rPr>
        <w:t xml:space="preserve"> по </w:t>
      </w:r>
      <w:r w:rsidR="00912DC9">
        <w:rPr>
          <w:lang w:val="ru-RU"/>
        </w:rPr>
        <w:t>сути,</w:t>
      </w:r>
      <w:r>
        <w:rPr>
          <w:lang w:val="ru-RU"/>
        </w:rPr>
        <w:t xml:space="preserve"> будет полосовым фильтром, так как из более широкой полосы (результат короткого среднего) вчитается ее полоса низких частот (результат длинного среднего).</w:t>
      </w:r>
    </w:p>
    <w:p w:rsidR="00DF254E" w:rsidRDefault="00DF254E" w:rsidP="00A246C7">
      <w:pPr>
        <w:jc w:val="both"/>
        <w:rPr>
          <w:lang w:val="ru-RU"/>
        </w:rPr>
      </w:pPr>
      <w:r>
        <w:rPr>
          <w:lang w:val="ru-RU"/>
        </w:rPr>
        <w:t>Т.е. в идеале мы бы хотели видеть небольшой набор гармоник в интересующих нас средних частотах.</w:t>
      </w:r>
    </w:p>
    <w:p w:rsidR="00DF254E" w:rsidRDefault="00E65676" w:rsidP="00A246C7">
      <w:pPr>
        <w:jc w:val="both"/>
        <w:rPr>
          <w:lang w:val="ru-RU"/>
        </w:rPr>
      </w:pPr>
      <w:r>
        <w:rPr>
          <w:lang w:val="ru-RU"/>
        </w:rPr>
        <w:t>Поэтому алгоритм будем строить на основе узкополосного фильтра средних частот.</w:t>
      </w:r>
    </w:p>
    <w:p w:rsidR="00E65676" w:rsidRDefault="00475D1F" w:rsidP="00475D1F">
      <w:pPr>
        <w:pStyle w:val="Heading2"/>
        <w:rPr>
          <w:lang w:val="ru-RU"/>
        </w:rPr>
      </w:pPr>
      <w:r>
        <w:rPr>
          <w:lang w:val="ru-RU"/>
        </w:rPr>
        <w:t>Описание алгоритма</w:t>
      </w:r>
    </w:p>
    <w:p w:rsidR="00475D1F" w:rsidRPr="00BC061C" w:rsidRDefault="00525B66" w:rsidP="00A246C7">
      <w:pPr>
        <w:jc w:val="both"/>
        <w:rPr>
          <w:lang w:val="ru-RU"/>
        </w:rPr>
      </w:pPr>
      <w:r>
        <w:rPr>
          <w:lang w:val="ru-RU"/>
        </w:rPr>
        <w:t>На входе нам заданы параметры некоторого ордера (</w:t>
      </w:r>
      <w:r w:rsidR="00695805">
        <w:t>buy</w:t>
      </w:r>
      <w:r w:rsidR="00695805" w:rsidRPr="00695805">
        <w:rPr>
          <w:lang w:val="ru-RU"/>
        </w:rPr>
        <w:t>/</w:t>
      </w:r>
      <w:r w:rsidR="00695805">
        <w:t>sell</w:t>
      </w:r>
      <w:r w:rsidR="00695805" w:rsidRPr="00695805">
        <w:rPr>
          <w:lang w:val="ru-RU"/>
        </w:rPr>
        <w:t xml:space="preserve">, </w:t>
      </w:r>
      <w:r w:rsidR="00695805">
        <w:t>timeout</w:t>
      </w:r>
      <w:r w:rsidR="00695805" w:rsidRPr="00695805">
        <w:rPr>
          <w:lang w:val="ru-RU"/>
        </w:rP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95805" w:rsidRPr="00695805">
        <w:rPr>
          <w:lang w:val="ru-RU"/>
        </w:rPr>
        <w:t xml:space="preserve">, </w:t>
      </w:r>
      <w:proofErr w:type="spellStart"/>
      <w:r>
        <w:t>takeprofit</w:t>
      </w:r>
      <w:proofErr w:type="spellEnd"/>
      <w:r w:rsidRPr="00525B66">
        <w:rPr>
          <w:lang w:val="ru-RU"/>
        </w:rPr>
        <w:t xml:space="preserve"> - </w:t>
      </w:r>
      <w:r>
        <w:t>P</w:t>
      </w:r>
      <w:r>
        <w:rPr>
          <w:lang w:val="ru-RU"/>
        </w:rPr>
        <w:t xml:space="preserve"> и </w:t>
      </w:r>
      <w:proofErr w:type="spellStart"/>
      <w:r>
        <w:t>stoploss</w:t>
      </w:r>
      <w:proofErr w:type="spellEnd"/>
      <w:r w:rsidRPr="00525B66">
        <w:rPr>
          <w:lang w:val="ru-RU"/>
        </w:rPr>
        <w:t xml:space="preserve"> - </w:t>
      </w:r>
      <w:r>
        <w:t>L</w:t>
      </w:r>
      <w:r>
        <w:rPr>
          <w:lang w:val="ru-RU"/>
        </w:rPr>
        <w:t>). А также период некоторой истории (</w:t>
      </w:r>
      <w:r>
        <w:t>H</w:t>
      </w:r>
      <w:r>
        <w:rPr>
          <w:lang w:val="ru-RU"/>
        </w:rPr>
        <w:t>)</w:t>
      </w:r>
      <w:r w:rsidR="005C7D67">
        <w:rPr>
          <w:lang w:val="ru-RU"/>
        </w:rPr>
        <w:t xml:space="preserve"> </w:t>
      </w:r>
      <w:r w:rsidR="008500C7">
        <w:rPr>
          <w:lang w:val="ru-RU"/>
        </w:rPr>
        <w:t>до</w:t>
      </w:r>
      <w:r w:rsidR="005C7D67">
        <w:rPr>
          <w:lang w:val="ru-RU"/>
        </w:rPr>
        <w:t xml:space="preserve"> текущей точки</w:t>
      </w:r>
      <w:r>
        <w:rPr>
          <w:lang w:val="ru-RU"/>
        </w:rPr>
        <w:t>.</w:t>
      </w:r>
      <w:r w:rsidR="00BC061C" w:rsidRPr="00BC061C">
        <w:rPr>
          <w:lang w:val="ru-RU"/>
        </w:rPr>
        <w:t xml:space="preserve"> </w:t>
      </w:r>
      <w:r w:rsidR="00BC061C">
        <w:rPr>
          <w:lang w:val="ru-RU"/>
        </w:rPr>
        <w:t>На базе этой истории мы вычисляем статистику по заданному ордеру.</w:t>
      </w:r>
    </w:p>
    <w:p w:rsidR="006B22B5" w:rsidRDefault="00E14A2A" w:rsidP="00A246C7">
      <w:pPr>
        <w:jc w:val="both"/>
        <w:rPr>
          <w:rFonts w:eastAsiaTheme="minorEastAsia"/>
          <w:lang w:val="ru-RU"/>
        </w:rPr>
      </w:pPr>
      <w:r>
        <w:rPr>
          <w:lang w:val="ru-RU"/>
        </w:rPr>
        <w:t xml:space="preserve">Необходимо чтобы число событий </w:t>
      </w:r>
      <w:proofErr w:type="spellStart"/>
      <w:r>
        <w:t>takeprofit</w:t>
      </w:r>
      <w:proofErr w:type="spellEnd"/>
      <w:r w:rsidRPr="00E14A2A">
        <w:rPr>
          <w:lang w:val="ru-RU"/>
        </w:rPr>
        <w:t xml:space="preserve"> </w:t>
      </w:r>
      <w:r>
        <w:rPr>
          <w:lang w:val="ru-RU"/>
        </w:rPr>
        <w:t xml:space="preserve">было не менее некоторого порога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</m:sub>
        </m:sSub>
        <m:r>
          <w:rPr>
            <w:rFonts w:ascii="Cambria Math" w:hAnsi="Cambria Math"/>
            <w:lang w:val="ru-RU"/>
          </w:rPr>
          <m:t>≥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P</m:t>
                </m:r>
              </m:sub>
            </m:sSub>
          </m:e>
        </m:d>
      </m:oMath>
      <w:r w:rsidR="00F01096">
        <w:rPr>
          <w:rFonts w:eastAsiaTheme="minorEastAsia"/>
          <w:lang w:val="ru-RU"/>
        </w:rPr>
        <w:t xml:space="preserve">. </w:t>
      </w:r>
      <w:r w:rsidR="001B0CBD">
        <w:rPr>
          <w:rFonts w:eastAsiaTheme="minorEastAsia"/>
          <w:lang w:val="ru-RU"/>
        </w:rPr>
        <w:t>Это важно для достоверности статистики.</w:t>
      </w:r>
      <w:r w:rsidR="00BC061C">
        <w:rPr>
          <w:rFonts w:eastAsiaTheme="minorEastAsia"/>
          <w:lang w:val="ru-RU"/>
        </w:rPr>
        <w:t xml:space="preserve"> Если условие не выполняется, то необходимо либо увеличить период истории или же изменить требования к ордеру</w:t>
      </w:r>
      <w:r w:rsidR="00CB2F53" w:rsidRPr="00CB2F53">
        <w:rPr>
          <w:rFonts w:eastAsiaTheme="minorEastAsia"/>
          <w:lang w:val="ru-RU"/>
        </w:rPr>
        <w:t xml:space="preserve"> (</w:t>
      </w:r>
      <w:r w:rsidR="00CB2F53">
        <w:rPr>
          <w:rFonts w:eastAsiaTheme="minorEastAsia"/>
          <w:lang w:val="ru-RU"/>
        </w:rPr>
        <w:t xml:space="preserve">понизить порог </w:t>
      </w:r>
      <w:r w:rsidR="00CB2F53">
        <w:rPr>
          <w:rFonts w:eastAsiaTheme="minorEastAsia"/>
        </w:rPr>
        <w:t>P</w:t>
      </w:r>
      <w:r w:rsidR="00CB2F53" w:rsidRPr="00CB2F53">
        <w:rPr>
          <w:rFonts w:eastAsiaTheme="minorEastAsia"/>
          <w:lang w:val="ru-RU"/>
        </w:rPr>
        <w:t>)</w:t>
      </w:r>
      <w:r w:rsidR="00BC061C">
        <w:rPr>
          <w:rFonts w:eastAsiaTheme="minorEastAsia"/>
          <w:lang w:val="ru-RU"/>
        </w:rPr>
        <w:t>.</w:t>
      </w:r>
    </w:p>
    <w:p w:rsidR="00ED6220" w:rsidRPr="00BA35F6" w:rsidRDefault="00ED6220" w:rsidP="00A246C7">
      <w:pPr>
        <w:jc w:val="both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На основе достоверной статистики мы получаем некоторое среднее время ожидания </w:t>
      </w:r>
      <w:proofErr w:type="spellStart"/>
      <w:r>
        <w:t>takeprofit</w:t>
      </w:r>
      <w:proofErr w:type="spellEnd"/>
      <w:r>
        <w:rPr>
          <w:lang w:val="ru-RU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</m:sub>
        </m:sSub>
      </m:oMath>
      <w:r w:rsidRPr="00ED6220">
        <w:rPr>
          <w:rFonts w:eastAsiaTheme="minorEastAsia"/>
          <w:lang w:val="ru-RU"/>
        </w:rPr>
        <w:t>.</w:t>
      </w:r>
      <w:r w:rsidR="007B44C8" w:rsidRPr="007B44C8">
        <w:rPr>
          <w:rFonts w:eastAsiaTheme="minorEastAsia"/>
          <w:lang w:val="ru-RU"/>
        </w:rPr>
        <w:t xml:space="preserve"> </w:t>
      </w:r>
      <w:r w:rsidR="007B44C8">
        <w:rPr>
          <w:rFonts w:eastAsiaTheme="minorEastAsia"/>
          <w:lang w:val="ru-RU"/>
        </w:rPr>
        <w:t>Его можно интерпретировать как интервал времени между самой низкой и самой высокой точкой гармоники, что соответствует половине периода гармоники</w:t>
      </w:r>
      <w:r w:rsidR="00AA0743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P</m:t>
            </m:r>
          </m:sub>
        </m:sSub>
      </m:oMath>
      <w:r w:rsidR="00BA35F6" w:rsidRPr="00BA35F6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P</m:t>
                </m:r>
              </m:sub>
            </m:sSub>
          </m:den>
        </m:f>
      </m:oMath>
      <w:r w:rsidR="00BA35F6" w:rsidRPr="00BA35F6">
        <w:rPr>
          <w:rFonts w:eastAsiaTheme="minorEastAsia"/>
          <w:lang w:val="ru-RU"/>
        </w:rPr>
        <w:t>.</w:t>
      </w:r>
    </w:p>
    <w:p w:rsidR="00BA0A33" w:rsidRDefault="00B20971" w:rsidP="00A246C7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 как оценка частоты искомой гармоники по среднему времени ожидания </w:t>
      </w:r>
      <w:proofErr w:type="spellStart"/>
      <w:r>
        <w:t>takeprofit</w:t>
      </w:r>
      <w:proofErr w:type="spellEnd"/>
      <w:r>
        <w:rPr>
          <w:lang w:val="ru-RU"/>
        </w:rPr>
        <w:t xml:space="preserve"> крайне неточная, то нужно брать достаточно широкую полосу пропускания фильтра. Таким </w:t>
      </w:r>
      <w:r w:rsidR="00CB2F53">
        <w:rPr>
          <w:lang w:val="ru-RU"/>
        </w:rPr>
        <w:t>образом,</w:t>
      </w:r>
      <w:r>
        <w:rPr>
          <w:lang w:val="ru-RU"/>
        </w:rPr>
        <w:t xml:space="preserve"> </w:t>
      </w:r>
      <w:r w:rsidR="00CB2F53">
        <w:rPr>
          <w:lang w:val="ru-RU"/>
        </w:rPr>
        <w:t>вероятность,</w:t>
      </w:r>
      <w:r>
        <w:rPr>
          <w:lang w:val="ru-RU"/>
        </w:rPr>
        <w:t xml:space="preserve"> что искомая гармоника попадет в этот интервал выше. Однако, вместе с увеличением полосы пропуская, растет и число искажающих примесей к искомой гармонике.</w:t>
      </w:r>
      <w:r w:rsidR="00CB2F53">
        <w:rPr>
          <w:lang w:val="ru-RU"/>
        </w:rPr>
        <w:t xml:space="preserve"> Поэтому</w:t>
      </w:r>
      <w:r w:rsidR="001D4726">
        <w:rPr>
          <w:lang w:val="ru-RU"/>
        </w:rPr>
        <w:t xml:space="preserve"> необходимо </w:t>
      </w:r>
      <w:proofErr w:type="gramStart"/>
      <w:r w:rsidR="001D4726">
        <w:rPr>
          <w:lang w:val="ru-RU"/>
        </w:rPr>
        <w:t>выбрать оптимальную ширину полосы пропуская</w:t>
      </w:r>
      <w:proofErr w:type="gramEnd"/>
      <w:r w:rsidR="001D4726">
        <w:rPr>
          <w:lang w:val="ru-RU"/>
        </w:rPr>
        <w:t xml:space="preserve">. Сделать это можно по распределению случайной величины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</m:sub>
        </m:sSub>
      </m:oMath>
      <w:r w:rsidR="000D18E9">
        <w:rPr>
          <w:rFonts w:eastAsiaTheme="minorEastAsia"/>
          <w:lang w:val="ru-RU"/>
        </w:rPr>
        <w:t xml:space="preserve"> (по ее дисперсии)</w:t>
      </w:r>
      <w:r w:rsidR="001D4726">
        <w:rPr>
          <w:rFonts w:eastAsiaTheme="minorEastAsia"/>
          <w:lang w:val="ru-RU"/>
        </w:rPr>
        <w:t>.</w:t>
      </w:r>
    </w:p>
    <w:p w:rsidR="00E4760D" w:rsidRDefault="00E4760D" w:rsidP="00A246C7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Строим ПФ и фильтруем данные из истории. Перед применением фильтра необходимо из сигнала вычесть линейный тренд</w:t>
      </w:r>
      <w:r w:rsidR="00292F9A">
        <w:rPr>
          <w:rFonts w:eastAsiaTheme="minorEastAsia"/>
          <w:lang w:val="ru-RU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at+b</m:t>
            </m:r>
          </m:e>
        </m:d>
      </m:oMath>
      <w:r>
        <w:rPr>
          <w:rFonts w:eastAsiaTheme="minorEastAsia"/>
          <w:lang w:val="ru-RU"/>
        </w:rPr>
        <w:t>.</w:t>
      </w:r>
    </w:p>
    <w:p w:rsidR="00E4760D" w:rsidRDefault="00E4760D" w:rsidP="00A246C7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Полученный фильтрованный сигнал аппроксимируем синусоидой </w:t>
      </w:r>
      <m:oMath>
        <m:r>
          <w:rPr>
            <w:rFonts w:ascii="Cambria Math" w:eastAsiaTheme="minorEastAsia" w:hAnsi="Cambria Math"/>
            <w:lang w:val="ru-RU"/>
          </w:rPr>
          <m:t>A</m:t>
        </m:r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ωt+φ</m:t>
                </m:r>
              </m:e>
            </m:d>
          </m:e>
        </m:func>
      </m:oMath>
      <w:r>
        <w:rPr>
          <w:rFonts w:eastAsiaTheme="minorEastAsia"/>
          <w:lang w:val="ru-RU"/>
        </w:rPr>
        <w:t>, где амплитуда, частота и фаза являются искомыми приближениями.</w:t>
      </w:r>
      <w:r w:rsidR="00985B50">
        <w:rPr>
          <w:rFonts w:eastAsiaTheme="minorEastAsia"/>
          <w:lang w:val="ru-RU"/>
        </w:rPr>
        <w:t xml:space="preserve"> </w:t>
      </w:r>
      <w:proofErr w:type="spellStart"/>
      <w:r w:rsidR="00985B50">
        <w:rPr>
          <w:rFonts w:eastAsiaTheme="minorEastAsia"/>
          <w:lang w:val="ru-RU"/>
        </w:rPr>
        <w:t>Т.о</w:t>
      </w:r>
      <w:proofErr w:type="spellEnd"/>
      <w:r w:rsidR="00985B50">
        <w:rPr>
          <w:rFonts w:eastAsiaTheme="minorEastAsia"/>
          <w:lang w:val="ru-RU"/>
        </w:rPr>
        <w:t>. получаем искомый сигнал в виде:</w:t>
      </w:r>
    </w:p>
    <w:p w:rsidR="00985B50" w:rsidRDefault="00985B50" w:rsidP="00A246C7">
      <w:pPr>
        <w:jc w:val="both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at+b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+A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ωt+φ</m:t>
                  </m:r>
                </m:e>
              </m:d>
            </m:e>
          </m:func>
        </m:oMath>
      </m:oMathPara>
    </w:p>
    <w:p w:rsidR="00985B50" w:rsidRPr="007E6F57" w:rsidRDefault="00CF028A" w:rsidP="00A246C7">
      <w:pPr>
        <w:jc w:val="both"/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>Открываем</w:t>
      </w:r>
      <w:r w:rsidR="005C7D67">
        <w:rPr>
          <w:rFonts w:eastAsiaTheme="minorEastAsia"/>
          <w:lang w:val="ru-RU"/>
        </w:rPr>
        <w:t xml:space="preserve"> в текущей </w:t>
      </w:r>
      <w:r>
        <w:rPr>
          <w:rFonts w:eastAsiaTheme="minorEastAsia"/>
          <w:lang w:val="ru-RU"/>
        </w:rPr>
        <w:t>точке соответствующую позицию (</w:t>
      </w:r>
      <w:r>
        <w:rPr>
          <w:rFonts w:eastAsiaTheme="minorEastAsia"/>
        </w:rPr>
        <w:t>buy</w:t>
      </w:r>
      <w:r w:rsidRPr="00CF028A">
        <w:rPr>
          <w:rFonts w:eastAsiaTheme="minorEastAsia"/>
          <w:lang w:val="ru-RU"/>
        </w:rPr>
        <w:t>/</w:t>
      </w:r>
      <w:r>
        <w:rPr>
          <w:rFonts w:eastAsiaTheme="minorEastAsia"/>
        </w:rPr>
        <w:t>sell</w:t>
      </w:r>
      <w:r>
        <w:rPr>
          <w:rFonts w:eastAsiaTheme="minorEastAsia"/>
          <w:lang w:val="ru-RU"/>
        </w:rPr>
        <w:t>)</w:t>
      </w:r>
      <w:r w:rsidRPr="00CF028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и, экстраполируя сигнал в будущее в течени</w:t>
      </w:r>
      <w:r w:rsidR="001A708F">
        <w:rPr>
          <w:rFonts w:eastAsiaTheme="minorEastAsia"/>
          <w:lang w:val="ru-RU"/>
        </w:rPr>
        <w:t>е</w:t>
      </w:r>
      <w:r>
        <w:rPr>
          <w:rFonts w:eastAsiaTheme="minorEastAsia"/>
          <w:lang w:val="ru-RU"/>
        </w:rPr>
        <w:t xml:space="preserve"> заданного периода </w:t>
      </w:r>
      <w:r>
        <w:rPr>
          <w:rFonts w:eastAsiaTheme="minorEastAsia"/>
        </w:rPr>
        <w:t>timeout</w:t>
      </w:r>
      <w:r>
        <w:rPr>
          <w:rFonts w:eastAsiaTheme="minorEastAsia"/>
          <w:lang w:val="ru-RU"/>
        </w:rPr>
        <w:t>, определяем максимальную дельту прибыли</w:t>
      </w:r>
      <w:r w:rsidR="00877B10">
        <w:rPr>
          <w:rFonts w:eastAsiaTheme="minorEastAsia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max</m:t>
            </m:r>
          </m:sup>
        </m:sSubSup>
      </m:oMath>
      <w:r>
        <w:rPr>
          <w:rFonts w:eastAsiaTheme="minorEastAsia"/>
          <w:lang w:val="ru-RU"/>
        </w:rPr>
        <w:t>.</w:t>
      </w:r>
      <w:r w:rsidR="007E6F57">
        <w:rPr>
          <w:rFonts w:eastAsiaTheme="minorEastAsia"/>
          <w:lang w:val="ru-RU"/>
        </w:rPr>
        <w:t xml:space="preserve"> </w:t>
      </w:r>
      <w:r w:rsidR="007E6F57">
        <w:rPr>
          <w:rFonts w:eastAsiaTheme="minorEastAsia"/>
          <w:lang w:val="ru-RU"/>
        </w:rPr>
        <w:br/>
        <w:t xml:space="preserve">Если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max</m:t>
            </m:r>
          </m:sup>
        </m:sSubSup>
        <m:r>
          <w:rPr>
            <w:rFonts w:ascii="Cambria Math" w:eastAsiaTheme="minorEastAsia" w:hAnsi="Cambria Math"/>
            <w:lang w:val="ru-RU"/>
          </w:rPr>
          <m:t>≥</m:t>
        </m:r>
        <m:r>
          <w:rPr>
            <w:rFonts w:ascii="Cambria Math" w:eastAsiaTheme="minorEastAsia" w:hAnsi="Cambria Math"/>
          </w:rPr>
          <m:t>P</m:t>
        </m:r>
      </m:oMath>
      <w:r w:rsidR="007E6F57">
        <w:rPr>
          <w:rFonts w:eastAsiaTheme="minorEastAsia"/>
          <w:lang w:val="ru-RU"/>
        </w:rPr>
        <w:t xml:space="preserve">, то вероятность успеха открытия нашей позиции будет высока, и тем </w:t>
      </w:r>
      <w:r w:rsidR="00757ECD">
        <w:rPr>
          <w:rFonts w:eastAsiaTheme="minorEastAsia"/>
          <w:lang w:val="ru-RU"/>
        </w:rPr>
        <w:t>выше,</w:t>
      </w:r>
      <w:r w:rsidR="007E6F57">
        <w:rPr>
          <w:rFonts w:eastAsiaTheme="minorEastAsia"/>
          <w:lang w:val="ru-RU"/>
        </w:rPr>
        <w:t xml:space="preserve"> чем больше </w:t>
      </w:r>
      <w:r w:rsidR="007E6F57">
        <w:rPr>
          <w:rFonts w:eastAsiaTheme="minorEastAsia"/>
          <w:lang w:val="ru-RU"/>
        </w:rPr>
        <w:lastRenderedPageBreak/>
        <w:t xml:space="preserve">эта максимальная дельта превышает заданные порог </w:t>
      </w:r>
      <w:proofErr w:type="spellStart"/>
      <w:r w:rsidR="007E6F57">
        <w:rPr>
          <w:rFonts w:eastAsiaTheme="minorEastAsia"/>
        </w:rPr>
        <w:t>takeprofit</w:t>
      </w:r>
      <w:proofErr w:type="spellEnd"/>
      <w:r w:rsidR="007E6F57">
        <w:rPr>
          <w:rFonts w:eastAsiaTheme="minorEastAsia"/>
          <w:lang w:val="ru-RU"/>
        </w:rPr>
        <w:t xml:space="preserve">. Если же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max</m:t>
            </m:r>
          </m:sup>
        </m:sSubSup>
        <m:r>
          <w:rPr>
            <w:rFonts w:ascii="Cambria Math" w:eastAsiaTheme="minorEastAsia" w:hAnsi="Cambria Math"/>
            <w:lang w:val="ru-RU"/>
          </w:rPr>
          <m:t>&lt;</m:t>
        </m:r>
        <m:r>
          <w:rPr>
            <w:rFonts w:ascii="Cambria Math" w:eastAsiaTheme="minorEastAsia" w:hAnsi="Cambria Math"/>
          </w:rPr>
          <m:t>P</m:t>
        </m:r>
      </m:oMath>
      <w:r w:rsidR="007E6F57">
        <w:rPr>
          <w:rFonts w:eastAsiaTheme="minorEastAsia"/>
          <w:lang w:val="ru-RU"/>
        </w:rPr>
        <w:t>, то высока вероятность неудачи.</w:t>
      </w:r>
    </w:p>
    <w:p w:rsidR="007E6F57" w:rsidRDefault="007E6F57" w:rsidP="00A246C7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Чтобы дать оценку от 0 до 1 для текущей точки как претендента на открытие соответствующей позиции, необходимо</w:t>
      </w:r>
      <w:r w:rsidR="00297A27">
        <w:rPr>
          <w:rFonts w:eastAsiaTheme="minorEastAsia"/>
          <w:lang w:val="ru-RU"/>
        </w:rPr>
        <w:t xml:space="preserve"> привести значение нашей дельты к диапазону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0, 1</m:t>
            </m:r>
          </m:e>
        </m:d>
      </m:oMath>
      <w:r w:rsidR="001977AC">
        <w:rPr>
          <w:rFonts w:eastAsiaTheme="minorEastAsia"/>
          <w:lang w:val="ru-RU"/>
        </w:rPr>
        <w:t>. Для этого попробуем воспользов</w:t>
      </w:r>
      <w:r w:rsidR="00A72635">
        <w:rPr>
          <w:rFonts w:eastAsiaTheme="minorEastAsia"/>
          <w:lang w:val="ru-RU"/>
        </w:rPr>
        <w:t>аться гиперболическим тангенсом:</w:t>
      </w:r>
    </w:p>
    <w:p w:rsidR="00A72635" w:rsidRPr="00157F6B" w:rsidRDefault="00A72635" w:rsidP="00A246C7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tanh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ru-RU"/>
                                    </w:rPr>
                                    <m:t>max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-P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den>
          </m:f>
        </m:oMath>
      </m:oMathPara>
    </w:p>
    <w:p w:rsidR="00157F6B" w:rsidRPr="00157F6B" w:rsidRDefault="00C97621" w:rsidP="00725A2A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C600B11" wp14:editId="5B9539D1">
            <wp:extent cx="4762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35" w:rsidRPr="00DF1093" w:rsidRDefault="00C97621" w:rsidP="00A246C7">
      <w:pPr>
        <w:jc w:val="both"/>
        <w:rPr>
          <w:rFonts w:eastAsiaTheme="minorEastAsia"/>
          <w:lang w:val="ru-RU"/>
        </w:rPr>
      </w:pPr>
      <w:proofErr w:type="spellStart"/>
      <w:r>
        <w:rPr>
          <w:rFonts w:eastAsiaTheme="minorEastAsia"/>
          <w:lang w:val="ru-RU"/>
        </w:rPr>
        <w:t>Т.</w:t>
      </w:r>
      <w:proofErr w:type="gramStart"/>
      <w:r>
        <w:rPr>
          <w:rFonts w:eastAsiaTheme="minorEastAsia"/>
          <w:lang w:val="ru-RU"/>
        </w:rPr>
        <w:t>о</w:t>
      </w:r>
      <w:proofErr w:type="spellEnd"/>
      <w:proofErr w:type="gramEnd"/>
      <w:r>
        <w:rPr>
          <w:rFonts w:eastAsiaTheme="minorEastAsia"/>
          <w:lang w:val="ru-RU"/>
        </w:rPr>
        <w:t xml:space="preserve">. </w:t>
      </w:r>
      <w:proofErr w:type="gramStart"/>
      <w:r>
        <w:rPr>
          <w:rFonts w:eastAsiaTheme="minorEastAsia"/>
          <w:lang w:val="ru-RU"/>
        </w:rPr>
        <w:t>мы</w:t>
      </w:r>
      <w:proofErr w:type="gramEnd"/>
      <w:r>
        <w:rPr>
          <w:rFonts w:eastAsiaTheme="minorEastAsia"/>
          <w:lang w:val="ru-RU"/>
        </w:rPr>
        <w:t xml:space="preserve"> имее</w:t>
      </w:r>
      <w:r w:rsidR="00017318">
        <w:rPr>
          <w:rFonts w:eastAsiaTheme="minorEastAsia"/>
          <w:lang w:val="ru-RU"/>
        </w:rPr>
        <w:t>м</w:t>
      </w:r>
      <w:r>
        <w:rPr>
          <w:rFonts w:eastAsiaTheme="minorEastAsia"/>
          <w:lang w:val="ru-RU"/>
        </w:rPr>
        <w:t xml:space="preserve"> оценку 0,5 для точного соответствия заданного порога и полученной дельты. </w:t>
      </w:r>
      <w:r w:rsidR="00017318">
        <w:rPr>
          <w:rFonts w:eastAsiaTheme="minorEastAsia"/>
          <w:lang w:val="ru-RU"/>
        </w:rPr>
        <w:t>С увеличением дельты оценка резко приближается к 1, а с уменьшением резко приближается к 0.</w:t>
      </w:r>
      <w:r w:rsidR="00570362">
        <w:rPr>
          <w:rFonts w:eastAsiaTheme="minorEastAsia"/>
          <w:lang w:val="ru-RU"/>
        </w:rPr>
        <w:t xml:space="preserve"> Что выглядит достаточно </w:t>
      </w:r>
      <w:proofErr w:type="spellStart"/>
      <w:r w:rsidR="00570362">
        <w:rPr>
          <w:rFonts w:eastAsiaTheme="minorEastAsia"/>
          <w:lang w:val="ru-RU"/>
        </w:rPr>
        <w:t>физично</w:t>
      </w:r>
      <w:proofErr w:type="spellEnd"/>
      <w:r w:rsidR="00570362">
        <w:rPr>
          <w:rFonts w:eastAsiaTheme="minorEastAsia"/>
          <w:lang w:val="ru-RU"/>
        </w:rPr>
        <w:t xml:space="preserve">, т.к. </w:t>
      </w:r>
      <w:r w:rsidR="00DF1093">
        <w:rPr>
          <w:rFonts w:eastAsiaTheme="minorEastAsia"/>
          <w:lang w:val="ru-RU"/>
        </w:rPr>
        <w:t xml:space="preserve">точное соответствие дельты порогу </w:t>
      </w:r>
      <w:r w:rsidR="00DF1093">
        <w:rPr>
          <w:rFonts w:eastAsiaTheme="minorEastAsia"/>
        </w:rPr>
        <w:t>P</w:t>
      </w:r>
      <w:r w:rsidR="00DF1093" w:rsidRPr="00DF1093">
        <w:rPr>
          <w:rFonts w:eastAsiaTheme="minorEastAsia"/>
          <w:lang w:val="ru-RU"/>
        </w:rPr>
        <w:t xml:space="preserve"> </w:t>
      </w:r>
      <w:r w:rsidR="00DF1093">
        <w:rPr>
          <w:rFonts w:eastAsiaTheme="minorEastAsia"/>
          <w:lang w:val="ru-RU"/>
        </w:rPr>
        <w:t xml:space="preserve">можно трактовать как ожидаемое значение, среднее значение случайной величины. </w:t>
      </w:r>
      <w:proofErr w:type="gramStart"/>
      <w:r w:rsidR="00DF1093">
        <w:rPr>
          <w:rFonts w:eastAsiaTheme="minorEastAsia"/>
          <w:lang w:val="ru-RU"/>
        </w:rPr>
        <w:t>И тогда если ее распределение близко к натуральному, то с отклонением в меньшую сторону вероятность события экспоненциально падает к нулю, а с отклонением в большую сторону – экспоненциально стремится к 1.</w:t>
      </w:r>
      <w:proofErr w:type="gramEnd"/>
    </w:p>
    <w:p w:rsidR="00E4760D" w:rsidRPr="00A12B37" w:rsidRDefault="00AB05F6" w:rsidP="00A246C7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Теперь, имея оценки для каждой точки и меняя порог от 0 до 1, можно построить графики </w:t>
      </w:r>
      <w:r>
        <w:rPr>
          <w:rFonts w:eastAsiaTheme="minorEastAsia"/>
        </w:rPr>
        <w:t>FAR</w:t>
      </w:r>
      <w:r w:rsidRPr="00AB05F6">
        <w:rPr>
          <w:rFonts w:eastAsiaTheme="minorEastAsia"/>
          <w:lang w:val="ru-RU"/>
        </w:rPr>
        <w:t>/</w:t>
      </w:r>
      <w:r>
        <w:rPr>
          <w:rFonts w:eastAsiaTheme="minorEastAsia"/>
        </w:rPr>
        <w:t>FRR</w:t>
      </w:r>
      <w:r>
        <w:rPr>
          <w:rFonts w:eastAsiaTheme="minorEastAsia"/>
          <w:lang w:val="ru-RU"/>
        </w:rPr>
        <w:t>.</w:t>
      </w:r>
    </w:p>
    <w:p w:rsidR="00A12B37" w:rsidRDefault="00A12B37" w:rsidP="00A12B37">
      <w:pPr>
        <w:pStyle w:val="Heading2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Распределение случайной величины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P</m:t>
            </m:r>
          </m:sub>
        </m:sSub>
      </m:oMath>
    </w:p>
    <w:p w:rsidR="007A5C10" w:rsidRDefault="007A5C10" w:rsidP="007A5C1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Пример распределения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</m:sub>
        </m:sSub>
      </m:oMath>
      <w:r>
        <w:rPr>
          <w:rFonts w:eastAsiaTheme="minorEastAsia"/>
          <w:lang w:val="ru-RU"/>
        </w:rPr>
        <w:t xml:space="preserve"> по часам для ордера </w:t>
      </w:r>
      <w:r w:rsidRPr="007A5C10">
        <w:rPr>
          <w:rFonts w:eastAsiaTheme="minorEastAsia"/>
          <w:lang w:val="ru-RU"/>
        </w:rPr>
        <w:t>[100, 100]</w:t>
      </w:r>
      <w:r>
        <w:rPr>
          <w:rFonts w:eastAsiaTheme="minorEastAsia"/>
          <w:lang w:val="ru-RU"/>
        </w:rPr>
        <w:t>:</w:t>
      </w:r>
      <w:r>
        <w:rPr>
          <w:rFonts w:eastAsiaTheme="minorEastAsia"/>
          <w:lang w:val="ru-RU"/>
        </w:rPr>
        <w:br/>
      </w:r>
      <w:r>
        <w:rPr>
          <w:rFonts w:eastAsiaTheme="minorEastAsia"/>
          <w:noProof/>
        </w:rPr>
        <w:drawing>
          <wp:inline distT="0" distB="0" distL="0" distR="0">
            <wp:extent cx="6152515" cy="3098689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9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C10" w:rsidRDefault="007A5C10" w:rsidP="007A5C1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Пример распределения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</m:sub>
        </m:sSub>
      </m:oMath>
      <w:r>
        <w:rPr>
          <w:rFonts w:eastAsiaTheme="minorEastAsia"/>
          <w:lang w:val="ru-RU"/>
        </w:rPr>
        <w:t xml:space="preserve"> по часам для ордера </w:t>
      </w:r>
      <w:r w:rsidRPr="007A5C10">
        <w:rPr>
          <w:rFonts w:eastAsiaTheme="minorEastAsia"/>
          <w:lang w:val="ru-RU"/>
        </w:rPr>
        <w:t>[</w:t>
      </w:r>
      <w:r>
        <w:rPr>
          <w:rFonts w:eastAsiaTheme="minorEastAsia"/>
          <w:lang w:val="ru-RU"/>
        </w:rPr>
        <w:t>15</w:t>
      </w:r>
      <w:r w:rsidRPr="007A5C10">
        <w:rPr>
          <w:rFonts w:eastAsiaTheme="minorEastAsia"/>
          <w:lang w:val="ru-RU"/>
        </w:rPr>
        <w:t>0, 100]</w:t>
      </w:r>
      <w:r>
        <w:rPr>
          <w:rFonts w:eastAsiaTheme="minorEastAsia"/>
          <w:lang w:val="ru-RU"/>
        </w:rPr>
        <w:t>:</w:t>
      </w:r>
      <w:r>
        <w:rPr>
          <w:rFonts w:eastAsiaTheme="minorEastAsia"/>
          <w:lang w:val="ru-RU"/>
        </w:rPr>
        <w:br/>
      </w:r>
      <w:r>
        <w:rPr>
          <w:rFonts w:eastAsiaTheme="minorEastAsia"/>
          <w:noProof/>
        </w:rPr>
        <w:drawing>
          <wp:inline distT="0" distB="0" distL="0" distR="0">
            <wp:extent cx="6152515" cy="3098689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9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C10" w:rsidRDefault="007A5C10" w:rsidP="007A5C1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Пример распределения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P</m:t>
            </m:r>
          </m:sub>
        </m:sSub>
      </m:oMath>
      <w:r>
        <w:rPr>
          <w:rFonts w:eastAsiaTheme="minorEastAsia"/>
          <w:lang w:val="ru-RU"/>
        </w:rPr>
        <w:t xml:space="preserve"> по часам для ордера </w:t>
      </w:r>
      <w:r w:rsidRPr="007A5C10">
        <w:rPr>
          <w:rFonts w:eastAsiaTheme="minorEastAsia"/>
          <w:lang w:val="ru-RU"/>
        </w:rPr>
        <w:t>[</w:t>
      </w:r>
      <w:r>
        <w:rPr>
          <w:rFonts w:eastAsiaTheme="minorEastAsia"/>
          <w:lang w:val="ru-RU"/>
        </w:rPr>
        <w:t>285</w:t>
      </w:r>
      <w:r w:rsidRPr="007A5C10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67</w:t>
      </w:r>
      <w:r w:rsidRPr="007A5C10">
        <w:rPr>
          <w:rFonts w:eastAsiaTheme="minorEastAsia"/>
          <w:lang w:val="ru-RU"/>
        </w:rPr>
        <w:t>]</w:t>
      </w:r>
      <w:r>
        <w:rPr>
          <w:rFonts w:eastAsiaTheme="minorEastAsia"/>
          <w:lang w:val="ru-RU"/>
        </w:rPr>
        <w:t>:</w:t>
      </w:r>
      <w:r>
        <w:rPr>
          <w:rFonts w:eastAsiaTheme="minorEastAsia"/>
          <w:lang w:val="ru-RU"/>
        </w:rPr>
        <w:br/>
      </w:r>
      <w:r>
        <w:rPr>
          <w:rFonts w:eastAsiaTheme="minorEastAsia"/>
          <w:noProof/>
        </w:rPr>
        <w:drawing>
          <wp:inline distT="0" distB="0" distL="0" distR="0">
            <wp:extent cx="6152515" cy="3098689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9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9D0" w:rsidRDefault="00C95C5E" w:rsidP="008049D0">
      <w:pPr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Видно, что распределение напоминает нормальный закон, с тем лишь условием, что слева он ограничен нулем. Т.</w:t>
      </w:r>
      <w:r w:rsidR="00C1730A">
        <w:rPr>
          <w:rFonts w:eastAsiaTheme="minorEastAsia"/>
          <w:lang w:val="ru-RU"/>
        </w:rPr>
        <w:t>е. левая часть графика сжата конечным интервалом.</w:t>
      </w:r>
      <w:r w:rsidR="00F91B4F">
        <w:rPr>
          <w:rFonts w:eastAsiaTheme="minorEastAsia"/>
          <w:lang w:val="ru-RU"/>
        </w:rPr>
        <w:t xml:space="preserve"> Попробуем найти замену переменной</w:t>
      </w:r>
      <w:r w:rsidR="00CF345F">
        <w:rPr>
          <w:rFonts w:eastAsiaTheme="minorEastAsia"/>
          <w:lang w:val="ru-RU"/>
        </w:rPr>
        <w:t xml:space="preserve"> </w:t>
      </w:r>
      <w:r w:rsidR="00CF345F" w:rsidRPr="00CF345F">
        <w:rPr>
          <w:rFonts w:eastAsiaTheme="minorEastAsia"/>
          <w:i/>
        </w:rPr>
        <w:t>x</w:t>
      </w:r>
      <w:r w:rsidR="00F91B4F">
        <w:rPr>
          <w:rFonts w:eastAsiaTheme="minorEastAsia"/>
          <w:lang w:val="ru-RU"/>
        </w:rPr>
        <w:t xml:space="preserve"> для плотности распределения </w:t>
      </w:r>
      <w:r w:rsidR="00F22C0D">
        <w:rPr>
          <w:rFonts w:eastAsiaTheme="minorEastAsia"/>
          <w:lang w:val="ru-RU"/>
        </w:rPr>
        <w:t xml:space="preserve">центрированной </w:t>
      </w:r>
      <w:r w:rsidR="00F91B4F">
        <w:rPr>
          <w:rFonts w:eastAsiaTheme="minorEastAsia"/>
          <w:lang w:val="ru-RU"/>
        </w:rPr>
        <w:t>случайной величины:</w:t>
      </w:r>
    </w:p>
    <w:p w:rsidR="00F91B4F" w:rsidRPr="00CF345F" w:rsidRDefault="007C7F2C" w:rsidP="008049D0">
      <w:pPr>
        <w:jc w:val="both"/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2π</m:t>
                  </m:r>
                </m:e>
              </m:rad>
              <m:r>
                <w:rPr>
                  <w:rFonts w:ascii="Cambria Math" w:eastAsiaTheme="minorEastAsia" w:hAnsi="Cambria Math"/>
                  <w:lang w:val="ru-RU"/>
                </w:rPr>
                <m:t>σ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CF345F" w:rsidRPr="009F627A" w:rsidRDefault="00FF146C" w:rsidP="008049D0">
      <w:pPr>
        <w:jc w:val="both"/>
        <w:rPr>
          <w:rFonts w:eastAsiaTheme="minorEastAsia"/>
          <w:lang w:val="ru-RU"/>
        </w:rPr>
      </w:pPr>
      <w:bookmarkStart w:id="0" w:name="_GoBack"/>
      <w:r>
        <w:rPr>
          <w:rFonts w:eastAsiaTheme="minorEastAsia"/>
          <w:lang w:val="ru-RU"/>
        </w:rPr>
        <w:t xml:space="preserve">Новая переменная </w:t>
      </w:r>
      <w:r w:rsidRPr="00FF146C">
        <w:rPr>
          <w:rFonts w:eastAsiaTheme="minorEastAsia"/>
          <w:i/>
        </w:rPr>
        <w:t>t</w:t>
      </w:r>
      <w:r>
        <w:rPr>
          <w:rFonts w:eastAsiaTheme="minorEastAsia"/>
          <w:lang w:val="ru-RU"/>
        </w:rPr>
        <w:t xml:space="preserve"> имеет смещение </w:t>
      </w:r>
      <w:bookmarkEnd w:id="0"/>
      <w:r w:rsidRPr="00FF146C">
        <w:rPr>
          <w:rFonts w:eastAsiaTheme="minorEastAsia"/>
          <w:i/>
        </w:rPr>
        <w:t>a</w:t>
      </w:r>
      <w:r w:rsidRPr="00FF146C">
        <w:rPr>
          <w:rFonts w:eastAsiaTheme="minorEastAsia"/>
          <w:lang w:val="ru-RU"/>
        </w:rPr>
        <w:t xml:space="preserve">, </w:t>
      </w:r>
      <w:proofErr w:type="gramStart"/>
      <w:r>
        <w:rPr>
          <w:rFonts w:eastAsiaTheme="minorEastAsia"/>
          <w:lang w:val="ru-RU"/>
        </w:rPr>
        <w:t>при</w:t>
      </w:r>
      <w:proofErr w:type="gramEnd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x→-∞</m:t>
        </m:r>
      </m:oMath>
      <w:r w:rsidRPr="00FF146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асимптотически стремиться к нулю, </w:t>
      </w:r>
      <w:r w:rsidR="00E44B3D">
        <w:rPr>
          <w:rFonts w:eastAsiaTheme="minorEastAsia"/>
          <w:lang w:val="ru-RU"/>
        </w:rPr>
        <w:t xml:space="preserve">при </w:t>
      </w:r>
      <m:oMath>
        <m:r>
          <w:rPr>
            <w:rFonts w:ascii="Cambria Math" w:eastAsiaTheme="minorEastAsia" w:hAnsi="Cambria Math"/>
            <w:lang w:val="ru-RU"/>
          </w:rPr>
          <m:t>x&gt;a</m:t>
        </m:r>
      </m:oMath>
      <w:r>
        <w:rPr>
          <w:rFonts w:eastAsiaTheme="minorEastAsia"/>
          <w:lang w:val="ru-RU"/>
        </w:rPr>
        <w:t xml:space="preserve"> </w:t>
      </w:r>
      <w:r w:rsidR="00E44B3D" w:rsidRPr="00E44B3D">
        <w:rPr>
          <w:rFonts w:eastAsiaTheme="minorEastAsia"/>
          <w:lang w:val="ru-RU"/>
        </w:rPr>
        <w:t xml:space="preserve"> </w:t>
      </w:r>
      <w:r w:rsidR="00E44B3D">
        <w:rPr>
          <w:rFonts w:eastAsiaTheme="minorEastAsia"/>
          <w:lang w:val="ru-RU"/>
        </w:rPr>
        <w:t xml:space="preserve">асимптотически стремиться к </w:t>
      </w:r>
      <m:oMath>
        <m:r>
          <w:rPr>
            <w:rFonts w:ascii="Cambria Math" w:eastAsiaTheme="minorEastAsia" w:hAnsi="Cambria Math"/>
            <w:lang w:val="ru-RU"/>
          </w:rPr>
          <m:t>x+a</m:t>
        </m:r>
      </m:oMath>
      <w:r w:rsidR="009F627A" w:rsidRPr="009F627A">
        <w:rPr>
          <w:rFonts w:eastAsiaTheme="minorEastAsia"/>
          <w:lang w:val="ru-RU"/>
        </w:rPr>
        <w:t>:</w:t>
      </w:r>
    </w:p>
    <w:p w:rsidR="009F627A" w:rsidRDefault="009F627A" w:rsidP="008049D0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6152515" cy="3098689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9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68" w:rsidRPr="00D47668" w:rsidRDefault="00D47668" w:rsidP="008049D0">
      <w:pPr>
        <w:jc w:val="both"/>
        <w:rPr>
          <w:rFonts w:eastAsiaTheme="minorEastAsia"/>
        </w:rPr>
      </w:pPr>
    </w:p>
    <w:sectPr w:rsidR="00D47668" w:rsidRPr="00D476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8CE"/>
    <w:rsid w:val="00017318"/>
    <w:rsid w:val="000D18E9"/>
    <w:rsid w:val="001547BB"/>
    <w:rsid w:val="00157F6B"/>
    <w:rsid w:val="001977AC"/>
    <w:rsid w:val="001A708F"/>
    <w:rsid w:val="001B0CBD"/>
    <w:rsid w:val="001D4726"/>
    <w:rsid w:val="002138CE"/>
    <w:rsid w:val="00292F9A"/>
    <w:rsid w:val="00297A27"/>
    <w:rsid w:val="002F09A0"/>
    <w:rsid w:val="00395298"/>
    <w:rsid w:val="003C35D7"/>
    <w:rsid w:val="00475D1F"/>
    <w:rsid w:val="00525B66"/>
    <w:rsid w:val="00554FE5"/>
    <w:rsid w:val="00570362"/>
    <w:rsid w:val="005C7D67"/>
    <w:rsid w:val="00695805"/>
    <w:rsid w:val="006B22B5"/>
    <w:rsid w:val="006F69EC"/>
    <w:rsid w:val="00725A2A"/>
    <w:rsid w:val="00757ECD"/>
    <w:rsid w:val="0077398E"/>
    <w:rsid w:val="007A5C10"/>
    <w:rsid w:val="007B44C8"/>
    <w:rsid w:val="007C7F2C"/>
    <w:rsid w:val="007E6F57"/>
    <w:rsid w:val="008049D0"/>
    <w:rsid w:val="008500C7"/>
    <w:rsid w:val="00877B10"/>
    <w:rsid w:val="00912DC9"/>
    <w:rsid w:val="00985B50"/>
    <w:rsid w:val="009F627A"/>
    <w:rsid w:val="00A12B37"/>
    <w:rsid w:val="00A246C7"/>
    <w:rsid w:val="00A72635"/>
    <w:rsid w:val="00AA0743"/>
    <w:rsid w:val="00AB05F6"/>
    <w:rsid w:val="00B20971"/>
    <w:rsid w:val="00BA0A33"/>
    <w:rsid w:val="00BA35F6"/>
    <w:rsid w:val="00BC061C"/>
    <w:rsid w:val="00C1730A"/>
    <w:rsid w:val="00C95C5E"/>
    <w:rsid w:val="00C97621"/>
    <w:rsid w:val="00CB2F53"/>
    <w:rsid w:val="00CC6557"/>
    <w:rsid w:val="00CF028A"/>
    <w:rsid w:val="00CF345F"/>
    <w:rsid w:val="00D36B92"/>
    <w:rsid w:val="00D47668"/>
    <w:rsid w:val="00DC0C93"/>
    <w:rsid w:val="00DF1093"/>
    <w:rsid w:val="00DF254E"/>
    <w:rsid w:val="00E0259E"/>
    <w:rsid w:val="00E14A2A"/>
    <w:rsid w:val="00E44B3D"/>
    <w:rsid w:val="00E4760D"/>
    <w:rsid w:val="00E54ED0"/>
    <w:rsid w:val="00E65676"/>
    <w:rsid w:val="00ED6220"/>
    <w:rsid w:val="00F01096"/>
    <w:rsid w:val="00F22C0D"/>
    <w:rsid w:val="00F33A6A"/>
    <w:rsid w:val="00F54D5D"/>
    <w:rsid w:val="00F91B4F"/>
    <w:rsid w:val="00FF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5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8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25B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B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5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8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25B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B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13166-FCC3-4436-828E-D62984AA2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Hozin</dc:creator>
  <cp:lastModifiedBy>Alexey Hozin</cp:lastModifiedBy>
  <cp:revision>63</cp:revision>
  <dcterms:created xsi:type="dcterms:W3CDTF">2013-02-13T13:03:00Z</dcterms:created>
  <dcterms:modified xsi:type="dcterms:W3CDTF">2013-07-18T06:33:00Z</dcterms:modified>
</cp:coreProperties>
</file>