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bookmarkStart w:colFirst="0" w:colLast="0" w:name="_rjp725pfuz8" w:id="0"/>
      <w:bookmarkEnd w:id="0"/>
      <w:r w:rsidDel="00000000" w:rsidR="00000000" w:rsidRPr="00000000">
        <w:rPr>
          <w:rtl w:val="0"/>
        </w:rPr>
        <w:t xml:space="preserve">Lab 2: Designing machine learning models for business problems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choose one of the following example business problems and answer the questions at the bottom of the worksheet as they relate to your chosen scenario.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z6lptgrlaque" w:id="1"/>
      <w:bookmarkEnd w:id="1"/>
      <w:r w:rsidDel="00000000" w:rsidR="00000000" w:rsidRPr="00000000">
        <w:rPr>
          <w:rtl w:val="0"/>
        </w:rPr>
        <w:t xml:space="preserve">Business Problems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Retail: Optimize inventory spacing and placing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Sports: Increase number of season ticket holders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Gaming: Increase in-game ad clicks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Airline: Project seasonal flight demand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azvfd77qp075" w:id="2"/>
      <w:bookmarkEnd w:id="2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contextual information do you need from stakeholders before starting the project? What questions do you have for the team?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Will you be creating a classification, clustering or regression model?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Will you build a supervised or unsupervised model?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What data will you need to create the model?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will be your target variable, what are you trying to predict?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How will you know whether you’ve built a good model?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