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Informatyka niestacjonarnie </w:t>
      </w:r>
      <w:r>
        <w:rPr>
          <w:sz w:val="22"/>
          <w:szCs w:val="22"/>
          <w:highlight w:val="none"/>
        </w:rPr>
        <w:t xml:space="preserve">Alex Jankowiak Raport systemy operacyjne – laboratoria 16.05.2026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Temat 6. </w:t>
      </w:r>
      <w:r>
        <w:rPr>
          <w:sz w:val="22"/>
          <w:szCs w:val="22"/>
          <w:highlight w:val="none"/>
        </w:rPr>
        <w:t xml:space="preserve">Linux/Unix – dowiązania do plików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Ad. zadanie 1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51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7621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605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3.8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130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978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871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6.0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6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838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9505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283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9.8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2026-05-28T12:18:35Z</dcterms:modified>
</cp:coreProperties>
</file>