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Informatyka niestacjonarnie </w:t>
      </w:r>
      <w:r>
        <w:rPr>
          <w:sz w:val="22"/>
          <w:szCs w:val="22"/>
          <w:highlight w:val="none"/>
        </w:rPr>
        <w:t xml:space="preserve">Alex Jankowiak Raport systemy operacyjne – laboratoria 21.06.2026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Temat 8. Linux/Unix - filtry, strumienie standardowe i przetwarzanie potokowe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0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597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64464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15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70.0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1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44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3749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24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1.2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2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22"/>
          <w:szCs w:val="22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6825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34937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668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31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3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906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759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990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78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4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823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3813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008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79.3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5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1405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1827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714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34.9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6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8501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458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5985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471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7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525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2217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425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12.2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8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8619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4967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786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61.9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9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1895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7643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1918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51.1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10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2763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4037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827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43.9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2026-06-21T14:00:24Z</dcterms:modified>
</cp:coreProperties>
</file>