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GatherBench — Q&amp;A Answer Guide</w:t>
      </w:r>
    </w:p>
    <w:p>
      <w:pPr>
        <w:spacing w:after="180"/>
      </w:pPr>
      <w:r>
        <w:rPr>
          <w:b/>
          <w:bCs/>
          <w:color w:val="35536D"/>
          <w:sz w:val="26"/>
          <w:szCs w:val="26"/>
        </w:rPr>
        <w:t xml:space="preserve">Suggested spoken answers for the pitch</w:t>
      </w:r>
    </w:p>
    <w:p>
      <w:pPr>
        <w:spacing w:after="300"/>
      </w:pPr>
      <w:r>
        <w:rPr>
          <w:i/>
          <w:iCs/>
          <w:color w:val="536579"/>
        </w:rPr>
        <w:t xml:space="preserve">These are suggested responses, not claims that every feature is already built or validated. Adjust the demo and status details to match what is actually working.</w:t>
      </w:r>
    </w:p>
    <w:p>
      <w:pPr>
        <w:pStyle w:val="Heading1"/>
        <w:spacing w:after="120" w:before="240"/>
      </w:pPr>
      <w:r>
        <w:t xml:space="preserve">Problem and target users</w:t>
      </w:r>
    </w:p>
    <w:p>
      <w:pPr>
        <w:spacing w:after="80" w:before="100"/>
      </w:pPr>
      <w:r>
        <w:rPr>
          <w:b/>
          <w:bCs/>
          <w:color w:val="35536D"/>
        </w:rPr>
        <w:t xml:space="preserve">Q1. </w:t>
      </w:r>
      <w:r>
        <w:rPr>
          <w:b/>
          <w:bCs/>
        </w:rPr>
        <w:t xml:space="preserve">How do event organizers currently analyze large volumes of open-text feedback?</w:t>
      </w:r>
    </w:p>
    <w:p>
      <w:pPr>
        <w:spacing w:after="180" w:line="280"/>
        <w:ind w:left="260"/>
        <w:jc w:val="both"/>
      </w:pPr>
      <w:r>
        <w:rPr>
          <w:b/>
          <w:bCs/>
          <w:color w:val="408A67"/>
        </w:rPr>
        <w:t xml:space="preserve">Suggested answer: </w:t>
      </w:r>
      <w:r>
        <w:t xml:space="preserve">Many teams rely on forms, spreadsheets, manual reading, or informal discussion. Those methods can work for smaller events, but it becomes harder to consistently spot recurring themes as responses grow. Our product is intended to help with that analysis, not replace organizers’ judgment.</w:t>
      </w:r>
    </w:p>
    <w:p>
      <w:pPr>
        <w:spacing w:after="80" w:before="100"/>
      </w:pPr>
      <w:r>
        <w:rPr>
          <w:b/>
          <w:bCs/>
          <w:color w:val="35536D"/>
        </w:rPr>
        <w:t xml:space="preserve">Q2. </w:t>
      </w:r>
      <w:r>
        <w:rPr>
          <w:b/>
          <w:bCs/>
        </w:rPr>
        <w:t xml:space="preserve">Why are you starting with IT and educational conferences?</w:t>
      </w:r>
    </w:p>
    <w:p>
      <w:pPr>
        <w:spacing w:after="180" w:line="280"/>
        <w:ind w:left="260"/>
        <w:jc w:val="both"/>
      </w:pPr>
      <w:r>
        <w:rPr>
          <w:b/>
          <w:bCs/>
          <w:color w:val="408A67"/>
        </w:rPr>
        <w:t xml:space="preserve">Suggested answer: </w:t>
      </w:r>
      <w:r>
        <w:t xml:space="preserve">Starting with a focused niche makes it easier to compare events that have more in common and to learn what organizers actually need. We chose IT and educational conferences as an initial focus; we would validate that choice with organizers before expanding.</w:t>
      </w:r>
    </w:p>
    <w:p>
      <w:pPr>
        <w:spacing w:after="80" w:before="100"/>
      </w:pPr>
      <w:r>
        <w:rPr>
          <w:b/>
          <w:bCs/>
          <w:color w:val="35536D"/>
        </w:rPr>
        <w:t xml:space="preserve">Q3. </w:t>
      </w:r>
      <w:r>
        <w:rPr>
          <w:b/>
          <w:bCs/>
        </w:rPr>
        <w:t xml:space="preserve">Who is the primary customer: the event organizer, the venue, or the event owner?</w:t>
      </w:r>
    </w:p>
    <w:p>
      <w:pPr>
        <w:spacing w:after="180" w:line="280"/>
        <w:ind w:left="260"/>
        <w:jc w:val="both"/>
      </w:pPr>
      <w:r>
        <w:rPr>
          <w:b/>
          <w:bCs/>
          <w:color w:val="408A67"/>
        </w:rPr>
        <w:t xml:space="preserve">Suggested answer: </w:t>
      </w:r>
      <w:r>
        <w:t xml:space="preserve">Our initial customer is the organizing team or event owner responsible for reviewing feedback and improving future events. Venues could become partners or customers later, but they are not our primary target in this first version.</w:t>
      </w:r>
    </w:p>
    <w:p>
      <w:pPr>
        <w:spacing w:after="80" w:before="100"/>
      </w:pPr>
      <w:r>
        <w:rPr>
          <w:b/>
          <w:bCs/>
          <w:color w:val="35536D"/>
        </w:rPr>
        <w:t xml:space="preserve">Q4. </w:t>
      </w:r>
      <w:r>
        <w:rPr>
          <w:b/>
          <w:bCs/>
        </w:rPr>
        <w:t xml:space="preserve">How will you validate that organizers consider this problem important enough to adopt a new tool?</w:t>
      </w:r>
    </w:p>
    <w:p>
      <w:pPr>
        <w:spacing w:after="180" w:line="280"/>
        <w:ind w:left="260"/>
        <w:jc w:val="both"/>
      </w:pPr>
      <w:r>
        <w:rPr>
          <w:b/>
          <w:bCs/>
          <w:color w:val="408A67"/>
        </w:rPr>
        <w:t xml:space="preserve">Suggested answer: </w:t>
      </w:r>
      <w:r>
        <w:t xml:space="preserve">We would interview organizers about their current workflow, observe how they analyze feedback, and test a prototype using real, permissioned survey data. We would look for repeated pain points and evidence that teams would use the results in actual decisions. We do not yet have validated market research.</w:t>
      </w:r>
    </w:p>
    <w:p>
      <w:pPr>
        <w:pStyle w:val="Heading1"/>
        <w:spacing w:after="120" w:before="240"/>
      </w:pPr>
      <w:r>
        <w:t xml:space="preserve">AI summaries</w:t>
      </w:r>
    </w:p>
    <w:p>
      <w:pPr>
        <w:spacing w:after="80" w:before="100"/>
      </w:pPr>
      <w:r>
        <w:rPr>
          <w:b/>
          <w:bCs/>
          <w:color w:val="35536D"/>
        </w:rPr>
        <w:t xml:space="preserve">Q1. </w:t>
      </w:r>
      <w:r>
        <w:rPr>
          <w:b/>
          <w:bCs/>
        </w:rPr>
        <w:t xml:space="preserve">How does Gemma identify recurring themes when attendees phrase their comments differently?</w:t>
      </w:r>
    </w:p>
    <w:p>
      <w:pPr>
        <w:spacing w:after="180" w:line="280"/>
        <w:ind w:left="260"/>
        <w:jc w:val="both"/>
      </w:pPr>
      <w:r>
        <w:rPr>
          <w:b/>
          <w:bCs/>
          <w:color w:val="408A67"/>
        </w:rPr>
        <w:t xml:space="preserve">Suggested answer: </w:t>
      </w:r>
      <w:r>
        <w:t xml:space="preserve">Gemma processes the comments in natural language and helps group responses with similar meaning, even when the wording differs. We would evaluate this on representative examples and have organizers review the themes; the model can make mistakes, so we would not treat its output as automatically correct.</w:t>
      </w:r>
    </w:p>
    <w:p>
      <w:pPr>
        <w:spacing w:after="80" w:before="100"/>
      </w:pPr>
      <w:r>
        <w:rPr>
          <w:b/>
          <w:bCs/>
          <w:color w:val="35536D"/>
        </w:rPr>
        <w:t xml:space="preserve">Q2. </w:t>
      </w:r>
      <w:r>
        <w:rPr>
          <w:b/>
          <w:bCs/>
        </w:rPr>
        <w:t xml:space="preserve">How will you measure whether an AI-generated summary is accurate and useful?</w:t>
      </w:r>
    </w:p>
    <w:p>
      <w:pPr>
        <w:spacing w:after="180" w:line="280"/>
        <w:ind w:left="260"/>
        <w:jc w:val="both"/>
      </w:pPr>
      <w:r>
        <w:rPr>
          <w:b/>
          <w:bCs/>
          <w:color w:val="408A67"/>
        </w:rPr>
        <w:t xml:space="preserve">Suggested answer: </w:t>
      </w:r>
      <w:r>
        <w:t xml:space="preserve">We would compare summaries with manually reviewed responses, check whether cited comments support each finding, and ask organizers to rate clarity and usefulness. We would also track errors such as missed themes, incorrect groupings, and unsupported conclusions before relying on the feature.</w:t>
      </w:r>
    </w:p>
    <w:p>
      <w:pPr>
        <w:spacing w:after="80" w:before="100"/>
      </w:pPr>
      <w:r>
        <w:rPr>
          <w:b/>
          <w:bCs/>
          <w:color w:val="35536D"/>
        </w:rPr>
        <w:t xml:space="preserve">Q3. </w:t>
      </w:r>
      <w:r>
        <w:rPr>
          <w:b/>
          <w:bCs/>
        </w:rPr>
        <w:t xml:space="preserve">What happens when the AI misunderstands sarcasm, context, or a minority opinion?</w:t>
      </w:r>
    </w:p>
    <w:p>
      <w:pPr>
        <w:spacing w:after="180" w:line="280"/>
        <w:ind w:left="260"/>
        <w:jc w:val="both"/>
      </w:pPr>
      <w:r>
        <w:rPr>
          <w:b/>
          <w:bCs/>
          <w:color w:val="408A67"/>
        </w:rPr>
        <w:t xml:space="preserve">Suggested answer: </w:t>
      </w:r>
      <w:r>
        <w:t xml:space="preserve">That is a real limitation. We would let organizers inspect the underlying comments, avoid presenting a summary as a substitute for individual feedback, and test how often important minority views are missed. Where confidence is low, the system should flag uncertainty rather than overstate a conclusion.</w:t>
      </w:r>
    </w:p>
    <w:p>
      <w:pPr>
        <w:spacing w:after="80" w:before="100"/>
      </w:pPr>
      <w:r>
        <w:rPr>
          <w:b/>
          <w:bCs/>
          <w:color w:val="35536D"/>
        </w:rPr>
        <w:t xml:space="preserve">Q4. </w:t>
      </w:r>
      <w:r>
        <w:rPr>
          <w:b/>
          <w:bCs/>
        </w:rPr>
        <w:t xml:space="preserve">How will you filter spam, irrelevant comments, or other low-quality responses?</w:t>
      </w:r>
    </w:p>
    <w:p>
      <w:pPr>
        <w:spacing w:after="180" w:line="280"/>
        <w:ind w:left="260"/>
        <w:jc w:val="both"/>
      </w:pPr>
      <w:r>
        <w:rPr>
          <w:b/>
          <w:bCs/>
          <w:color w:val="408A67"/>
        </w:rPr>
        <w:t xml:space="preserve">Suggested answer: </w:t>
      </w:r>
      <w:r>
        <w:t xml:space="preserve">Filtering is a planned technical challenge, not a capability we should claim is solved. We would test transparent rules and model-assisted detection on labeled examples, and give organizers a way to review flagged responses so legitimate criticism is not silently removed.</w:t>
      </w:r>
    </w:p>
    <w:p>
      <w:pPr>
        <w:spacing w:after="80" w:before="100"/>
      </w:pPr>
      <w:r>
        <w:rPr>
          <w:b/>
          <w:bCs/>
          <w:color w:val="35536D"/>
        </w:rPr>
        <w:t xml:space="preserve">Q5. </w:t>
      </w:r>
      <w:r>
        <w:rPr>
          <w:b/>
          <w:bCs/>
        </w:rPr>
        <w:t xml:space="preserve">Can organizers inspect the original comments behind each AI-generated finding?</w:t>
      </w:r>
    </w:p>
    <w:p>
      <w:pPr>
        <w:spacing w:after="180" w:line="280"/>
        <w:ind w:left="260"/>
        <w:jc w:val="both"/>
      </w:pPr>
      <w:r>
        <w:rPr>
          <w:b/>
          <w:bCs/>
          <w:color w:val="408A67"/>
        </w:rPr>
        <w:t xml:space="preserve">Suggested answer: </w:t>
      </w:r>
      <w:r>
        <w:t xml:space="preserve">Yes, that is part of the product flow we are proposing: selecting a theme should show the comments that support it. Access would remain limited to the organizer’s own survey, and comments should be handled according to the event’s consent and privacy terms.</w:t>
      </w:r>
    </w:p>
    <w:p>
      <w:pPr>
        <w:pStyle w:val="Heading1"/>
        <w:spacing w:after="120" w:before="240"/>
      </w:pPr>
      <w:r>
        <w:t xml:space="preserve">Event Benchmarking and privacy</w:t>
      </w:r>
    </w:p>
    <w:p>
      <w:pPr>
        <w:spacing w:after="80" w:before="100"/>
      </w:pPr>
      <w:r>
        <w:rPr>
          <w:b/>
          <w:bCs/>
          <w:color w:val="35536D"/>
        </w:rPr>
        <w:t xml:space="preserve">Q1. </w:t>
      </w:r>
      <w:r>
        <w:rPr>
          <w:b/>
          <w:bCs/>
        </w:rPr>
        <w:t xml:space="preserve">How will you compare survey results when different events use different questions?</w:t>
      </w:r>
    </w:p>
    <w:p>
      <w:pPr>
        <w:spacing w:after="180" w:line="280"/>
        <w:ind w:left="260"/>
        <w:jc w:val="both"/>
      </w:pPr>
      <w:r>
        <w:rPr>
          <w:b/>
          <w:bCs/>
          <w:color w:val="408A67"/>
        </w:rPr>
        <w:t xml:space="preserve">Suggested answer: </w:t>
      </w:r>
      <w:r>
        <w:t xml:space="preserve">We map responses to shared categories and compare only results that are genuinely comparable. The mapping needs validation; if a question does not measure the same concept, we should exclude it rather than force a comparison.</w:t>
      </w:r>
    </w:p>
    <w:p>
      <w:pPr>
        <w:spacing w:after="80" w:before="100"/>
      </w:pPr>
      <w:r>
        <w:rPr>
          <w:b/>
          <w:bCs/>
          <w:color w:val="35536D"/>
        </w:rPr>
        <w:t xml:space="preserve">Q2. </w:t>
      </w:r>
      <w:r>
        <w:rPr>
          <w:b/>
          <w:bCs/>
        </w:rPr>
        <w:t xml:space="preserve">What are the five shared feedback categories, and how are responses mapped to them?</w:t>
      </w:r>
    </w:p>
    <w:p>
      <w:pPr>
        <w:spacing w:after="180" w:line="280"/>
        <w:ind w:left="260"/>
        <w:jc w:val="both"/>
      </w:pPr>
      <w:r>
        <w:rPr>
          <w:b/>
          <w:bCs/>
          <w:color w:val="408A67"/>
        </w:rPr>
        <w:t xml:space="preserve">Suggested answer: </w:t>
      </w:r>
      <w:r>
        <w:t xml:space="preserve">The prototype uses five shared categories. Organization, informativeness, and engagement are examples we have identified; the final complete set and mapping rules still need to be documented and validated with organizers. We would not claim a response belongs in a category unless the question or comment supports that interpretation.</w:t>
      </w:r>
    </w:p>
    <w:p>
      <w:pPr>
        <w:spacing w:after="80" w:before="100"/>
      </w:pPr>
      <w:r>
        <w:rPr>
          <w:b/>
          <w:bCs/>
          <w:color w:val="35536D"/>
        </w:rPr>
        <w:t xml:space="preserve">Q3. </w:t>
      </w:r>
      <w:r>
        <w:rPr>
          <w:b/>
          <w:bCs/>
        </w:rPr>
        <w:t xml:space="preserve">How many comparable events or responses are needed before a benchmark is meaningful?</w:t>
      </w:r>
    </w:p>
    <w:p>
      <w:pPr>
        <w:spacing w:after="180" w:line="280"/>
        <w:ind w:left="260"/>
        <w:jc w:val="both"/>
      </w:pPr>
      <w:r>
        <w:rPr>
          <w:b/>
          <w:bCs/>
          <w:color w:val="408A67"/>
        </w:rPr>
        <w:t xml:space="preserve">Suggested answer: </w:t>
      </w:r>
      <w:r>
        <w:t xml:space="preserve">We have not set a universal number. The minimum depends on the metric, how similar the events are, and the risk of identifying a contributor. Before a pilot, we would define minimum group-size and data-quality rules, test them for privacy and statistical usefulness, and suppress results that do not meet them.</w:t>
      </w:r>
    </w:p>
    <w:p>
      <w:pPr>
        <w:spacing w:after="80" w:before="100"/>
      </w:pPr>
      <w:r>
        <w:rPr>
          <w:b/>
          <w:bCs/>
          <w:color w:val="35536D"/>
        </w:rPr>
        <w:t xml:space="preserve">Q4. </w:t>
      </w:r>
      <w:r>
        <w:rPr>
          <w:b/>
          <w:bCs/>
        </w:rPr>
        <w:t xml:space="preserve">How will you prevent an organizer from identifying another event in an aggregated result?</w:t>
      </w:r>
    </w:p>
    <w:p>
      <w:pPr>
        <w:spacing w:after="180" w:line="280"/>
        <w:ind w:left="260"/>
        <w:jc w:val="both"/>
      </w:pPr>
      <w:r>
        <w:rPr>
          <w:b/>
          <w:bCs/>
          <w:color w:val="408A67"/>
        </w:rPr>
        <w:t xml:space="preserve">Suggested answer: </w:t>
      </w:r>
      <w:r>
        <w:t xml:space="preserve">The design is to show aggregate statistics rather than another organizer’s records or names, suppress small or overly specific groups, and limit access to authorized users. Aggregation alone does not guarantee anonymity, so the specific safeguards would need technical and privacy review before launch.</w:t>
      </w:r>
    </w:p>
    <w:p>
      <w:pPr>
        <w:spacing w:after="80" w:before="100"/>
      </w:pPr>
      <w:r>
        <w:rPr>
          <w:b/>
          <w:bCs/>
          <w:color w:val="35536D"/>
        </w:rPr>
        <w:t xml:space="preserve">Q5. </w:t>
      </w:r>
      <w:r>
        <w:rPr>
          <w:b/>
          <w:bCs/>
        </w:rPr>
        <w:t xml:space="preserve">Will organizers have to contribute their own data to access benchmark comparisons?</w:t>
      </w:r>
    </w:p>
    <w:p>
      <w:pPr>
        <w:spacing w:after="180" w:line="280"/>
        <w:ind w:left="260"/>
        <w:jc w:val="both"/>
      </w:pPr>
      <w:r>
        <w:rPr>
          <w:b/>
          <w:bCs/>
          <w:color w:val="408A67"/>
        </w:rPr>
        <w:t xml:space="preserve">Suggested answer: </w:t>
      </w:r>
      <w:r>
        <w:t xml:space="preserve">Our current concept depends on a shared pool of comparable results, so participating and contributing permissioned data may be necessary to access benchmarking. We have not finalized the participation rules; they should be clear, fair, and tested with organizers.</w:t>
      </w:r>
    </w:p>
    <w:p>
      <w:pPr>
        <w:pStyle w:val="Heading1"/>
        <w:spacing w:after="120" w:before="240"/>
      </w:pPr>
      <w:r>
        <w:t xml:space="preserve">Business model and market</w:t>
      </w:r>
    </w:p>
    <w:p>
      <w:pPr>
        <w:spacing w:after="80" w:before="100"/>
      </w:pPr>
      <w:r>
        <w:rPr>
          <w:b/>
          <w:bCs/>
          <w:color w:val="35536D"/>
        </w:rPr>
        <w:t xml:space="preserve">Q1. </w:t>
      </w:r>
      <w:r>
        <w:rPr>
          <w:b/>
          <w:bCs/>
        </w:rPr>
        <w:t xml:space="preserve">Which features will remain free, and which will require a Premium subscription?</w:t>
      </w:r>
    </w:p>
    <w:p>
      <w:pPr>
        <w:spacing w:after="180" w:line="280"/>
        <w:ind w:left="260"/>
        <w:jc w:val="both"/>
      </w:pPr>
      <w:r>
        <w:rPr>
          <w:b/>
          <w:bCs/>
          <w:color w:val="408A67"/>
        </w:rPr>
        <w:t xml:space="preserve">Suggested answer: </w:t>
      </w:r>
      <w:r>
        <w:t xml:space="preserve">Our proposed freemium model keeps survey creation and basic AI summaries free. Benchmarking and advanced statistical comparisons would be Premium. The exact limits and feature set are not finalized and should be tested with users.</w:t>
      </w:r>
    </w:p>
    <w:p>
      <w:pPr>
        <w:spacing w:after="80" w:before="100"/>
      </w:pPr>
      <w:r>
        <w:rPr>
          <w:b/>
          <w:bCs/>
          <w:color w:val="35536D"/>
        </w:rPr>
        <w:t xml:space="preserve">Q2. </w:t>
      </w:r>
      <w:r>
        <w:rPr>
          <w:b/>
          <w:bCs/>
        </w:rPr>
        <w:t xml:space="preserve">How will you decide what to charge, and have you tested customers’ willingness to pay?</w:t>
      </w:r>
    </w:p>
    <w:p>
      <w:pPr>
        <w:spacing w:after="180" w:line="280"/>
        <w:ind w:left="260"/>
        <w:jc w:val="both"/>
      </w:pPr>
      <w:r>
        <w:rPr>
          <w:b/>
          <w:bCs/>
          <w:color w:val="408A67"/>
        </w:rPr>
        <w:t xml:space="preserve">Suggested answer: </w:t>
      </w:r>
      <w:r>
        <w:t xml:space="preserve">We have not validated prices yet. We would test pricing and packaging in interviews and pilot offers, including whether organizers prefer a subscription or a per-event option, before setting a price.</w:t>
      </w:r>
    </w:p>
    <w:p>
      <w:pPr>
        <w:spacing w:after="80" w:before="100"/>
      </w:pPr>
      <w:r>
        <w:rPr>
          <w:b/>
          <w:bCs/>
          <w:color w:val="35536D"/>
        </w:rPr>
        <w:t xml:space="preserve">Q3. </w:t>
      </w:r>
      <w:r>
        <w:rPr>
          <w:b/>
          <w:bCs/>
        </w:rPr>
        <w:t xml:space="preserve">Why choose a subscription instead of charging per event or selling reports?</w:t>
      </w:r>
    </w:p>
    <w:p>
      <w:pPr>
        <w:spacing w:after="180" w:line="280"/>
        <w:ind w:left="260"/>
        <w:jc w:val="both"/>
      </w:pPr>
      <w:r>
        <w:rPr>
          <w:b/>
          <w:bCs/>
          <w:color w:val="408A67"/>
        </w:rPr>
        <w:t xml:space="preserve">Suggested answer: </w:t>
      </w:r>
      <w:r>
        <w:t xml:space="preserve">A Premium subscription is the current proposal because it can support teams that run events regularly and want ongoing comparisons. A per-event report could be an alternative for occasional organizers. We would compare both models with potential customers; we have not ruled out a one-off option.</w:t>
      </w:r>
    </w:p>
    <w:p>
      <w:pPr>
        <w:spacing w:after="80" w:before="100"/>
      </w:pPr>
      <w:r>
        <w:rPr>
          <w:b/>
          <w:bCs/>
          <w:color w:val="35536D"/>
        </w:rPr>
        <w:t xml:space="preserve">Q4. </w:t>
      </w:r>
      <w:r>
        <w:rPr>
          <w:b/>
          <w:bCs/>
        </w:rPr>
        <w:t xml:space="preserve">How will you attract the first organizers and build a sufficiently large comparison database?</w:t>
      </w:r>
    </w:p>
    <w:p>
      <w:pPr>
        <w:spacing w:after="180" w:line="280"/>
        <w:ind w:left="260"/>
        <w:jc w:val="both"/>
      </w:pPr>
      <w:r>
        <w:rPr>
          <w:b/>
          <w:bCs/>
          <w:color w:val="408A67"/>
        </w:rPr>
        <w:t xml:space="preserve">Suggested answer: </w:t>
      </w:r>
      <w:r>
        <w:t xml:space="preserve">We would start with a small group of IT and educational conference organizers and invite them into a transparent pilot. The value of the benchmark depends on enough comparable, permissioned contributions, so we would focus on one niche first and expand only when the data supports useful comparisons.</w:t>
      </w:r>
    </w:p>
    <w:p>
      <w:pPr>
        <w:spacing w:after="80" w:before="100"/>
      </w:pPr>
      <w:r>
        <w:rPr>
          <w:b/>
          <w:bCs/>
          <w:color w:val="35536D"/>
        </w:rPr>
        <w:t xml:space="preserve">Q5. </w:t>
      </w:r>
      <w:r>
        <w:rPr>
          <w:b/>
          <w:bCs/>
        </w:rPr>
        <w:t xml:space="preserve">Who are the alternatives or competitors, and how is this product different?</w:t>
      </w:r>
    </w:p>
    <w:p>
      <w:pPr>
        <w:spacing w:after="180" w:line="280"/>
        <w:ind w:left="260"/>
        <w:jc w:val="both"/>
      </w:pPr>
      <w:r>
        <w:rPr>
          <w:b/>
          <w:bCs/>
          <w:color w:val="408A67"/>
        </w:rPr>
        <w:t xml:space="preserve">Suggested answer: </w:t>
      </w:r>
      <w:r>
        <w:t xml:space="preserve">Alternatives include survey platforms, spreadsheets, manual analysis, and general text-analysis tools. Our proposed distinction is combining feedback summaries with comparisons across similar events. We still need formal competitor research to understand the market and validate that differentiation.</w:t>
      </w:r>
    </w:p>
    <w:p>
      <w:pPr>
        <w:pStyle w:val="Heading1"/>
        <w:spacing w:after="120" w:before="240"/>
      </w:pPr>
      <w:r>
        <w:t xml:space="preserve">Technology, demo, and roadmap</w:t>
      </w:r>
    </w:p>
    <w:p>
      <w:pPr>
        <w:spacing w:after="80" w:before="100"/>
      </w:pPr>
      <w:r>
        <w:rPr>
          <w:b/>
          <w:bCs/>
          <w:color w:val="35536D"/>
        </w:rPr>
        <w:t xml:space="preserve">Q1. </w:t>
      </w:r>
      <w:r>
        <w:rPr>
          <w:b/>
          <w:bCs/>
        </w:rPr>
        <w:t xml:space="preserve">Where will survey data be stored, and how will you protect it?</w:t>
      </w:r>
    </w:p>
    <w:p>
      <w:pPr>
        <w:spacing w:after="180" w:line="280"/>
        <w:ind w:left="260"/>
        <w:jc w:val="both"/>
      </w:pPr>
      <w:r>
        <w:rPr>
          <w:b/>
          <w:bCs/>
          <w:color w:val="408A67"/>
        </w:rPr>
        <w:t xml:space="preserve">Suggested answer: </w:t>
      </w:r>
      <w:r>
        <w:t xml:space="preserve">The pitch describes a web platform and a planned database, but the production hosting and retention design are not finalized. Before a pilot, we would choose storage with access controls, encryption, backups, clear retention rules, and privacy review, and explain those choices to participating organizers.</w:t>
      </w:r>
    </w:p>
    <w:p>
      <w:pPr>
        <w:spacing w:after="80" w:before="100"/>
      </w:pPr>
      <w:r>
        <w:rPr>
          <w:b/>
          <w:bCs/>
          <w:color w:val="35536D"/>
        </w:rPr>
        <w:t xml:space="preserve">Q2. </w:t>
      </w:r>
      <w:r>
        <w:rPr>
          <w:b/>
          <w:bCs/>
        </w:rPr>
        <w:t xml:space="preserve">Is the demo showing a working product or a concept interface?</w:t>
      </w:r>
    </w:p>
    <w:p>
      <w:pPr>
        <w:spacing w:after="180" w:line="280"/>
        <w:ind w:left="260"/>
        <w:jc w:val="both"/>
      </w:pPr>
      <w:r>
        <w:rPr>
          <w:b/>
          <w:bCs/>
          <w:color w:val="408A67"/>
        </w:rPr>
        <w:t xml:space="preserve">Suggested answer: </w:t>
      </w:r>
      <w:r>
        <w:t xml:space="preserve">The presentation screen is an illustrative concept interface. During the live demo, we should clearly distinguish any working prototype functions from mockups or planned functionality, and describe only what is actually implemented.</w:t>
      </w:r>
    </w:p>
    <w:p>
      <w:pPr>
        <w:spacing w:after="80" w:before="100"/>
      </w:pPr>
      <w:r>
        <w:rPr>
          <w:b/>
          <w:bCs/>
          <w:color w:val="35536D"/>
        </w:rPr>
        <w:t xml:space="preserve">Q3. </w:t>
      </w:r>
      <w:r>
        <w:rPr>
          <w:b/>
          <w:bCs/>
        </w:rPr>
        <w:t xml:space="preserve">What is the biggest technical risk to delivering reliable summaries and comparisons?</w:t>
      </w:r>
    </w:p>
    <w:p>
      <w:pPr>
        <w:spacing w:after="180" w:line="280"/>
        <w:ind w:left="260"/>
        <w:jc w:val="both"/>
      </w:pPr>
      <w:r>
        <w:rPr>
          <w:b/>
          <w:bCs/>
          <w:color w:val="408A67"/>
        </w:rPr>
        <w:t xml:space="preserve">Suggested answer: </w:t>
      </w:r>
      <w:r>
        <w:t xml:space="preserve">The biggest risk is producing trustworthy results from varied data: the AI may group comments incorrectly, and different surveys may not measure the same thing. We need to validate summaries against source comments and avoid comparisons when categories, sample sizes, or event types are not sufficiently comparable.</w:t>
      </w:r>
    </w:p>
    <w:p>
      <w:pPr>
        <w:spacing w:after="80" w:before="100"/>
      </w:pPr>
      <w:r>
        <w:rPr>
          <w:b/>
          <w:bCs/>
          <w:color w:val="35536D"/>
        </w:rPr>
        <w:t xml:space="preserve">Q4. </w:t>
      </w:r>
      <w:r>
        <w:rPr>
          <w:b/>
          <w:bCs/>
        </w:rPr>
        <w:t xml:space="preserve">How will interactive AI follow-up questions improve the quality of feedback?</w:t>
      </w:r>
    </w:p>
    <w:p>
      <w:pPr>
        <w:spacing w:after="180" w:line="280"/>
        <w:ind w:left="260"/>
        <w:jc w:val="both"/>
      </w:pPr>
      <w:r>
        <w:rPr>
          <w:b/>
          <w:bCs/>
          <w:color w:val="408A67"/>
        </w:rPr>
        <w:t xml:space="preserve">Suggested answer: </w:t>
      </w:r>
      <w:r>
        <w:t xml:space="preserve">A follow-up question could clarify a vague comment or ask for a concrete example while the attendee is responding. It is an idea for future exploration, not a current feature. We would test whether it improves useful detail without making surveys longer, intrusive, or leading.</w:t>
      </w:r>
    </w:p>
    <w:p>
      <w:pPr>
        <w:spacing w:after="80" w:before="100"/>
      </w:pPr>
      <w:r>
        <w:rPr>
          <w:b/>
          <w:bCs/>
          <w:color w:val="35536D"/>
        </w:rPr>
        <w:t xml:space="preserve">Q5. </w:t>
      </w:r>
      <w:r>
        <w:rPr>
          <w:b/>
          <w:bCs/>
        </w:rPr>
        <w:t xml:space="preserve">What would success look like for an initial pilot?</w:t>
      </w:r>
    </w:p>
    <w:p>
      <w:pPr>
        <w:spacing w:after="180" w:line="280"/>
        <w:ind w:left="260"/>
        <w:jc w:val="both"/>
      </w:pPr>
      <w:r>
        <w:rPr>
          <w:b/>
          <w:bCs/>
          <w:color w:val="408A67"/>
        </w:rPr>
        <w:t xml:space="preserve">Suggested answer: </w:t>
      </w:r>
      <w:r>
        <w:t xml:space="preserve">A successful pilot would show that organizers can use the tool with real survey data, that AI findings are traceable and judged useful, and that any benchmark shown is based on comparable data and appropriate safeguards. We would also learn whether organizers would return to the product or pay for Premium. We should set specific targets with pilot partners before the test.</w:t>
      </w:r>
    </w:p>
    <w:sectPr>
      <w:pgSz w:w="11906" w:h="16838" w:orient="portrait"/>
      <w:pgMar w:top="850" w:right="930" w:bottom="850" w:left="93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GatherBench — Q&amp;A Answer Guide</dc:title>
  <dc:creator>GatherBench</dc:creator>
  <dc:description>Suggested spoken answers to potential audience questions about the pitch.</dc:description>
  <cp:lastModifiedBy>Un-named</cp:lastModifiedBy>
  <cp:revision>1</cp:revision>
  <dcterms:created xsi:type="dcterms:W3CDTF">2026-10-11T07:23:36.066Z</dcterms:created>
  <dcterms:modified xsi:type="dcterms:W3CDTF">2026-10-11T07:23:36.067Z</dcterms:modified>
</cp:coreProperties>
</file>

<file path=docProps/custom.xml><?xml version="1.0" encoding="utf-8"?>
<Properties xmlns="http://schemas.openxmlformats.org/officeDocument/2006/custom-properties" xmlns:vt="http://schemas.openxmlformats.org/officeDocument/2006/docPropsVTypes"/>
</file>