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Izmjene seminarskog rada nakon pregleda koda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Detekcija objekata u snimcima sa drona za potragu i spašavanje pomoću modela YOLO26 — Project R.A.D.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Ovaj dokument prati rad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Seminarski_rad_Lipovcic_YOLO26_ProjectRAD.docx</w:t>
      </w:r>
      <w:r>
        <w:rPr>
          <w:rFonts w:ascii="Calibri" w:cs="Calibri" w:eastAsia="Calibri" w:hAnsi="Calibri"/>
          <w:sz w:val="22"/>
          <w:szCs w:val="22"/>
        </w:rPr>
        <w:t xml:space="preserve">. Tekst rada upoređen je s kodom projekta na grani feature/RadioLink (oktobar 2026). Dio A navodi mjesta gdje opis u radu ne odgovara kodu, s tačnim postojećim i predloženim tekstom. Dio B sadrži nove redove za tabelu u sekciji 16.3, koji opisuju greške pronađene i ispravljene u kodu tokom pregleda. Dio C navodi jedno otvoreno pitanje, a dio D ono što je provjereno i ispravno.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A. Ispravke teksta rada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1. Rezolucija ulazne slike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2, posljednji pasus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Ciljna rezolucija ulazne slike je 960 piksela (imgsz=960), sa mogućnošću pada na 640 piksela ukoliko veća rezolucija ne stane u raspoloživu memoriju.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Ciljna rezolucija ulazne slike je 960 piksela (imgsz=960). Ukoliko ta rezolucija ne stane u raspoloživu memoriju, trening se može ručno pokrenuti s rezolucijom od 640 piksela (opcija --imgsz 640); automatski se mijenja samo veličina modela, ne i rezolucija.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 train.py automatski pad postoji samo za veličinu modela (--model auto: yolo26m → yolo26s → yolo26n). Rezolucija 640 se bira ručno.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2. Slike s nedostajućim oznakama u trening skupu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4, pasus „Bitna napomena“, posljednje dvije rečenice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Ovaj problem je nazvan „label gap“; rješava se posebnim pipeline-om opisanim u sekciji 6, koji za svaku sliku ili dopunjava nedostajuće oznake provjerenim pseudo-labelama, ili je — ako oznake ne prođu unakrsnu i, po potrebi, ručnu provjeru — u potpunosti izostavlja iz trening skupa. U konačnom trening skupu tako nema slika s poznato nedostajućim oznakama.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Ovaj problem je nazvan „label gap“; rješava se posebnim pipeline-om opisanim u sekciji 6. Kandidati koje potvrdi više modela upisuju se kao pseudo-labele, a slika s bar jednim kandidatom koji još čeka ručnu provjeru u potpunosti se izostavlja iz trening, validacionog i test skupa dok provjera ne bude završena. Kandidati ispod pragova pouzdanosti se odbacuju (uz zapis u datoteci pseudo_labels_discarded.json), pa njihove slike ostaju u skupu bez tih okvira. Rizik od nedostajućih oznaka je time znatno smanjen, ali ne i potpuno uklonjen.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prepare_datasets.py izostavlja samo slike sa stavkama koje čekaju ručnu provjeru (pending_review_images.json). Odbačeni kandidati (generate_pseudo_labels.py, nivo DISCARDED) ne isključuju sliku.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 Nivo „na čekanju za ručnu provjeru“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6.4, treća stavka liste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Na čekanju za ručnu provjeru (1 glas, ili 2 glasa ispod praga) — kandidat se šalje u red za ručnu provjeru, zajedno s renderovanom slikom.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 čekanju za ručnu provjeru (1 glas, ili 2 glasa ispod praga, ako je pouzdanost iznad zasebnog donjeg praga) — kandidat se šalje u red za ručnu provjeru, zajedno s renderovanom slikom. Za klase koje se u nekom izvoru rijetko potvrđuju s više modela (podrazumijevano motorcycle u SARD-u) svaki kandidat iznad praga ide na ručnu provjeru, bez obzira na broj glasova.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tier_source() u generate_pseudo_labels.py ima i nivo „always_review_class“ i donje pragove (--min-single-vote-conf, --min-two-vote-review-conf) ispod kojih se kandidat odbacuje umjesto da ide na provjeru.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4. Numerisane rezervne kopije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9.3, druga rečenica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Dodatna opcija omogućava snimanje numerisanih rezervnih kopija tokom treninga za dodatnu sigurnost.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Pored toga, train.py podrazumijevano svakih 5 epoha snima i numerisanu rezervnu kopiju (opcija --save-period, zadana vrijednost 5).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 train.py je --save-period podrazumijevano 5, pa kopije nisu dodatna opcija nego zadano ponašanje (u skladu s tabelom u 12.2: save_period=5).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 Alati za poređenje sa ručnim oznakama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10.4, posljednja rečenica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Za mjerenje tačnosti na istoj kameri snimak je ručno označen alatom label_editor.py, izlaz mreže je sačuvan alatom export_nn_boxes.py, a poređenje okvir po okvir prikazano je u sekciji 14.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Za mjerenje tačnosti na istoj kameri snimak je ručno označen alatom label_editor.py, izlaz mreže je sačuvan alatom export_nn_boxes.py, a poređenje okvir po okvir urađeno je alatom compare_detections.py (sekcija 14). Alati label_editor.py i compare_detections.py nalaze se uz referentne oznake, u direktorijumu „referentni test video“.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Rad nigdje ne navodi alat koji računa rezultate iz sekcije 14, a oba alata nisu u NNTraining nego uz referentne oznake.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6. Pravilo uparivanja okvira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14.2, tabela, red „Uparivanje“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u svakom kadru jedan-na-jedan, po opadajućem IoU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 svakom kadru jedan-na-jedan, po opadajućem IoU: prvo parovi iste klase, zatim preostali okviri bez obzira na klasu (zabuna klasa); compare_detections.py s opcijom --match-same-class. Poređenje bez klase: opcija --class-agnostic.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Bez opcije --match-same-class alat uparuje samo po IoU i klasu provjerava naknadno, što daje nešto drugačije brojeve od pravila opisanog u tekstu sekcije 14.2.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7. Prag pouzdanosti i potvrda traga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16.3, tabela, red „Jedinstven prag pouzdanosti“, kolona „Ugrađeno rješenje“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Globalni prag 0,25 (umjesto 0,4) i pragovi po klasi koje alat fpv_eval.py izračuna na ručno označenom snimku i upiše u datoteku pored modela; kokpit ih učitava pri pokretanju. Trag se potvrđuje tek uz bar jedan pogodak visoke pouzdanosti, pa niži prag ne povećava broj lažnih objekata u listi.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Globalni prag 0,25 (umjesto 0,4) i pragovi po klasi koje alat fpv_eval.py izračuna na ručno označenom snimku i upiše u datoteku pored modela; kokpit ih učitava pri pokretanju. Novi trag može započeti samo detekcija na ili iznad praga; trag se potvrđuje (i postaje objekat u listi) tek nakon dva uparivanja ili odmah uz pouzdanost od najmanje 0,70, a slabije detekcije (od 0,15 do praga) samo održavaju već potvrđen trag. Time se odbacuju lažne detekcije iz jednog kadra, ali niži prag ipak dopušta više tragova: lažna detekcija koja se ponavlja kroz kadrove (npr. stub prepoznat kao osoba) i dalje postaje objekat.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ObjectTracker.cpp: trag započinje detekcija ≥ highConfidence (= prag kokpita), potvrda nakon confirmHits = 2 ili uz instantConfirm = 0,70. Tvrdnja da niži prag ne povećava broj lažnih objekata nije tačna.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8. Procjena položaja detektovanih objekata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Mjesto u radu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Sekcija 16.3, pasus „Procjena položaja detektovanih objekata“ (cijeli pasus)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Postojeći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22"/>
                <w:szCs w:val="22"/>
              </w:rPr>
              <w:t xml:space="preserve">Procjena položaja detektovanih objekata. Za potragu i spašavanje kopilotu je važno približno mjesto objekta, a ne tačna koordinata. Visina leta za procjenu udaljenosti sada se uzima iz barometra (visina iznad mjesta polijetanja); ranije korištena GPS visina je nadmorska, pa su procjene bile nekoliko puta predaleko. Svaka procjena dobija radijus nesigurnosti (približno 2σ, iz nesigurnosti visine, nagiba kamere i kursa), a kada precizniji postupak nije moguć, objekat se postavlja grubo, na pravcu pogleda kamere, s radijusom od najmanje 50 m. Više viđenja istog objekta spaja se ponderisanim prosjekom, pa se radijus s vremenom smanjuje. Postupak koristi samo položaj, visinu i kurs letjelice, pa radi i preko radio veze, gdje je telemetrija sporija i siromašnija nego preko USB veze. Na mapi se prikazuje jedna oznaka po objektu s krugom nesigurnosti. Tačnost tih procjena na terenu još nije izmjerena.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Novi tekst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Procjena položaja detektovanih objekata. Za potragu i spašavanje kopilotu je važno približno mjesto objekta, a ne tačna koordinata. Visina leta za procjenu udaljenosti sada se uzima iz barometra (visina iznad mjesta polijetanja); ranije korištena GPS visina je nadmorska, pa su procjene bile nekoliko puta predaleko. Pravac prema objektu računa se iz položaja okvira u kadru, vidnog polja kamere (100°), ručno zadanog nagiba kamere i orijentacije letjelice (kurs, propinjanje i valjanje), a udaljenost jednim od tri postupka: presjekom pravca s ravni tla, triangulacijom iz više položaja letjelice ili iz poznate širine objekta. Svaka procjena dobija radijus nesigurnosti (približno 2σ, iz nesigurnosti visine, nagiba kamere i kursa), a kada nijedan precizniji postupak nije moguć, objekat se postavlja grubo, na pravcu pogleda kamere, s radijusom od najmanje 50 m; kada kamera gleda gotovo vertikalno nadolje, objekat se postavlja ispod letjelice, s radijusom jednakim visini leta, a najmanje 30 m. Više viđenja istog objekta spaja se ponderisanim prosjekom, pa se radijus s vremenom smanjuje. Svi potrebni podaci (GPS položaj, visina i orijentacija letjelice) stižu i preko radio veze, gdje je telemetrija sporija i siromašnija nego preko USB veze, pa postupak radi i tada. Na mapi se prikazuje jedna oznaka po objektu s krugom nesigurnosti. Tačnost tih procjena na terenu još nije izmjerena.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Obrazloženje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computeWorldRay() u Detectionlink.cpp koristi i propinjanje/valjanje letjelice i nagib kamere, ne samo kurs. rangeCoarse(): kada kamera gleda gotovo vertikalno nadolje, radijus je max(30 m, visina), a ne najmanje 50 m.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B. Dopuna sekcije 16.3: ispravke u kodu nakon pregleda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Predlaže se da se sljedeća tri reda dodaju na kraj tabele u sekciji 16.3 (iste kolone kao postojeća tabela).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4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Uočeni problem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Ugrađeno rješenje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Stanje i mjerenje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Procjena udaljenosti iz poznate širine objekta nije radila za vozila: širina je bila zadana za klasu „vehicle“, koja u modelu ne postoji, pa je postavka tiho ignorisana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Širine su zadane za stvarne klase modela: person 0,5 m, car 1,8 m, large_vehicle 2,5 m, motorcycle 0,8 m, other_vehicle 2,0 m.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Ispravljeno; tačnost na terenu nije izmjerena.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Moguće zaglavljivanje kokpita pri zatvaranju: zaustavljanje niti detekcije i videa čekalo je nit koja poziva Python funkciju za telemetriju, dok je glavna nit držala Python GIL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DetectionLink.stop() i VideoLink.disconnect() oslobađaju GIL dok čekaju završetak niti.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Ispravljeno; potrebno je ponovo izgraditi DroneBackend.pyd i provjeriti na Windowsu.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Kratki zastoji interfejsa pri čuvanju slike detekcije: zapis na disk se odvijao dok je bio zaključan spisak zapisa koji čita i Python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Slika detekcije zapisuje se na disk izvan tog zaključavanja, pa čitanje zapisa iz Pythona više ne čeka disk.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Ispravljeno.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Predlaže se i rečenica na kraju sekcije 16.3: </w:t>
      </w:r>
      <w:r>
        <w:rPr>
          <w:rFonts w:ascii="Calibri" w:cs="Calibri" w:eastAsia="Calibri" w:hAnsi="Calibri"/>
          <w:sz w:val="22"/>
          <w:szCs w:val="22"/>
        </w:rPr>
        <w:t xml:space="preserve">„Dokumentacija koda (direktorijum docs/ i komentari u Detectionlink.h, Bindings.cpp, compare_detections.py i eval_report.py) usklađena je s ponašanjem koda.“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C. Otvoreno pitanje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Nastavci treninga (sekcija 12.2). </w:t>
      </w:r>
      <w:r>
        <w:rPr>
          <w:rFonts w:ascii="Calibri" w:cs="Calibri" w:eastAsia="Calibri" w:hAnsi="Calibri"/>
          <w:sz w:val="22"/>
          <w:szCs w:val="22"/>
        </w:rPr>
        <w:t xml:space="preserve">Rad navodi da je trening nastavljen iz posljednje kontrolne tačke u epohama 57, 66 i 88, a istorija treninga u zaglavlju train.py navodi samo 66 i 88. Koja je tvrdnja tačna može se utvrditi iz datoteke results.csv treninga yolom_main_run (skok trening gubitka na početku nastavka). Zavisno od rezultata, treba ispraviti rad (12.2 i opis slike 2 u 12.4) ili komentar u train.py.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D. Provjereno i usklađeno s kodom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Sekcije 2–6: automatski odabir veličine modela, zadana veličina yolo26s, taksonomija od 5 klasa i preslikavanje izvornih klasa, SHA-256 potpis taksonomije, koraci pripreme podataka, oversampling klasa motorcycle i other_vehicle (3x), neaktivna CopyPaste augmentacija, četiri modela za unakrsnu provjeru, ciljna preciznost 0,90 uz kalibracioni podskup i potvrdu operatera, uklanjanje dupliciranih labela.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Sekcija 7: svih devet FPV transformacija s vjerovatnoćama i rasponima iz tabele, samo na trening skupu.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Sekcije 8–11: limit od 800 instanci u mozaiku s dvofaznom rezervnom strategijom, startup provjera i kontinualni nadzor VRAM memorije (alocirana i rezervisana), preusmjeravanje disk keša, provjera taksonomije pri nastavku, opcija --nbs, provjera pretreniranosti (box loss, posljednjih 10 epoha), mAP50-95 po klasi i po izvoru, predict_test.py, verify_pipeline_assumptions.py, vram_diagnostic.py.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Sekcija 12.2: svi hiperparametri iz tabele odgovaraju argumentima sačuvanim u best.pt (batch 2, imgsz 960, cos_lr, mixup 0,1, copy_paste 0,3, nbs 64, workers 0, save_period 5, patience 30 i ostali), kao i metrike (P 0,7117, R 0,5996, mAP50 0,6466, mAP50-95 0,3871, val box loss 1,4826).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Sekcije 14–16: export_nn_boxes.py čuva okvire od pouzdanosti 0,10; fpv_eval.py koristi isti ONNX model i obradu kao kokpit i upisuje pragove po klasi; praćenje objekata, isječci (tiling), ONNX izvoz s end2end=True, CUDA FP16 s rezervom i torch_dll_fix.py odgovaraju opisu u tabeli 16.3.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2026-10-04T03:56:04.883Z</dcterms:created>
  <dcterms:modified xsi:type="dcterms:W3CDTF">2026-10-04T03:56:04.893Z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