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8A0C31A" w:rsidP="69FC3604" w:rsidRDefault="08A0C31A" w14:paraId="7E05C849" w14:textId="68059001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UNIVERZITET U BEOGRADU</w:t>
      </w:r>
    </w:p>
    <w:p w:rsidR="08A0C31A" w:rsidP="69FC3604" w:rsidRDefault="08A0C31A" w14:paraId="01D46DE9" w14:textId="560BAE5B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FAKULTET ORGANIZACIONIH NAUKA</w:t>
      </w:r>
    </w:p>
    <w:p w:rsidR="08A0C31A" w:rsidP="69FC3604" w:rsidRDefault="08A0C31A" w14:paraId="6F8A2C80" w14:textId="41C5C39C">
      <w:pPr>
        <w:spacing w:before="4000" w:beforeAutospacing="off"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Seminarski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rad 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iz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predmeta</w:t>
      </w:r>
    </w:p>
    <w:p w:rsidR="08A0C31A" w:rsidP="69FC3604" w:rsidRDefault="08A0C31A" w14:paraId="158F7ACB" w14:textId="406BC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Izabrana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poglavlja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iz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informacionih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sistema</w:t>
      </w:r>
    </w:p>
    <w:p w:rsidR="08A0C31A" w:rsidP="69FC3604" w:rsidRDefault="08A0C31A" w14:paraId="2B969B48" w14:textId="515FA790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Tema: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Aplikacija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za 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evidenciju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pružanja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telekomunikacionih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usluga</w:t>
      </w:r>
    </w:p>
    <w:p w:rsidR="08A0C31A" w:rsidP="69FC3604" w:rsidRDefault="08A0C31A" w14:paraId="7D6997B9" w14:textId="454BB690">
      <w:pPr>
        <w:spacing w:before="360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Student:</w:t>
      </w:r>
    </w:p>
    <w:p w:rsidR="08A0C31A" w:rsidP="69FC3604" w:rsidRDefault="08A0C31A" w14:paraId="1CE84896" w14:textId="095B1D97">
      <w:p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Sergej Aleksandar Gojković 3069/2023</w:t>
      </w:r>
    </w:p>
    <w:p w:rsidR="1A676CDE" w:rsidP="69FC3604" w:rsidRDefault="1A676CDE" w14:paraId="44CED551" w14:textId="2ABD4D57">
      <w:p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8A0C31A" w:rsidP="69FC3604" w:rsidRDefault="08A0C31A" w14:paraId="34286D98" w14:textId="0154C836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Beograd 2024.</w:t>
      </w:r>
    </w:p>
    <w:p w:rsidR="69FC3604" w:rsidP="69FC3604" w:rsidRDefault="69FC3604" w14:paraId="3CD75DF7" w14:textId="4EF8C698">
      <w:pPr>
        <w:pStyle w:val="Normal"/>
      </w:pPr>
    </w:p>
    <w:sdt>
      <w:sdtPr>
        <w:id w:val="221261125"/>
        <w:docPartObj>
          <w:docPartGallery w:val="Table of Contents"/>
          <w:docPartUnique/>
        </w:docPartObj>
      </w:sdtPr>
      <w:sdtContent>
        <w:p w:rsidR="1A676CDE" w:rsidP="1A676CDE" w:rsidRDefault="1A676CDE" w14:paraId="29517497" w14:textId="0DD2A65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73537776">
            <w:r w:rsidRPr="69FC3604" w:rsidR="69FC3604">
              <w:rPr>
                <w:rStyle w:val="Hyperlink"/>
              </w:rPr>
              <w:t>1. Uvod</w:t>
            </w:r>
            <w:r>
              <w:tab/>
            </w:r>
            <w:r>
              <w:fldChar w:fldCharType="begin"/>
            </w:r>
            <w:r>
              <w:instrText xml:space="preserve">PAGEREF _Toc273537776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A676CDE" w:rsidP="69FC3604" w:rsidRDefault="1A676CDE" w14:paraId="4A3F8EF4" w14:textId="11E1093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00896835">
            <w:r w:rsidRPr="69FC3604" w:rsidR="69FC3604">
              <w:rPr>
                <w:rStyle w:val="Hyperlink"/>
              </w:rPr>
              <w:t>2. Prikupljanje korisničkih zahteva</w:t>
            </w:r>
            <w:r>
              <w:tab/>
            </w:r>
            <w:r>
              <w:fldChar w:fldCharType="begin"/>
            </w:r>
            <w:r>
              <w:instrText xml:space="preserve">PAGEREF _Toc1300896835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A676CDE" w:rsidP="1A676CDE" w:rsidRDefault="1A676CDE" w14:paraId="7C664340" w14:textId="1967929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1897616">
            <w:r w:rsidRPr="69FC3604" w:rsidR="69FC3604">
              <w:rPr>
                <w:rStyle w:val="Hyperlink"/>
              </w:rPr>
              <w:t>2.1. Verbalni opis</w:t>
            </w:r>
            <w:r>
              <w:tab/>
            </w:r>
            <w:r>
              <w:fldChar w:fldCharType="begin"/>
            </w:r>
            <w:r>
              <w:instrText xml:space="preserve">PAGEREF _Toc1481897616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A676CDE" w:rsidP="69FC3604" w:rsidRDefault="1A676CDE" w14:paraId="3ED86ACD" w14:textId="59DD62B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6956348">
            <w:r w:rsidRPr="69FC3604" w:rsidR="69FC3604">
              <w:rPr>
                <w:rStyle w:val="Hyperlink"/>
              </w:rPr>
              <w:t>2.2. Slučajevi korišćenja</w:t>
            </w:r>
            <w:r>
              <w:tab/>
            </w:r>
            <w:r>
              <w:fldChar w:fldCharType="begin"/>
            </w:r>
            <w:r>
              <w:instrText xml:space="preserve">PAGEREF _Toc1566956348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A676CDE" w:rsidP="69FC3604" w:rsidRDefault="1A676CDE" w14:paraId="1B7236E5" w14:textId="7AF0A67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2669858">
            <w:r w:rsidRPr="69FC3604" w:rsidR="69FC3604">
              <w:rPr>
                <w:rStyle w:val="Hyperlink"/>
              </w:rPr>
              <w:t>3. Analiza i projektovanje</w:t>
            </w:r>
            <w:r>
              <w:tab/>
            </w:r>
            <w:r>
              <w:fldChar w:fldCharType="begin"/>
            </w:r>
            <w:r>
              <w:instrText xml:space="preserve">PAGEREF _Toc1082669858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A676CDE" w:rsidP="1A676CDE" w:rsidRDefault="1A676CDE" w14:paraId="3816517E" w14:textId="167F0FF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3811462">
            <w:r w:rsidRPr="69FC3604" w:rsidR="69FC3604">
              <w:rPr>
                <w:rStyle w:val="Hyperlink"/>
              </w:rPr>
              <w:t>3.1. Dijagram sekvenci</w:t>
            </w:r>
            <w:r>
              <w:tab/>
            </w:r>
            <w:r>
              <w:fldChar w:fldCharType="begin"/>
            </w:r>
            <w:r>
              <w:instrText xml:space="preserve">PAGEREF _Toc253811462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A676CDE" w:rsidP="1A676CDE" w:rsidRDefault="1A676CDE" w14:paraId="4AD4A0FA" w14:textId="7C7D316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21427933">
            <w:r w:rsidRPr="69FC3604" w:rsidR="69FC3604">
              <w:rPr>
                <w:rStyle w:val="Hyperlink"/>
              </w:rPr>
              <w:t>3.2. Proširen model objekti-veze</w:t>
            </w:r>
            <w:r>
              <w:tab/>
            </w:r>
            <w:r>
              <w:fldChar w:fldCharType="begin"/>
            </w:r>
            <w:r>
              <w:instrText xml:space="preserve">PAGEREF _Toc421427933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9FC3604" w:rsidP="69FC3604" w:rsidRDefault="69FC3604" w14:paraId="669FF7E4" w14:textId="40F20C2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376051">
            <w:r w:rsidRPr="69FC3604" w:rsidR="69FC3604">
              <w:rPr>
                <w:rStyle w:val="Hyperlink"/>
              </w:rPr>
              <w:t>3.3. Relacioni model</w:t>
            </w:r>
            <w:r>
              <w:tab/>
            </w:r>
            <w:r>
              <w:fldChar w:fldCharType="begin"/>
            </w:r>
            <w:r>
              <w:instrText xml:space="preserve">PAGEREF _Toc11376051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9FC3604" w:rsidP="69FC3604" w:rsidRDefault="69FC3604" w14:paraId="0029C8A7" w14:textId="7FA2DE8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13340008">
            <w:r w:rsidRPr="69FC3604" w:rsidR="69FC3604">
              <w:rPr>
                <w:rStyle w:val="Hyperlink"/>
              </w:rPr>
              <w:t>4. Zaključak</w:t>
            </w:r>
            <w:r>
              <w:tab/>
            </w:r>
            <w:r>
              <w:fldChar w:fldCharType="begin"/>
            </w:r>
            <w:r>
              <w:instrText xml:space="preserve">PAGEREF _Toc1713340008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A676CDE" w:rsidP="69FC3604" w:rsidRDefault="1A676CDE" w14:paraId="5A1D9B5F" w14:textId="2C8CE0EE">
      <w:pPr>
        <w:rPr>
          <w:rFonts w:ascii="Times New Roman" w:hAnsi="Times New Roman" w:eastAsia="Times New Roman" w:cs="Times New Roman"/>
        </w:rPr>
      </w:pPr>
      <w:r w:rsidRPr="69FC3604">
        <w:rPr>
          <w:rFonts w:ascii="Times New Roman" w:hAnsi="Times New Roman" w:eastAsia="Times New Roman" w:cs="Times New Roman"/>
        </w:rPr>
        <w:br w:type="page"/>
      </w:r>
    </w:p>
    <w:p w:rsidR="58F2C05F" w:rsidP="69FC3604" w:rsidRDefault="58F2C05F" w14:paraId="7F7A5815" w14:textId="1B2B1C7F">
      <w:pPr>
        <w:pStyle w:val="Heading1"/>
        <w:keepNext w:val="1"/>
        <w:keepLines w:val="1"/>
        <w:rPr>
          <w:rFonts w:ascii="Times New Roman" w:hAnsi="Times New Roman" w:eastAsia="Times New Roman" w:cs="Times New Roman"/>
        </w:rPr>
      </w:pPr>
      <w:bookmarkStart w:name="_Toc273537776" w:id="2090800284"/>
      <w:r w:rsidRPr="69FC3604" w:rsidR="58F2C05F">
        <w:rPr>
          <w:rFonts w:ascii="Times New Roman" w:hAnsi="Times New Roman" w:eastAsia="Times New Roman" w:cs="Times New Roman"/>
        </w:rPr>
        <w:t xml:space="preserve">1. </w:t>
      </w:r>
      <w:r w:rsidRPr="69FC3604" w:rsidR="58F2C05F">
        <w:rPr>
          <w:rFonts w:ascii="Times New Roman" w:hAnsi="Times New Roman" w:eastAsia="Times New Roman" w:cs="Times New Roman"/>
        </w:rPr>
        <w:t>Uvod</w:t>
      </w:r>
      <w:bookmarkEnd w:id="2090800284"/>
    </w:p>
    <w:p w:rsidR="6D8F1420" w:rsidP="69FC3604" w:rsidRDefault="6D8F1420" w14:paraId="59C02954" w14:textId="4B1D46D9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Cilj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ovog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seminarskog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rada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je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upoznavanje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sa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relativno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novom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tehnologijom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Blazor,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koja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je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zvanično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postala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dostupna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2018.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godine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. Blazor je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proizvod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kompanije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Microsoft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koj</w:t>
      </w:r>
      <w:r w:rsidRPr="69FC3604" w:rsidR="56B87646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pruža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brojne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mogućnosti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među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kojima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su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razvoj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75A4A6C">
        <w:rPr>
          <w:rFonts w:ascii="Times New Roman" w:hAnsi="Times New Roman" w:eastAsia="Times New Roman" w:cs="Times New Roman"/>
          <w:sz w:val="26"/>
          <w:szCs w:val="26"/>
        </w:rPr>
        <w:t>klijentske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ali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DD0B22A">
        <w:rPr>
          <w:rFonts w:ascii="Times New Roman" w:hAnsi="Times New Roman" w:eastAsia="Times New Roman" w:cs="Times New Roman"/>
          <w:sz w:val="26"/>
          <w:szCs w:val="26"/>
        </w:rPr>
        <w:t>serverske</w:t>
      </w:r>
      <w:r w:rsidRPr="69FC3604" w:rsidR="2DD0B22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web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aplikacije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>njihovo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>automatsko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>povezivanje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E6149B" w:rsidP="69FC3604" w:rsidRDefault="5CE6149B" w14:paraId="5A217C3C" w14:textId="78C36455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Stranice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delovi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stranica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Blazor-a,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kod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Angular-a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React-a,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funkcionišu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nivou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komponenti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Svaka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komponenta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iskoristiti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okviru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neke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od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stranica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ali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biti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sama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stranica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ukoliko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navede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FA80962">
        <w:rPr>
          <w:rFonts w:ascii="Times New Roman" w:hAnsi="Times New Roman" w:eastAsia="Times New Roman" w:cs="Times New Roman"/>
          <w:sz w:val="26"/>
          <w:szCs w:val="26"/>
        </w:rPr>
        <w:t>njena putanja.</w:t>
      </w:r>
    </w:p>
    <w:p w:rsidR="7FA80962" w:rsidP="69FC3604" w:rsidRDefault="7FA80962" w14:paraId="27A98C24" w14:textId="0463D471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7FA80962">
        <w:rPr>
          <w:rFonts w:ascii="Times New Roman" w:hAnsi="Times New Roman" w:eastAsia="Times New Roman" w:cs="Times New Roman"/>
          <w:sz w:val="26"/>
          <w:szCs w:val="26"/>
        </w:rPr>
        <w:t>Jedna</w:t>
      </w:r>
      <w:r w:rsidRPr="69FC3604" w:rsidR="7FA80962">
        <w:rPr>
          <w:rFonts w:ascii="Times New Roman" w:hAnsi="Times New Roman" w:eastAsia="Times New Roman" w:cs="Times New Roman"/>
          <w:sz w:val="26"/>
          <w:szCs w:val="26"/>
        </w:rPr>
        <w:t xml:space="preserve"> od </w:t>
      </w:r>
      <w:r w:rsidRPr="69FC3604" w:rsidR="7FA80962">
        <w:rPr>
          <w:rFonts w:ascii="Times New Roman" w:hAnsi="Times New Roman" w:eastAsia="Times New Roman" w:cs="Times New Roman"/>
          <w:sz w:val="26"/>
          <w:szCs w:val="26"/>
        </w:rPr>
        <w:t>p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rednost</w:t>
      </w:r>
      <w:r w:rsidRPr="69FC3604" w:rsidR="46C8426F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ove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tehnologije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odnosu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slične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prozivode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što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su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Angular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React,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leži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u tome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što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celokupan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projekat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da se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razvija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.Net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tehnologiji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, bez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primene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JavaScript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jezika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ali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uz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ostavljanje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mogućnosti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 da se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koristi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ukoliko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 je to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potrebno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Ovakav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način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razvoja</w:t>
      </w:r>
      <w:r w:rsidRPr="69FC3604" w:rsidR="2EF9C6BA">
        <w:rPr>
          <w:rFonts w:ascii="Times New Roman" w:hAnsi="Times New Roman" w:eastAsia="Times New Roman" w:cs="Times New Roman"/>
          <w:sz w:val="26"/>
          <w:szCs w:val="26"/>
        </w:rPr>
        <w:t>,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programerima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AE49CC3">
        <w:rPr>
          <w:rFonts w:ascii="Times New Roman" w:hAnsi="Times New Roman" w:eastAsia="Times New Roman" w:cs="Times New Roman"/>
          <w:sz w:val="26"/>
          <w:szCs w:val="26"/>
        </w:rPr>
        <w:t>omogućava</w:t>
      </w:r>
      <w:r w:rsidRPr="69FC3604" w:rsidR="7AE49CC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da se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oslone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42B1F20">
        <w:rPr>
          <w:rFonts w:ascii="Times New Roman" w:hAnsi="Times New Roman" w:eastAsia="Times New Roman" w:cs="Times New Roman"/>
          <w:sz w:val="26"/>
          <w:szCs w:val="26"/>
        </w:rPr>
        <w:t>programski</w:t>
      </w:r>
      <w:r w:rsidRPr="69FC3604" w:rsidR="042B1F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jezik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koji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im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je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poznat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fokus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stave </w:t>
      </w:r>
      <w:r w:rsidRPr="69FC3604" w:rsidR="52BE7C8D">
        <w:rPr>
          <w:rFonts w:ascii="Times New Roman" w:hAnsi="Times New Roman" w:eastAsia="Times New Roman" w:cs="Times New Roman"/>
          <w:sz w:val="26"/>
          <w:szCs w:val="26"/>
        </w:rPr>
        <w:t>isključiv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o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njegovo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unapređivanje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61A0EB58" w:rsidP="69FC3604" w:rsidRDefault="61A0EB58" w14:paraId="5EFBE41F" w14:textId="3C632D48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Ovaj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moćni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alat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, pored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pomenutog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pruža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jednostavno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povezivanje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klijentske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server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>ske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>aplikacije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>sa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drugim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bibliotekama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definisanjem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servisa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koji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će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koristiti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>samom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>serveru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>ili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>klijentu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Dobro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poznat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koncept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tagova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omogućava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lakši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brži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razvoj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7296AB43">
        <w:rPr>
          <w:rFonts w:ascii="Times New Roman" w:hAnsi="Times New Roman" w:eastAsia="Times New Roman" w:cs="Times New Roman"/>
          <w:sz w:val="26"/>
          <w:szCs w:val="26"/>
        </w:rPr>
        <w:t>jednostavno</w:t>
      </w:r>
      <w:r w:rsidRPr="69FC3604" w:rsidR="7296AB4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96AB43">
        <w:rPr>
          <w:rFonts w:ascii="Times New Roman" w:hAnsi="Times New Roman" w:eastAsia="Times New Roman" w:cs="Times New Roman"/>
          <w:sz w:val="26"/>
          <w:szCs w:val="26"/>
        </w:rPr>
        <w:t>održavanje</w:t>
      </w:r>
      <w:r w:rsidRPr="69FC3604" w:rsidR="7296AB4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bolju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čitljivost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>strukturu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>koda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Mogućnost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interakcije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korisnika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sa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aplikacijom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rad u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realnom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vremenu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još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jedna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je </w:t>
      </w:r>
      <w:r w:rsidRPr="69FC3604" w:rsidR="62CBCEC6">
        <w:rPr>
          <w:rFonts w:ascii="Times New Roman" w:hAnsi="Times New Roman" w:eastAsia="Times New Roman" w:cs="Times New Roman"/>
          <w:sz w:val="26"/>
          <w:szCs w:val="26"/>
        </w:rPr>
        <w:t xml:space="preserve">u </w:t>
      </w:r>
      <w:r w:rsidRPr="69FC3604" w:rsidR="62CBCEC6">
        <w:rPr>
          <w:rFonts w:ascii="Times New Roman" w:hAnsi="Times New Roman" w:eastAsia="Times New Roman" w:cs="Times New Roman"/>
          <w:sz w:val="26"/>
          <w:szCs w:val="26"/>
        </w:rPr>
        <w:t>nizu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prednosti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koju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ovaj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frejmvork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nudi</w:t>
      </w:r>
      <w:r w:rsidRPr="69FC3604" w:rsidR="4C62F0FC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EC122EE" w:rsidP="69FC3604" w:rsidRDefault="0EC122EE" w14:paraId="38D4040E" w14:textId="623F1919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Treba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obratiti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pažnju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da je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kod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klijentskoj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aplikaciji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dostupan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svakome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ko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pristupi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stranici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dok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kod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servera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nije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slučaj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Ovakav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princip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je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zastupljen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kod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pomenutih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alternativnih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tehnologija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, pa je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poznata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preporuka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da se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sama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logika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smesti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server.</w:t>
      </w:r>
    </w:p>
    <w:p w:rsidR="16F84572" w:rsidP="546A7F85" w:rsidRDefault="16F84572" w14:paraId="08330D97" w14:textId="4E1A2C55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 xml:space="preserve">U 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>nastavku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198A6FF9">
        <w:rPr>
          <w:rFonts w:ascii="Times New Roman" w:hAnsi="Times New Roman" w:eastAsia="Times New Roman" w:cs="Times New Roman"/>
          <w:sz w:val="26"/>
          <w:szCs w:val="26"/>
        </w:rPr>
        <w:t>je opisano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>prikupljanje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>korisničkih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>zahteva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>gde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>nalazi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>definisan</w:t>
      </w:r>
      <w:r w:rsidRPr="546A7F85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verbalni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opis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i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neki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od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slučajeva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korišćenja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prepoznatih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ovom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projektu</w:t>
      </w:r>
      <w:r w:rsidRPr="546A7F85" w:rsidR="63C1BC3C">
        <w:rPr>
          <w:rFonts w:ascii="Times New Roman" w:hAnsi="Times New Roman" w:eastAsia="Times New Roman" w:cs="Times New Roman"/>
          <w:sz w:val="26"/>
          <w:szCs w:val="26"/>
        </w:rPr>
        <w:t>.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>trećem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>poglavlju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>nalaze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>analiza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>i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>projektovanje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>odnosno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>fizička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>i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>logička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>struktura</w:t>
      </w:r>
      <w:r w:rsidRPr="546A7F85" w:rsidR="2E2B13D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2E2B13DB">
        <w:rPr>
          <w:rFonts w:ascii="Times New Roman" w:hAnsi="Times New Roman" w:eastAsia="Times New Roman" w:cs="Times New Roman"/>
          <w:sz w:val="26"/>
          <w:szCs w:val="26"/>
        </w:rPr>
        <w:t>softvera</w:t>
      </w:r>
      <w:r w:rsidRPr="546A7F85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257B2D47">
        <w:rPr>
          <w:rFonts w:ascii="Times New Roman" w:hAnsi="Times New Roman" w:eastAsia="Times New Roman" w:cs="Times New Roman"/>
          <w:sz w:val="26"/>
          <w:szCs w:val="26"/>
        </w:rPr>
        <w:t>definisana</w:t>
      </w:r>
      <w:r w:rsidRPr="546A7F85" w:rsidR="257B2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257B2D47">
        <w:rPr>
          <w:rFonts w:ascii="Times New Roman" w:hAnsi="Times New Roman" w:eastAsia="Times New Roman" w:cs="Times New Roman"/>
          <w:sz w:val="26"/>
          <w:szCs w:val="26"/>
        </w:rPr>
        <w:t>preko</w:t>
      </w:r>
      <w:r w:rsidRPr="546A7F85" w:rsidR="257B2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dijagrama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sekvenci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proširenog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modela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objekti-veze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relacionog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modela</w:t>
      </w:r>
      <w:r w:rsidRPr="546A7F85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Na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samom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kraju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se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nalazi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zaključak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u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kojem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se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nalaze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utisci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stečeni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u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radu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ovom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projektu</w:t>
      </w:r>
      <w:r w:rsidRPr="546A7F85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69FC3604" w:rsidRDefault="69FC3604" w14:paraId="2415CE04" w14:textId="0A4AD7CB">
      <w:r>
        <w:br w:type="page"/>
      </w:r>
    </w:p>
    <w:p w:rsidR="0E9BBC40" w:rsidP="69FC3604" w:rsidRDefault="0E9BBC40" w14:paraId="47683C3C" w14:textId="24B3280E">
      <w:pPr>
        <w:pStyle w:val="Heading1"/>
        <w:keepNext w:val="1"/>
        <w:keepLines w:val="1"/>
        <w:spacing w:before="360" w:after="80" w:line="27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1300896835" w:id="1379539142"/>
      <w:r w:rsidRPr="69FC3604" w:rsidR="58F2C05F">
        <w:rPr>
          <w:rFonts w:ascii="Times New Roman" w:hAnsi="Times New Roman" w:eastAsia="Times New Roman" w:cs="Times New Roman"/>
        </w:rPr>
        <w:t>2</w:t>
      </w:r>
      <w:r w:rsidRPr="69FC3604" w:rsidR="207F0D5B">
        <w:rPr>
          <w:rFonts w:ascii="Times New Roman" w:hAnsi="Times New Roman" w:eastAsia="Times New Roman" w:cs="Times New Roman"/>
        </w:rPr>
        <w:t xml:space="preserve">. </w:t>
      </w:r>
      <w:r w:rsidRPr="69FC3604" w:rsidR="207F0D5B">
        <w:rPr>
          <w:rFonts w:ascii="Times New Roman" w:hAnsi="Times New Roman" w:eastAsia="Times New Roman" w:cs="Times New Roman"/>
        </w:rPr>
        <w:t>Prikupljanje</w:t>
      </w:r>
      <w:r w:rsidRPr="69FC3604" w:rsidR="207F0D5B">
        <w:rPr>
          <w:rFonts w:ascii="Times New Roman" w:hAnsi="Times New Roman" w:eastAsia="Times New Roman" w:cs="Times New Roman"/>
        </w:rPr>
        <w:t xml:space="preserve"> </w:t>
      </w:r>
      <w:r w:rsidRPr="69FC3604" w:rsidR="207F0D5B">
        <w:rPr>
          <w:rFonts w:ascii="Times New Roman" w:hAnsi="Times New Roman" w:eastAsia="Times New Roman" w:cs="Times New Roman"/>
        </w:rPr>
        <w:t>korisničkih</w:t>
      </w:r>
      <w:r w:rsidRPr="69FC3604" w:rsidR="207F0D5B">
        <w:rPr>
          <w:rFonts w:ascii="Times New Roman" w:hAnsi="Times New Roman" w:eastAsia="Times New Roman" w:cs="Times New Roman"/>
        </w:rPr>
        <w:t xml:space="preserve"> </w:t>
      </w:r>
      <w:r w:rsidRPr="69FC3604" w:rsidR="207F0D5B">
        <w:rPr>
          <w:rFonts w:ascii="Times New Roman" w:hAnsi="Times New Roman" w:eastAsia="Times New Roman" w:cs="Times New Roman"/>
        </w:rPr>
        <w:t>zahteva</w:t>
      </w:r>
      <w:bookmarkEnd w:id="1379539142"/>
    </w:p>
    <w:p w:rsidR="0E9BBC40" w:rsidP="69FC3604" w:rsidRDefault="0E9BBC40" w14:paraId="0E7CA56E" w14:textId="405E32BE">
      <w:pPr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U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ovom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poglavlju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AE3CF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je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opisana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struktura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ponašanje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sistema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kroz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verbalni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opis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slučajeve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korišćenja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fokusom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funkcionalne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zahteve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E9BBC40" w:rsidP="1A676CDE" w:rsidRDefault="0E9BBC40" w14:paraId="6A277E7E" w14:textId="4EA7560D">
      <w:pPr>
        <w:pStyle w:val="Heading2"/>
        <w:jc w:val="both"/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</w:pPr>
      <w:bookmarkStart w:name="_Toc1481897616" w:id="453761571"/>
      <w:r w:rsidRPr="69FC3604" w:rsidR="177D594E"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  <w:t>2</w:t>
      </w:r>
      <w:r w:rsidRPr="69FC3604" w:rsidR="207F0D5B"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  <w:t xml:space="preserve">.1. </w:t>
      </w:r>
      <w:r w:rsidRPr="69FC3604" w:rsidR="207F0D5B"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  <w:t>Verbalni</w:t>
      </w:r>
      <w:r w:rsidRPr="69FC3604" w:rsidR="207F0D5B"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  <w:t>opis</w:t>
      </w:r>
      <w:bookmarkEnd w:id="453761571"/>
    </w:p>
    <w:p w:rsidR="7B969A79" w:rsidP="69FC3604" w:rsidRDefault="7B969A79" w14:paraId="32DB4C23" w14:textId="7AC2E5E1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Kompanija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korisnicima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pruža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telekomunikacione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usluge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koje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uključuju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kablovsku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televiziju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, internet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fiksnu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telefoniju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10848D" w:rsidP="69FC3604" w:rsidRDefault="7110848D" w14:paraId="43387181" w14:textId="0C0AC01D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Kada 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>dođe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>poslovnicu</w:t>
      </w:r>
      <w:r w:rsidRPr="69FC3604" w:rsidR="24C40A6A">
        <w:rPr>
          <w:rFonts w:ascii="Times New Roman" w:hAnsi="Times New Roman" w:eastAsia="Times New Roman" w:cs="Times New Roman"/>
          <w:sz w:val="26"/>
          <w:szCs w:val="26"/>
        </w:rPr>
        <w:t>,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>sa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>namerom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 da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se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pretplati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neku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od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zaposleni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prikuplja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podatke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o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korisniku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unosi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ih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aplikaciju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Nakon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što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izjasni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o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paketu</w:t>
      </w:r>
      <w:r w:rsidRPr="69FC3604" w:rsidR="11E8717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1E87170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11E8717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1E87170">
        <w:rPr>
          <w:rFonts w:ascii="Times New Roman" w:hAnsi="Times New Roman" w:eastAsia="Times New Roman" w:cs="Times New Roman"/>
          <w:sz w:val="26"/>
          <w:szCs w:val="26"/>
        </w:rPr>
        <w:t>uslu</w:t>
      </w:r>
      <w:r w:rsidRPr="69FC3604" w:rsidR="1731DDD4">
        <w:rPr>
          <w:rFonts w:ascii="Times New Roman" w:hAnsi="Times New Roman" w:eastAsia="Times New Roman" w:cs="Times New Roman"/>
          <w:sz w:val="26"/>
          <w:szCs w:val="26"/>
        </w:rPr>
        <w:t>gama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koj</w:t>
      </w:r>
      <w:r w:rsidRPr="69FC3604" w:rsidR="7CEBD1A6">
        <w:rPr>
          <w:rFonts w:ascii="Times New Roman" w:hAnsi="Times New Roman" w:eastAsia="Times New Roman" w:cs="Times New Roman"/>
          <w:sz w:val="26"/>
          <w:szCs w:val="26"/>
        </w:rPr>
        <w:t>e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želi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da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koristi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zaposleni</w:t>
      </w:r>
      <w:r w:rsidRPr="69FC3604" w:rsidR="58DB8BCF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58DB8BCF">
        <w:rPr>
          <w:rFonts w:ascii="Times New Roman" w:hAnsi="Times New Roman" w:eastAsia="Times New Roman" w:cs="Times New Roman"/>
          <w:sz w:val="26"/>
          <w:szCs w:val="26"/>
        </w:rPr>
        <w:t>aplikaciju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unosi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novi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ugovor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sa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podacima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o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>zabranom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>paketu</w:t>
      </w:r>
      <w:r w:rsidRPr="69FC3604" w:rsidR="00F5C49B">
        <w:rPr>
          <w:rFonts w:ascii="Times New Roman" w:hAnsi="Times New Roman" w:eastAsia="Times New Roman" w:cs="Times New Roman"/>
          <w:sz w:val="26"/>
          <w:szCs w:val="26"/>
        </w:rPr>
        <w:t>,</w:t>
      </w:r>
      <w:r w:rsidRPr="69FC3604" w:rsidR="098EC84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98EC84E">
        <w:rPr>
          <w:rFonts w:ascii="Times New Roman" w:hAnsi="Times New Roman" w:eastAsia="Times New Roman" w:cs="Times New Roman"/>
          <w:sz w:val="26"/>
          <w:szCs w:val="26"/>
        </w:rPr>
        <w:t>uslugama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>korisniku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posle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čega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potpisuje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ugovor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Prilikom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potpisivanja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mora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odabrati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paket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, a pored toga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izabrati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neke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od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dodatnih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2FD04F4B" w:rsidP="69FC3604" w:rsidRDefault="2FD04F4B" w14:paraId="00B4968C" w14:textId="48112C2D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Ukoliko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ukaže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potreba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zaposleni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dodati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novi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paket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2DF4749">
        <w:rPr>
          <w:rFonts w:ascii="Times New Roman" w:hAnsi="Times New Roman" w:eastAsia="Times New Roman" w:cs="Times New Roman"/>
          <w:sz w:val="26"/>
          <w:szCs w:val="26"/>
        </w:rPr>
        <w:t>ili</w:t>
      </w:r>
      <w:r w:rsidRPr="69FC3604" w:rsidR="22DF474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2DF4749">
        <w:rPr>
          <w:rFonts w:ascii="Times New Roman" w:hAnsi="Times New Roman" w:eastAsia="Times New Roman" w:cs="Times New Roman"/>
          <w:sz w:val="26"/>
          <w:szCs w:val="26"/>
        </w:rPr>
        <w:t>uslugu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Svaki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paket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sastoji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od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jedne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ili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svaka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okviru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paketa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ima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odgovarajući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popust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cenu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usluge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22DF474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>Svaka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>ima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odgovarajuć</w:t>
      </w:r>
      <w:r w:rsidRPr="69FC3604" w:rsidR="49753B33">
        <w:rPr>
          <w:rFonts w:ascii="Times New Roman" w:hAnsi="Times New Roman" w:eastAsia="Times New Roman" w:cs="Times New Roman"/>
          <w:sz w:val="26"/>
          <w:szCs w:val="26"/>
        </w:rPr>
        <w:t>u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cen</w:t>
      </w:r>
      <w:r w:rsidRPr="69FC3604" w:rsidR="3FDB782C">
        <w:rPr>
          <w:rFonts w:ascii="Times New Roman" w:hAnsi="Times New Roman" w:eastAsia="Times New Roman" w:cs="Times New Roman"/>
          <w:sz w:val="26"/>
          <w:szCs w:val="26"/>
        </w:rPr>
        <w:t>u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pri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čemu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će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period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važenja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cene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biti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neograničen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>kada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 xml:space="preserve"> je u 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>pitanju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 xml:space="preserve"> nova 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>cena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>usluge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. Kada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dođe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do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promene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cene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AA7FC08">
        <w:rPr>
          <w:rFonts w:ascii="Times New Roman" w:hAnsi="Times New Roman" w:eastAsia="Times New Roman" w:cs="Times New Roman"/>
          <w:sz w:val="26"/>
          <w:szCs w:val="26"/>
        </w:rPr>
        <w:t>usluge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81B864C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581B86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 xml:space="preserve">se 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>ažurira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>tako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>što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dodaje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nova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cena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>koja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>će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>imati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>neograničen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 xml:space="preserve"> period 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>važenja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DEA9B8D">
        <w:rPr>
          <w:rFonts w:ascii="Times New Roman" w:hAnsi="Times New Roman" w:eastAsia="Times New Roman" w:cs="Times New Roman"/>
          <w:sz w:val="26"/>
          <w:szCs w:val="26"/>
        </w:rPr>
        <w:t>dok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će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stara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cena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dobiti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svoj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548DF4B">
        <w:rPr>
          <w:rFonts w:ascii="Times New Roman" w:hAnsi="Times New Roman" w:eastAsia="Times New Roman" w:cs="Times New Roman"/>
          <w:sz w:val="26"/>
          <w:szCs w:val="26"/>
        </w:rPr>
        <w:t>kranji</w:t>
      </w:r>
      <w:r w:rsidRPr="69FC3604" w:rsidR="3548DF4B">
        <w:rPr>
          <w:rFonts w:ascii="Times New Roman" w:hAnsi="Times New Roman" w:eastAsia="Times New Roman" w:cs="Times New Roman"/>
          <w:sz w:val="26"/>
          <w:szCs w:val="26"/>
        </w:rPr>
        <w:t xml:space="preserve"> datum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67541B0" w:rsidP="69FC3604" w:rsidRDefault="767541B0" w14:paraId="2E338816" w14:textId="3E4C665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Aplikacija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treba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da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omogući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unos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A1072C1">
        <w:rPr>
          <w:rFonts w:ascii="Times New Roman" w:hAnsi="Times New Roman" w:eastAsia="Times New Roman" w:cs="Times New Roman"/>
          <w:sz w:val="26"/>
          <w:szCs w:val="26"/>
        </w:rPr>
        <w:t>pregled</w:t>
      </w:r>
      <w:r w:rsidRPr="69FC3604" w:rsidR="2A1072C1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ažuriranje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brisanje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korisnika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69FC3604" w:rsidR="10BF792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paketa</w:t>
      </w:r>
      <w:r w:rsidRPr="69FC3604" w:rsidR="6BD2875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BD2875C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BD2875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BD2875C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E9BBC40" w:rsidP="1A676CDE" w:rsidRDefault="0E9BBC40" w14:paraId="4AF1036A" w14:textId="449A55AD">
      <w:pPr>
        <w:pStyle w:val="Heading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Toc1566956348" w:id="220656023"/>
      <w:r w:rsidRPr="69FC3604" w:rsidR="63274753">
        <w:rPr>
          <w:rFonts w:ascii="Times New Roman" w:hAnsi="Times New Roman" w:eastAsia="Times New Roman" w:cs="Times New Roman"/>
        </w:rPr>
        <w:t>2</w:t>
      </w:r>
      <w:r w:rsidRPr="69FC3604" w:rsidR="207F0D5B">
        <w:rPr>
          <w:rFonts w:ascii="Times New Roman" w:hAnsi="Times New Roman" w:eastAsia="Times New Roman" w:cs="Times New Roman"/>
        </w:rPr>
        <w:t xml:space="preserve">.2. </w:t>
      </w:r>
      <w:r w:rsidRPr="69FC3604" w:rsidR="207F0D5B">
        <w:rPr>
          <w:rFonts w:ascii="Times New Roman" w:hAnsi="Times New Roman" w:eastAsia="Times New Roman" w:cs="Times New Roman"/>
        </w:rPr>
        <w:t>Slučajevi</w:t>
      </w:r>
      <w:r w:rsidRPr="69FC3604" w:rsidR="207F0D5B">
        <w:rPr>
          <w:rFonts w:ascii="Times New Roman" w:hAnsi="Times New Roman" w:eastAsia="Times New Roman" w:cs="Times New Roman"/>
        </w:rPr>
        <w:t xml:space="preserve"> </w:t>
      </w:r>
      <w:r w:rsidRPr="69FC3604" w:rsidR="207F0D5B">
        <w:rPr>
          <w:rFonts w:ascii="Times New Roman" w:hAnsi="Times New Roman" w:eastAsia="Times New Roman" w:cs="Times New Roman"/>
        </w:rPr>
        <w:t>korišćenja</w:t>
      </w:r>
      <w:bookmarkEnd w:id="220656023"/>
    </w:p>
    <w:p w:rsidR="5B62914B" w:rsidP="69FC3604" w:rsidRDefault="5B62914B" w14:paraId="61A33DA8" w14:textId="6FE7C9E4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U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nastavku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se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nalaze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funkcionalni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zahtevi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predstavljeni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preko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modela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korišćenja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koji se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sastoji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od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skupa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korišćenja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aktora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njihovih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međusovnih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veza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34238016" w:rsidP="69FC3604" w:rsidRDefault="34238016" w14:paraId="36CEF277" w14:textId="1C2EAD7E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Postoje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sledeći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slučajevi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korišćenja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</w:p>
    <w:p w:rsidR="34238016" w:rsidP="69FC3604" w:rsidRDefault="34238016" w14:paraId="61D84009" w14:textId="2F7F66F1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  <w:r w:rsidRPr="69FC3604" w:rsidR="609EF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(prost </w:t>
      </w:r>
      <w:r w:rsidRPr="69FC3604" w:rsidR="609EF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</w:t>
      </w:r>
      <w:r w:rsidRPr="69FC3604" w:rsidR="609EF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</w:t>
      </w:r>
    </w:p>
    <w:p w:rsidR="34238016" w:rsidP="69FC3604" w:rsidRDefault="34238016" w14:paraId="77A2414A" w14:textId="21209D9D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Pretraga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</w:p>
    <w:p w:rsidR="34238016" w:rsidP="69FC3604" w:rsidRDefault="34238016" w14:paraId="634A14F5" w14:textId="4B5CF371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Ažuriranje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</w:p>
    <w:p w:rsidR="34238016" w:rsidP="69FC3604" w:rsidRDefault="34238016" w14:paraId="5965908B" w14:textId="4F1E35A5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Brisanje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</w:p>
    <w:p w:rsidR="34238016" w:rsidP="69FC3604" w:rsidRDefault="34238016" w14:paraId="1361A6BE" w14:textId="5829FC7B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ugovora</w:t>
      </w:r>
    </w:p>
    <w:p w:rsidR="34238016" w:rsidP="69FC3604" w:rsidRDefault="34238016" w14:paraId="15501BA3" w14:textId="69295D78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Pretraga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ugovora</w:t>
      </w:r>
    </w:p>
    <w:p w:rsidR="34238016" w:rsidP="69FC3604" w:rsidRDefault="34238016" w14:paraId="461EC269" w14:textId="33620F7C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Ažuriranje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ugovora</w:t>
      </w:r>
    </w:p>
    <w:p w:rsidR="34238016" w:rsidP="69FC3604" w:rsidRDefault="34238016" w14:paraId="0891FE87" w14:textId="64A02F09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Brisanje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ugovora</w:t>
      </w:r>
    </w:p>
    <w:p w:rsidR="34238016" w:rsidP="69FC3604" w:rsidRDefault="34238016" w14:paraId="254E9F96" w14:textId="14A5574C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paketa</w:t>
      </w:r>
    </w:p>
    <w:p w:rsidR="34238016" w:rsidP="69FC3604" w:rsidRDefault="34238016" w14:paraId="15F97446" w14:textId="573B2730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Pretraga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paketa</w:t>
      </w:r>
    </w:p>
    <w:p w:rsidR="34238016" w:rsidP="69FC3604" w:rsidRDefault="34238016" w14:paraId="5CD372C1" w14:textId="5FD256ED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Ažuriranje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paketa</w:t>
      </w:r>
    </w:p>
    <w:p w:rsidR="34238016" w:rsidP="69FC3604" w:rsidRDefault="34238016" w14:paraId="1EA9ED36" w14:textId="5402F846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Brisanje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paketa</w:t>
      </w:r>
    </w:p>
    <w:p w:rsidR="12F92D06" w:rsidP="69FC3604" w:rsidRDefault="12F92D06" w14:paraId="013A3567" w14:textId="21BA267B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</w:p>
    <w:p w:rsidR="12F92D06" w:rsidP="69FC3604" w:rsidRDefault="12F92D06" w14:paraId="23ED16E9" w14:textId="2F52C373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Pretraga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</w:p>
    <w:p w:rsidR="12F92D06" w:rsidP="69FC3604" w:rsidRDefault="12F92D06" w14:paraId="3C21CC64" w14:textId="27DB1576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Ažuriranje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  <w:r w:rsidRPr="69FC3604" w:rsidR="29322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(složen slučaj)</w:t>
      </w:r>
    </w:p>
    <w:p w:rsidR="12F92D06" w:rsidP="69FC3604" w:rsidRDefault="12F92D06" w14:paraId="6DD20CE2" w14:textId="2FEB91B6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Brisanje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</w:p>
    <w:p w:rsidR="69FC3604" w:rsidRDefault="69FC3604" w14:paraId="29FAD2B5" w14:textId="773E4FC7">
      <w:r>
        <w:br w:type="page"/>
      </w:r>
    </w:p>
    <w:p w:rsidR="12F92D06" w:rsidP="69FC3604" w:rsidRDefault="12F92D06" w14:paraId="14308FF0" w14:textId="4560830B">
      <w:pPr>
        <w:pStyle w:val="Normal"/>
        <w:keepNext w:val="1"/>
        <w:keepLines w:val="1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="14F77433">
        <w:drawing>
          <wp:inline wp14:editId="2433CBDC" wp14:anchorId="78A5194B">
            <wp:extent cx="6067424" cy="3412926"/>
            <wp:effectExtent l="0" t="0" r="0" b="0"/>
            <wp:docPr id="117890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9524fb58445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7424" cy="34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C3604" w:rsidR="37352BF2">
        <w:rPr>
          <w:rFonts w:ascii="Times New Roman" w:hAnsi="Times New Roman" w:eastAsia="Times New Roman" w:cs="Times New Roman"/>
          <w:sz w:val="20"/>
          <w:szCs w:val="20"/>
        </w:rPr>
        <w:t xml:space="preserve">Slika 1: </w:t>
      </w:r>
      <w:r w:rsidRPr="69FC3604" w:rsidR="37352BF2">
        <w:rPr>
          <w:rFonts w:ascii="Times New Roman" w:hAnsi="Times New Roman" w:eastAsia="Times New Roman" w:cs="Times New Roman"/>
          <w:sz w:val="20"/>
          <w:szCs w:val="20"/>
        </w:rPr>
        <w:t>Slučajevi</w:t>
      </w:r>
      <w:r w:rsidRPr="69FC3604" w:rsidR="37352B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37352BF2">
        <w:rPr>
          <w:rFonts w:ascii="Times New Roman" w:hAnsi="Times New Roman" w:eastAsia="Times New Roman" w:cs="Times New Roman"/>
          <w:sz w:val="20"/>
          <w:szCs w:val="20"/>
        </w:rPr>
        <w:t>korišćenja</w:t>
      </w:r>
    </w:p>
    <w:p w:rsidR="05446CB1" w:rsidP="69FC3604" w:rsidRDefault="05446CB1" w14:paraId="0734D8D6" w14:textId="6148BACA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E7B8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SK</w:t>
      </w:r>
      <w:r w:rsidRPr="69FC3604" w:rsidR="798BED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</w:t>
      </w:r>
      <w:r w:rsidRPr="69FC3604" w:rsidR="38D0F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r w:rsidRPr="69FC3604" w:rsidR="38D0F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</w:t>
      </w:r>
      <w:r w:rsidRPr="69FC3604" w:rsidR="38D0F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8D0F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korišćenja</w:t>
      </w:r>
      <w:r w:rsidRPr="69FC3604" w:rsidR="38D0F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- </w:t>
      </w:r>
      <w:r w:rsidRPr="69FC3604" w:rsidR="6ABA1A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4CBA7E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BE49E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</w:p>
    <w:p w:rsidR="0CC7D76C" w:rsidP="69FC3604" w:rsidRDefault="0CC7D76C" w14:paraId="19C0FD7C" w14:textId="7CF4D0A8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Naziv</w:t>
      </w: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SK</w:t>
      </w:r>
    </w:p>
    <w:p w:rsidR="0CC7D76C" w:rsidP="69FC3604" w:rsidRDefault="0CC7D76C" w14:paraId="04E6E505" w14:textId="316AC5A2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</w:p>
    <w:p w:rsidR="0CC7D76C" w:rsidP="69FC3604" w:rsidRDefault="0CC7D76C" w14:paraId="5C3797DD" w14:textId="19883EB3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Aktori</w:t>
      </w: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SK</w:t>
      </w:r>
    </w:p>
    <w:p w:rsidR="0CC7D76C" w:rsidP="69FC3604" w:rsidRDefault="0CC7D76C" w14:paraId="0032C5E2" w14:textId="3F0721A6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</w:p>
    <w:p w:rsidR="0CC7D76C" w:rsidP="69FC3604" w:rsidRDefault="0CC7D76C" w14:paraId="4FAB2F95" w14:textId="6F95118F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Učesnici</w:t>
      </w: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SK</w:t>
      </w:r>
    </w:p>
    <w:p w:rsidR="0CC7D76C" w:rsidP="69FC3604" w:rsidRDefault="0CC7D76C" w14:paraId="2406D9AA" w14:textId="39F75541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</w:p>
    <w:p w:rsidR="0CC7D76C" w:rsidP="69FC3604" w:rsidRDefault="0CC7D76C" w14:paraId="07E3AAC2" w14:textId="3C935D3F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Preduslov</w:t>
      </w:r>
    </w:p>
    <w:p w:rsidR="3575A5DE" w:rsidP="69FC3604" w:rsidRDefault="3575A5DE" w14:paraId="54BFE49C" w14:textId="2DF067FC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je 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uključen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prikazana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je forma za 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CC7D76C" w:rsidP="69FC3604" w:rsidRDefault="0CC7D76C" w14:paraId="39498D70" w14:textId="799C66CC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Osnovni</w:t>
      </w: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scenario SK</w:t>
      </w:r>
    </w:p>
    <w:p w:rsidR="0E261A1A" w:rsidP="69FC3604" w:rsidRDefault="0E261A1A" w14:paraId="749DE6C1" w14:textId="32EF6229">
      <w:pPr>
        <w:pStyle w:val="ListParagraph"/>
        <w:keepNext w:val="1"/>
        <w:keepLines w:val="1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E261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0E261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C5D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unosi</w:t>
      </w:r>
      <w:r w:rsidRPr="69FC3604" w:rsidR="30C5D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C5D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30C5D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</w:t>
      </w:r>
      <w:r w:rsidRPr="69FC3604" w:rsidR="30C5D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novom</w:t>
      </w:r>
      <w:r w:rsidRPr="69FC3604" w:rsidR="0E261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E261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</w:t>
      </w:r>
      <w:r w:rsidRPr="69FC3604" w:rsidR="286C3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</w:t>
      </w:r>
      <w:r w:rsidRPr="69FC3604" w:rsidR="0E261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357D9FCC" w:rsidP="69FC3604" w:rsidRDefault="357D9FCC" w14:paraId="2B05BB01" w14:textId="1B7BC63E">
      <w:pPr>
        <w:pStyle w:val="ListParagraph"/>
        <w:keepNext w:val="1"/>
        <w:keepLines w:val="1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proverava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da li je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uneo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ispravne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357D9FCC" w:rsidP="69FC3604" w:rsidRDefault="357D9FCC" w14:paraId="4C98A5FF" w14:textId="27D51489">
      <w:pPr>
        <w:pStyle w:val="ListParagraph"/>
        <w:keepNext w:val="1"/>
        <w:keepLines w:val="1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poziva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da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zapamti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novog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357D9FCC" w:rsidP="69FC3604" w:rsidRDefault="357D9FCC" w14:paraId="32D4ECEF" w14:textId="5335B378">
      <w:pPr>
        <w:pStyle w:val="ListParagraph"/>
        <w:keepNext w:val="1"/>
        <w:keepLines w:val="1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pamti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novog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357D9FCC" w:rsidP="69FC3604" w:rsidRDefault="357D9FCC" w14:paraId="3CDE66C7" w14:textId="6F74EAFE">
      <w:pPr>
        <w:pStyle w:val="ListParagraph"/>
        <w:keepNext w:val="1"/>
        <w:keepLines w:val="1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poruku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Uspešno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unet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”.</w:t>
      </w:r>
    </w:p>
    <w:p w:rsidR="48BB4191" w:rsidP="69FC3604" w:rsidRDefault="48BB4191" w14:paraId="35507A10" w14:textId="4EFA5112">
      <w:pPr>
        <w:pStyle w:val="Normal"/>
        <w:keepNext w:val="1"/>
        <w:keepLines w:val="1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48BB41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Alternativna</w:t>
      </w:r>
      <w:r w:rsidRPr="69FC3604" w:rsidR="48BB41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scenarija</w:t>
      </w:r>
      <w:r>
        <w:br/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5.1.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Ukoliko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ne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upiše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poruku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</w:t>
      </w:r>
      <w:r w:rsidRPr="69FC3604" w:rsidR="016E9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</w:t>
      </w:r>
      <w:r w:rsidRPr="69FC3604" w:rsidR="016E9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16E9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nije</w:t>
      </w:r>
      <w:r w:rsidRPr="69FC3604" w:rsidR="016E9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16E9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unet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”.</w:t>
      </w:r>
    </w:p>
    <w:p w:rsidR="05446CB1" w:rsidP="69FC3604" w:rsidRDefault="05446CB1" w14:paraId="33420BA0" w14:textId="3EB9C779">
      <w:pPr>
        <w:pStyle w:val="Normal"/>
        <w:keepNext w:val="1"/>
        <w:keepLines w:val="1"/>
        <w:spacing w:before="24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E7B8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SK</w:t>
      </w:r>
      <w:r w:rsidRPr="69FC3604" w:rsidR="24E20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</w:t>
      </w:r>
      <w:r w:rsidRPr="69FC3604" w:rsidR="4E9C02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B200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</w:t>
      </w:r>
      <w:r w:rsidRPr="69FC3604" w:rsidR="1B200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B200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korišćenja</w:t>
      </w:r>
      <w:r w:rsidRPr="69FC3604" w:rsidR="1B200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- </w:t>
      </w:r>
      <w:r w:rsidRPr="69FC3604" w:rsidR="1A1C0E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Ažuriranje</w:t>
      </w:r>
      <w:r w:rsidRPr="69FC3604" w:rsidR="1A1C0E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E124D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</w:p>
    <w:p w:rsidR="0540B27C" w:rsidP="69FC3604" w:rsidRDefault="0540B27C" w14:paraId="122E51C1" w14:textId="7CF4D0A8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Naziv SK</w:t>
      </w:r>
    </w:p>
    <w:p w:rsidR="0ACF3603" w:rsidP="69FC3604" w:rsidRDefault="0ACF3603" w14:paraId="63A8D12A" w14:textId="744E3E3D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ACF3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Ažuriranje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</w:p>
    <w:p w:rsidR="0540B27C" w:rsidP="69FC3604" w:rsidRDefault="0540B27C" w14:paraId="4BBDFD0A" w14:textId="19883EB3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Aktori SK</w:t>
      </w:r>
    </w:p>
    <w:p w:rsidR="0540B27C" w:rsidP="69FC3604" w:rsidRDefault="0540B27C" w14:paraId="5F0B7A1B" w14:textId="3F0721A6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</w:p>
    <w:p w:rsidR="0540B27C" w:rsidP="69FC3604" w:rsidRDefault="0540B27C" w14:paraId="1AE49D20" w14:textId="6F95118F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Učesnici SK</w:t>
      </w:r>
    </w:p>
    <w:p w:rsidR="0540B27C" w:rsidP="69FC3604" w:rsidRDefault="0540B27C" w14:paraId="72067E97" w14:textId="39F75541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Zaposleni, sistem</w:t>
      </w:r>
    </w:p>
    <w:p w:rsidR="0540B27C" w:rsidP="69FC3604" w:rsidRDefault="0540B27C" w14:paraId="0E0A868E" w14:textId="3C935D3F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Preduslov</w:t>
      </w:r>
    </w:p>
    <w:p w:rsidR="0540B27C" w:rsidP="69FC3604" w:rsidRDefault="0540B27C" w14:paraId="17BC3D55" w14:textId="6BF7874C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je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uključen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prikazana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je forma za </w:t>
      </w:r>
      <w:r w:rsidRPr="69FC3604" w:rsidR="39474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pretragu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</w:t>
      </w:r>
      <w:r w:rsidRPr="69FC3604" w:rsidR="47A2F2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540B27C" w:rsidP="69FC3604" w:rsidRDefault="0540B27C" w14:paraId="2FAC83BA" w14:textId="799C66CC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Osnovni scenario SK</w:t>
      </w:r>
    </w:p>
    <w:p w:rsidR="0540B27C" w:rsidP="69FC3604" w:rsidRDefault="0540B27C" w14:paraId="2FD3CE8F" w14:textId="15435A9C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unosi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81FD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 pretragu usluga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540B27C" w:rsidP="69FC3604" w:rsidRDefault="0540B27C" w14:paraId="17327091" w14:textId="693B9C9B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</w:t>
      </w:r>
      <w:r w:rsidRPr="69FC3604" w:rsidR="2ECB1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oziva</w:t>
      </w:r>
      <w:r w:rsidRPr="69FC3604" w:rsidR="2ECB1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CB1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2ECB1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da pronađe usluge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7DCE077D" w:rsidP="69FC3604" w:rsidRDefault="7DCE077D" w14:paraId="4635AA04" w14:textId="106065BC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7DCE0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7DCE0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traži</w:t>
      </w:r>
      <w:r w:rsidRPr="69FC3604" w:rsidR="7DCE0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usluge na osnovu unetih podataka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540B27C" w:rsidP="69FC3604" w:rsidRDefault="0540B27C" w14:paraId="46088334" w14:textId="5F0CC689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rikazuje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zaposlenom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listu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usluga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sa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porukom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</w:t>
      </w:r>
      <w:r w:rsidRPr="69FC3604" w:rsidR="0F427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Pronađene su usluge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”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7029C4A5" w:rsidP="69FC3604" w:rsidRDefault="7029C4A5" w14:paraId="41ECE5D8" w14:textId="342D5F1B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7029C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7029C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bira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uslugu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iz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liste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106CFF2E" w:rsidP="69FC3604" w:rsidRDefault="106CFF2E" w14:paraId="27EDFBC8" w14:textId="52B74573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poziva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da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učita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usluzi.</w:t>
      </w:r>
    </w:p>
    <w:p w:rsidR="106CFF2E" w:rsidP="69FC3604" w:rsidRDefault="106CFF2E" w14:paraId="387295BE" w14:textId="75E6EDE6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učitava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usluzi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DE7D316" w:rsidP="69FC3604" w:rsidRDefault="0DE7D316" w14:paraId="484CF74A" w14:textId="73A46462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DE7D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0DE7D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0DE7D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DE7D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0DE7D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usluzi.</w:t>
      </w:r>
    </w:p>
    <w:p w:rsidR="106CFF2E" w:rsidP="69FC3604" w:rsidRDefault="106CFF2E" w14:paraId="641C1605" w14:textId="71481DF1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menja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usluzi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2E55386D" w:rsidP="69FC3604" w:rsidRDefault="2E55386D" w14:paraId="0C7E1C4E" w14:textId="14A300F6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poziva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da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zapamti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izmenjene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usluzi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2E55386D" w:rsidP="69FC3604" w:rsidRDefault="2E55386D" w14:paraId="5EDCDCA5" w14:textId="21D1EF34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pamti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usluzi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2E55386D" w:rsidP="69FC3604" w:rsidRDefault="2E55386D" w14:paraId="5EFAD832" w14:textId="03E0244B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poruku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“Uspešno ažurirana usluga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”.</w:t>
      </w:r>
    </w:p>
    <w:p w:rsidR="0540B27C" w:rsidP="69FC3604" w:rsidRDefault="0540B27C" w14:paraId="1FD48D4D" w14:textId="04BAC53F">
      <w:pPr>
        <w:pStyle w:val="Normal"/>
        <w:keepNext w:val="1"/>
        <w:keepLines w:val="1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Alternativna</w:t>
      </w: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scenarija</w:t>
      </w:r>
      <w:r>
        <w:br/>
      </w:r>
      <w:r w:rsidRPr="69FC3604" w:rsidR="439B9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.1.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Ukoliko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ne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pronađe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poruku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“Za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zadate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parametre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ne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postoje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”.</w:t>
      </w:r>
    </w:p>
    <w:p w:rsidR="070A79CF" w:rsidP="69FC3604" w:rsidRDefault="070A79CF" w14:paraId="1A7C3132" w14:textId="555935BF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12.1.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Ukoliko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ne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upiše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poruku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Usluga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nije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ažurirana”.</w:t>
      </w:r>
    </w:p>
    <w:p w:rsidR="69FC3604" w:rsidP="69FC3604" w:rsidRDefault="69FC3604" w14:paraId="23305843" w14:textId="00D1ABCA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69FC3604" w:rsidP="69FC3604" w:rsidRDefault="69FC3604" w14:paraId="7F914646" w14:textId="1DD67382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69FC3604" w:rsidP="69FC3604" w:rsidRDefault="69FC3604" w14:paraId="4263664B" w14:textId="017F008A">
      <w:pPr>
        <w:rPr>
          <w:rFonts w:ascii="Times New Roman" w:hAnsi="Times New Roman" w:eastAsia="Times New Roman" w:cs="Times New Roman"/>
        </w:rPr>
      </w:pPr>
      <w:r w:rsidRPr="69FC3604">
        <w:rPr>
          <w:rFonts w:ascii="Times New Roman" w:hAnsi="Times New Roman" w:eastAsia="Times New Roman" w:cs="Times New Roman"/>
        </w:rPr>
        <w:br w:type="page"/>
      </w:r>
    </w:p>
    <w:p w:rsidR="0E9BBC40" w:rsidP="1A676CDE" w:rsidRDefault="0E9BBC40" w14:paraId="52781A24" w14:textId="798A7709">
      <w:pPr>
        <w:pStyle w:val="Heading1"/>
        <w:keepNext w:val="1"/>
        <w:keepLines w:val="1"/>
        <w:spacing w:before="360" w:after="80" w:line="27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Toc1082669858" w:id="1292598529"/>
      <w:r w:rsidRPr="69FC3604" w:rsidR="049CC7D0">
        <w:rPr>
          <w:rFonts w:ascii="Times New Roman" w:hAnsi="Times New Roman" w:eastAsia="Times New Roman" w:cs="Times New Roman"/>
        </w:rPr>
        <w:t>3</w:t>
      </w:r>
      <w:r w:rsidRPr="69FC3604" w:rsidR="207F0D5B">
        <w:rPr>
          <w:rFonts w:ascii="Times New Roman" w:hAnsi="Times New Roman" w:eastAsia="Times New Roman" w:cs="Times New Roman"/>
        </w:rPr>
        <w:t>. Analiza</w:t>
      </w:r>
      <w:r w:rsidRPr="69FC3604" w:rsidR="64C1E328">
        <w:rPr>
          <w:rFonts w:ascii="Times New Roman" w:hAnsi="Times New Roman" w:eastAsia="Times New Roman" w:cs="Times New Roman"/>
        </w:rPr>
        <w:t xml:space="preserve"> </w:t>
      </w:r>
      <w:r w:rsidRPr="69FC3604" w:rsidR="64C1E328">
        <w:rPr>
          <w:rFonts w:ascii="Times New Roman" w:hAnsi="Times New Roman" w:eastAsia="Times New Roman" w:cs="Times New Roman"/>
        </w:rPr>
        <w:t>i</w:t>
      </w:r>
      <w:r w:rsidRPr="69FC3604" w:rsidR="64C1E328">
        <w:rPr>
          <w:rFonts w:ascii="Times New Roman" w:hAnsi="Times New Roman" w:eastAsia="Times New Roman" w:cs="Times New Roman"/>
        </w:rPr>
        <w:t xml:space="preserve"> </w:t>
      </w:r>
      <w:r w:rsidRPr="69FC3604" w:rsidR="64C1E328">
        <w:rPr>
          <w:rFonts w:ascii="Times New Roman" w:hAnsi="Times New Roman" w:eastAsia="Times New Roman" w:cs="Times New Roman"/>
        </w:rPr>
        <w:t>projektovanje</w:t>
      </w:r>
      <w:bookmarkEnd w:id="1292598529"/>
    </w:p>
    <w:p w:rsidR="0E9BBC40" w:rsidP="69FC3604" w:rsidRDefault="0E9BBC40" w14:paraId="66054088" w14:textId="09DE95E1">
      <w:pPr>
        <w:pStyle w:val="Normal"/>
        <w:keepNext w:val="1"/>
        <w:keepLines w:val="1"/>
        <w:spacing w:before="160" w:after="8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U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ovo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poglavlju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opisane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logička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fizička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struktura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ponašanje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softvera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pomoću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dijagrama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sekvenci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1EC35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proširenog</w:t>
      </w:r>
      <w:r w:rsidRPr="69FC3604" w:rsidR="1EC35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EC35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model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</w:t>
      </w:r>
      <w:r w:rsidRPr="69FC3604" w:rsidR="4B53A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objekti-veze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relacionog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modela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E9BBC40" w:rsidP="69FC3604" w:rsidRDefault="0E9BBC40" w14:paraId="491CBE6F" w14:textId="6D1CCEC3">
      <w:pPr>
        <w:pStyle w:val="Normal"/>
        <w:keepNext w:val="1"/>
        <w:keepLines w:val="1"/>
        <w:spacing w:before="160" w:after="80" w:line="279" w:lineRule="auto"/>
        <w:jc w:val="both"/>
        <w:rPr>
          <w:rStyle w:val="Heading2Char"/>
        </w:rPr>
      </w:pPr>
      <w:bookmarkStart w:name="_Toc253811462" w:id="2025419381"/>
      <w:r w:rsidRPr="69FC3604" w:rsidR="03F01FBA">
        <w:rPr>
          <w:rStyle w:val="Heading2Char"/>
        </w:rPr>
        <w:t>3</w:t>
      </w:r>
      <w:r w:rsidRPr="69FC3604" w:rsidR="207F0D5B">
        <w:rPr>
          <w:rStyle w:val="Heading2Char"/>
        </w:rPr>
        <w:t xml:space="preserve">.1. </w:t>
      </w:r>
      <w:r w:rsidRPr="69FC3604" w:rsidR="207F0D5B">
        <w:rPr>
          <w:rStyle w:val="Heading2Char"/>
        </w:rPr>
        <w:t>Dijagram</w:t>
      </w:r>
      <w:r w:rsidRPr="69FC3604" w:rsidR="207F0D5B">
        <w:rPr>
          <w:rStyle w:val="Heading2Char"/>
        </w:rPr>
        <w:t xml:space="preserve"> </w:t>
      </w:r>
      <w:r w:rsidRPr="69FC3604" w:rsidR="207F0D5B">
        <w:rPr>
          <w:rStyle w:val="Heading2Char"/>
        </w:rPr>
        <w:t>sekvenci</w:t>
      </w:r>
      <w:bookmarkEnd w:id="2025419381"/>
    </w:p>
    <w:p w:rsidR="0E9BBC40" w:rsidP="69FC3604" w:rsidRDefault="0E9BBC40" w14:paraId="6FF4E44B" w14:textId="67790E46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Dijagrami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sekvenci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navedeni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nastavku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odnose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odabran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prost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složen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slučaj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korišćenja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E9BBC40" w:rsidP="69FC3604" w:rsidRDefault="0E9BBC40" w14:paraId="26BA64C7" w14:textId="75AA17DB">
      <w:pPr>
        <w:pStyle w:val="Normal"/>
        <w:keepNext w:val="1"/>
        <w:keepLines w:val="1"/>
        <w:spacing w:before="160" w:after="80" w:line="279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9FC3604" w:rsidR="23D8595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DS</w:t>
      </w:r>
      <w:r w:rsidRPr="69FC3604" w:rsidR="78F3215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1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: 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Dijagram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sekvence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slučaja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korišćenja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- </w:t>
      </w:r>
      <w:r w:rsidRPr="69FC3604" w:rsidR="0CDCA8B1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Unos</w:t>
      </w:r>
      <w:r w:rsidRPr="69FC3604" w:rsidR="0CDCA8B1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0CDCA8B1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korisnika</w:t>
      </w:r>
    </w:p>
    <w:p w:rsidR="0E9BBC40" w:rsidP="69FC3604" w:rsidRDefault="0E9BBC40" w14:paraId="7723C19A" w14:textId="7C2BF016">
      <w:pPr>
        <w:pStyle w:val="Normal"/>
        <w:keepNext w:val="1"/>
        <w:keepLines w:val="1"/>
        <w:spacing w:before="160" w:after="80" w:line="279" w:lineRule="auto"/>
        <w:jc w:val="center"/>
      </w:pPr>
      <w:r w:rsidR="4BB043F3">
        <w:drawing>
          <wp:inline wp14:editId="02B2AE02" wp14:anchorId="51AE59A4">
            <wp:extent cx="5943600" cy="2266950"/>
            <wp:effectExtent l="0" t="0" r="0" b="0"/>
            <wp:docPr id="1035250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4183ca2e6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 xml:space="preserve">Slika 2: </w:t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>Dijagram</w:t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>sekvence</w:t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>slu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>čaja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>korišćenja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 xml:space="preserve"> - 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>Unos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>korisnika</w:t>
      </w:r>
    </w:p>
    <w:p w:rsidR="0E9BBC40" w:rsidP="69FC3604" w:rsidRDefault="0E9BBC40" w14:paraId="1AD2FFAD" w14:textId="1BA5C9F1">
      <w:pPr>
        <w:keepNext w:val="1"/>
        <w:keepLines w:val="1"/>
        <w:spacing w:before="160" w:after="80" w:line="279" w:lineRule="auto"/>
      </w:pPr>
      <w:r>
        <w:br w:type="page"/>
      </w:r>
    </w:p>
    <w:p w:rsidR="0E9BBC40" w:rsidP="69FC3604" w:rsidRDefault="0E9BBC40" w14:paraId="2B28DDCC" w14:textId="7BDE17FA">
      <w:pPr>
        <w:pStyle w:val="Normal"/>
        <w:keepNext w:val="1"/>
        <w:keepLines w:val="1"/>
        <w:spacing w:before="160" w:after="80" w:line="279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9FC3604" w:rsidR="23D8595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DS</w:t>
      </w:r>
      <w:r w:rsidRPr="69FC3604" w:rsidR="7C41CA5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2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: 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Dijagram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sekvence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slučaja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korišćenja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-</w:t>
      </w:r>
      <w:r w:rsidRPr="69FC3604" w:rsidR="6257841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6257841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Ažuriranje</w:t>
      </w:r>
      <w:r w:rsidRPr="69FC3604" w:rsidR="6257841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6257841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usluge</w:t>
      </w:r>
    </w:p>
    <w:p w:rsidR="0E9BBC40" w:rsidP="69FC3604" w:rsidRDefault="0E9BBC40" w14:paraId="242E35D8" w14:textId="40FD14F7">
      <w:pPr>
        <w:pStyle w:val="Normal"/>
        <w:keepNext w:val="1"/>
        <w:keepLines w:val="1"/>
        <w:spacing w:before="160" w:after="0" w:afterAutospacing="off" w:line="279" w:lineRule="auto"/>
        <w:jc w:val="center"/>
      </w:pPr>
      <w:r w:rsidR="165F5A0F">
        <w:drawing>
          <wp:inline wp14:editId="736139E1" wp14:anchorId="4423CA0B">
            <wp:extent cx="5943600" cy="2876550"/>
            <wp:effectExtent l="0" t="0" r="0" b="0"/>
            <wp:docPr id="515216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84bf7514b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D4EB68">
        <w:drawing>
          <wp:inline wp14:editId="366DD48A" wp14:anchorId="30D8CC81">
            <wp:extent cx="5943600" cy="3076575"/>
            <wp:effectExtent l="0" t="0" r="0" b="0"/>
            <wp:docPr id="1187789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ba9145446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Slika 3: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Dijagram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sekvence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slučaja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korišćenja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 -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Ažuriranje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usluge</w:t>
      </w:r>
      <w:r w:rsidR="01D4EB68">
        <w:rPr/>
        <w:t xml:space="preserve"> </w:t>
      </w:r>
    </w:p>
    <w:p w:rsidR="0E9BBC40" w:rsidP="69FC3604" w:rsidRDefault="0E9BBC40" w14:paraId="5178F535" w14:textId="39CF2E79">
      <w:pPr>
        <w:keepNext w:val="1"/>
        <w:keepLines w:val="1"/>
        <w:spacing w:before="160" w:after="80" w:line="279" w:lineRule="auto"/>
      </w:pPr>
      <w:r>
        <w:br w:type="page"/>
      </w:r>
    </w:p>
    <w:p w:rsidR="0E9BBC40" w:rsidP="69FC3604" w:rsidRDefault="0E9BBC40" w14:paraId="55068936" w14:textId="2DEA2CB4">
      <w:pPr>
        <w:pStyle w:val="Normal"/>
        <w:keepNext w:val="1"/>
        <w:keepLines w:val="1"/>
        <w:spacing w:before="160" w:after="80" w:line="279" w:lineRule="auto"/>
        <w:jc w:val="both"/>
        <w:rPr>
          <w:rStyle w:val="Heading2Char"/>
        </w:rPr>
      </w:pPr>
      <w:bookmarkStart w:name="_Toc421427933" w:id="1088976195"/>
      <w:r w:rsidRPr="69FC3604" w:rsidR="2C15AA79">
        <w:rPr>
          <w:rStyle w:val="Heading2Char"/>
        </w:rPr>
        <w:t>3</w:t>
      </w:r>
      <w:r w:rsidRPr="69FC3604" w:rsidR="207F0D5B">
        <w:rPr>
          <w:rStyle w:val="Heading2Char"/>
        </w:rPr>
        <w:t xml:space="preserve">.2. </w:t>
      </w:r>
      <w:r w:rsidRPr="69FC3604" w:rsidR="207F0D5B">
        <w:rPr>
          <w:rStyle w:val="Heading2Char"/>
        </w:rPr>
        <w:t>P</w:t>
      </w:r>
      <w:r w:rsidRPr="69FC3604" w:rsidR="6A63F325">
        <w:rPr>
          <w:rStyle w:val="Heading2Char"/>
        </w:rPr>
        <w:t>roširen</w:t>
      </w:r>
      <w:r w:rsidRPr="69FC3604" w:rsidR="6A63F325">
        <w:rPr>
          <w:rStyle w:val="Heading2Char"/>
        </w:rPr>
        <w:t xml:space="preserve"> model </w:t>
      </w:r>
      <w:r w:rsidRPr="69FC3604" w:rsidR="6A63F325">
        <w:rPr>
          <w:rStyle w:val="Heading2Char"/>
        </w:rPr>
        <w:t>objekti</w:t>
      </w:r>
      <w:r w:rsidRPr="69FC3604" w:rsidR="6A63F325">
        <w:rPr>
          <w:rStyle w:val="Heading2Char"/>
        </w:rPr>
        <w:t>-veze</w:t>
      </w:r>
      <w:bookmarkEnd w:id="1088976195"/>
    </w:p>
    <w:p w:rsidR="6A63F325" w:rsidP="69FC3604" w:rsidRDefault="6A63F325" w14:paraId="3110F0AA" w14:textId="339E4625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Na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slici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nastavku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2C628D37">
        <w:rPr>
          <w:rFonts w:ascii="Times New Roman" w:hAnsi="Times New Roman" w:eastAsia="Times New Roman" w:cs="Times New Roman"/>
          <w:sz w:val="26"/>
          <w:szCs w:val="26"/>
        </w:rPr>
        <w:t xml:space="preserve">se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videti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da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imati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dok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ugovor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odnosi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na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jednog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i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samo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jednog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A63F325">
        <w:rPr>
          <w:rFonts w:ascii="Times New Roman" w:hAnsi="Times New Roman" w:eastAsia="Times New Roman" w:cs="Times New Roman"/>
          <w:sz w:val="26"/>
          <w:szCs w:val="26"/>
        </w:rPr>
        <w:t>korisnika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>Prilikom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>potpisivanja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 xml:space="preserve"> mora 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>izabrati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>tačno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>paket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 xml:space="preserve">, koji 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556A4AF6">
        <w:rPr>
          <w:rFonts w:ascii="Times New Roman" w:hAnsi="Times New Roman" w:eastAsia="Times New Roman" w:cs="Times New Roman"/>
          <w:sz w:val="26"/>
          <w:szCs w:val="26"/>
        </w:rPr>
        <w:t>mo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že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postojati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okviru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46A7F85" w:rsidR="457EF6E5">
        <w:rPr>
          <w:rFonts w:ascii="Times New Roman" w:hAnsi="Times New Roman" w:eastAsia="Times New Roman" w:cs="Times New Roman"/>
          <w:sz w:val="26"/>
          <w:szCs w:val="26"/>
        </w:rPr>
        <w:t>Svaki</w:t>
      </w:r>
      <w:r w:rsidRPr="546A7F85" w:rsidR="457EF6E5">
        <w:rPr>
          <w:rFonts w:ascii="Times New Roman" w:hAnsi="Times New Roman" w:eastAsia="Times New Roman" w:cs="Times New Roman"/>
          <w:sz w:val="26"/>
          <w:szCs w:val="26"/>
        </w:rPr>
        <w:t xml:space="preserve"> od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paket</w:t>
      </w:r>
      <w:r w:rsidRPr="546A7F85" w:rsidR="29ED2375">
        <w:rPr>
          <w:rFonts w:ascii="Times New Roman" w:hAnsi="Times New Roman" w:eastAsia="Times New Roman" w:cs="Times New Roman"/>
          <w:sz w:val="26"/>
          <w:szCs w:val="26"/>
        </w:rPr>
        <w:t>a</w:t>
      </w:r>
      <w:r w:rsidRPr="546A7F85" w:rsidR="26E5268C">
        <w:rPr>
          <w:rFonts w:ascii="Times New Roman" w:hAnsi="Times New Roman" w:eastAsia="Times New Roman" w:cs="Times New Roman"/>
          <w:sz w:val="26"/>
          <w:szCs w:val="26"/>
        </w:rPr>
        <w:t>,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31F47976">
        <w:rPr>
          <w:rFonts w:ascii="Times New Roman" w:hAnsi="Times New Roman" w:eastAsia="Times New Roman" w:cs="Times New Roman"/>
          <w:sz w:val="26"/>
          <w:szCs w:val="26"/>
        </w:rPr>
        <w:t xml:space="preserve">koji se </w:t>
      </w:r>
      <w:r w:rsidRPr="546A7F85" w:rsidR="31F47976">
        <w:rPr>
          <w:rFonts w:ascii="Times New Roman" w:hAnsi="Times New Roman" w:eastAsia="Times New Roman" w:cs="Times New Roman"/>
          <w:sz w:val="26"/>
          <w:szCs w:val="26"/>
        </w:rPr>
        <w:t>nalaze</w:t>
      </w:r>
      <w:r w:rsidRPr="546A7F85" w:rsidR="31F47976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546A7F85" w:rsidR="31F47976">
        <w:rPr>
          <w:rFonts w:ascii="Times New Roman" w:hAnsi="Times New Roman" w:eastAsia="Times New Roman" w:cs="Times New Roman"/>
          <w:sz w:val="26"/>
          <w:szCs w:val="26"/>
        </w:rPr>
        <w:t>ponudi</w:t>
      </w:r>
      <w:r w:rsidRPr="546A7F85" w:rsidR="31F479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31F47976">
        <w:rPr>
          <w:rFonts w:ascii="Times New Roman" w:hAnsi="Times New Roman" w:eastAsia="Times New Roman" w:cs="Times New Roman"/>
          <w:sz w:val="26"/>
          <w:szCs w:val="26"/>
        </w:rPr>
        <w:t>na</w:t>
      </w:r>
      <w:r w:rsidRPr="546A7F85" w:rsidR="31F479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31F47976">
        <w:rPr>
          <w:rFonts w:ascii="Times New Roman" w:hAnsi="Times New Roman" w:eastAsia="Times New Roman" w:cs="Times New Roman"/>
          <w:sz w:val="26"/>
          <w:szCs w:val="26"/>
        </w:rPr>
        <w:t>ugovoru</w:t>
      </w:r>
      <w:r w:rsidRPr="546A7F85" w:rsidR="31F4797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mora </w:t>
      </w:r>
      <w:r w:rsidRPr="546A7F85" w:rsidR="23AC506E">
        <w:rPr>
          <w:rFonts w:ascii="Times New Roman" w:hAnsi="Times New Roman" w:eastAsia="Times New Roman" w:cs="Times New Roman"/>
          <w:sz w:val="26"/>
          <w:szCs w:val="26"/>
        </w:rPr>
        <w:t>sadržati</w:t>
      </w:r>
      <w:r w:rsidRPr="546A7F85" w:rsidR="23AC506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barem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jednu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uslug</w:t>
      </w:r>
      <w:r w:rsidRPr="546A7F85" w:rsidR="4044AB29">
        <w:rPr>
          <w:rFonts w:ascii="Times New Roman" w:hAnsi="Times New Roman" w:eastAsia="Times New Roman" w:cs="Times New Roman"/>
          <w:sz w:val="26"/>
          <w:szCs w:val="26"/>
        </w:rPr>
        <w:t>u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dok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712E0C01">
        <w:rPr>
          <w:rFonts w:ascii="Times New Roman" w:hAnsi="Times New Roman" w:eastAsia="Times New Roman" w:cs="Times New Roman"/>
          <w:sz w:val="26"/>
          <w:szCs w:val="26"/>
        </w:rPr>
        <w:t>svaka</w:t>
      </w:r>
      <w:r w:rsidRPr="546A7F85" w:rsidR="712E0C0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2581529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>postojati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>različitih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>paketa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>Svaka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 xml:space="preserve"> mora 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>imati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>barem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>jednu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>cenu</w:t>
      </w:r>
      <w:r w:rsidRPr="546A7F85" w:rsidR="729A44E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46A7F85" w:rsidR="1DEF6557">
        <w:rPr>
          <w:rFonts w:ascii="Times New Roman" w:hAnsi="Times New Roman" w:eastAsia="Times New Roman" w:cs="Times New Roman"/>
          <w:sz w:val="26"/>
          <w:szCs w:val="26"/>
        </w:rPr>
        <w:t>i</w:t>
      </w:r>
      <w:r w:rsidRPr="546A7F85" w:rsidR="1DEF65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1DEF6557">
        <w:rPr>
          <w:rFonts w:ascii="Times New Roman" w:hAnsi="Times New Roman" w:eastAsia="Times New Roman" w:cs="Times New Roman"/>
          <w:sz w:val="26"/>
          <w:szCs w:val="26"/>
        </w:rPr>
        <w:t>ona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mo</w:t>
      </w:r>
      <w:r w:rsidRPr="546A7F85" w:rsidR="77A49A2D">
        <w:rPr>
          <w:rFonts w:ascii="Times New Roman" w:hAnsi="Times New Roman" w:eastAsia="Times New Roman" w:cs="Times New Roman"/>
          <w:sz w:val="26"/>
          <w:szCs w:val="26"/>
        </w:rPr>
        <w:t>že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postojati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okviru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što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i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ugovori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mogu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imati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određenih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546A7F85" w:rsidR="6E169711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26333200" w:rsidP="69FC3604" w:rsidRDefault="26333200" w14:paraId="760C72D7" w14:textId="7152D1E7">
      <w:pPr>
        <w:pStyle w:val="Normal"/>
        <w:keepNext w:val="1"/>
        <w:keepLines w:val="1"/>
        <w:spacing w:after="0" w:afterAutospacing="off"/>
        <w:jc w:val="center"/>
        <w:rPr>
          <w:rFonts w:ascii="Times New Roman" w:hAnsi="Times New Roman" w:eastAsia="Times New Roman" w:cs="Times New Roman"/>
        </w:rPr>
      </w:pPr>
      <w:r w:rsidR="26333200">
        <w:drawing>
          <wp:inline wp14:editId="5F41B636" wp14:anchorId="7342297A">
            <wp:extent cx="4994910" cy="4002333"/>
            <wp:effectExtent l="0" t="0" r="0" b="0"/>
            <wp:docPr id="553831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17d1d8a8b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400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C5574" w:rsidP="69FC3604" w:rsidRDefault="1DFC5574" w14:paraId="177614D4" w14:textId="7F26514B">
      <w:pPr>
        <w:pStyle w:val="Normal"/>
        <w:keepNext w:val="1"/>
        <w:keepLines w:val="1"/>
        <w:spacing w:after="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69FC3604" w:rsidR="1DFC5574">
        <w:rPr>
          <w:rFonts w:ascii="Times New Roman" w:hAnsi="Times New Roman" w:eastAsia="Times New Roman" w:cs="Times New Roman"/>
          <w:sz w:val="20"/>
          <w:szCs w:val="20"/>
        </w:rPr>
        <w:t>Slik</w:t>
      </w:r>
      <w:r w:rsidRPr="69FC3604" w:rsidR="5248038D">
        <w:rPr>
          <w:rFonts w:ascii="Times New Roman" w:hAnsi="Times New Roman" w:eastAsia="Times New Roman" w:cs="Times New Roman"/>
          <w:sz w:val="20"/>
          <w:szCs w:val="20"/>
        </w:rPr>
        <w:t>a</w:t>
      </w:r>
      <w:r w:rsidRPr="69FC3604" w:rsidR="1DFC557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4B949F8E">
        <w:rPr>
          <w:rFonts w:ascii="Times New Roman" w:hAnsi="Times New Roman" w:eastAsia="Times New Roman" w:cs="Times New Roman"/>
          <w:sz w:val="20"/>
          <w:szCs w:val="20"/>
        </w:rPr>
        <w:t>4</w:t>
      </w:r>
      <w:r w:rsidRPr="69FC3604" w:rsidR="1DFC5574">
        <w:rPr>
          <w:rFonts w:ascii="Times New Roman" w:hAnsi="Times New Roman" w:eastAsia="Times New Roman" w:cs="Times New Roman"/>
          <w:sz w:val="20"/>
          <w:szCs w:val="20"/>
        </w:rPr>
        <w:t xml:space="preserve">: </w:t>
      </w:r>
      <w:r w:rsidRPr="69FC3604" w:rsidR="1DFC5574">
        <w:rPr>
          <w:rFonts w:ascii="Times New Roman" w:hAnsi="Times New Roman" w:eastAsia="Times New Roman" w:cs="Times New Roman"/>
          <w:sz w:val="20"/>
          <w:szCs w:val="20"/>
        </w:rPr>
        <w:t>P</w:t>
      </w:r>
      <w:r w:rsidRPr="69FC3604" w:rsidR="17FF376C">
        <w:rPr>
          <w:rFonts w:ascii="Times New Roman" w:hAnsi="Times New Roman" w:eastAsia="Times New Roman" w:cs="Times New Roman"/>
          <w:sz w:val="20"/>
          <w:szCs w:val="20"/>
        </w:rPr>
        <w:t>rošireni</w:t>
      </w:r>
      <w:r w:rsidRPr="69FC3604" w:rsidR="17FF376C">
        <w:rPr>
          <w:rFonts w:ascii="Times New Roman" w:hAnsi="Times New Roman" w:eastAsia="Times New Roman" w:cs="Times New Roman"/>
          <w:sz w:val="20"/>
          <w:szCs w:val="20"/>
        </w:rPr>
        <w:t xml:space="preserve"> model </w:t>
      </w:r>
      <w:r w:rsidRPr="69FC3604" w:rsidR="17FF376C">
        <w:rPr>
          <w:rFonts w:ascii="Times New Roman" w:hAnsi="Times New Roman" w:eastAsia="Times New Roman" w:cs="Times New Roman"/>
          <w:sz w:val="20"/>
          <w:szCs w:val="20"/>
        </w:rPr>
        <w:t>objekti-veze</w:t>
      </w:r>
    </w:p>
    <w:p w:rsidR="0E9BBC40" w:rsidP="1A676CDE" w:rsidRDefault="0E9BBC40" w14:paraId="291DE2CE" w14:textId="37E8D066">
      <w:pPr>
        <w:pStyle w:val="Heading2"/>
        <w:keepNext w:val="1"/>
        <w:keepLines w:val="1"/>
        <w:spacing w:before="160" w:after="80" w:line="27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Toc11376051" w:id="1391590693"/>
      <w:r w:rsidRPr="69FC3604" w:rsidR="3331CAEB">
        <w:rPr>
          <w:rFonts w:ascii="Times New Roman" w:hAnsi="Times New Roman" w:eastAsia="Times New Roman" w:cs="Times New Roman"/>
        </w:rPr>
        <w:t>3</w:t>
      </w:r>
      <w:r w:rsidRPr="69FC3604" w:rsidR="207F0D5B">
        <w:rPr>
          <w:rFonts w:ascii="Times New Roman" w:hAnsi="Times New Roman" w:eastAsia="Times New Roman" w:cs="Times New Roman"/>
        </w:rPr>
        <w:t xml:space="preserve">.3. </w:t>
      </w:r>
      <w:r w:rsidRPr="69FC3604" w:rsidR="207F0D5B">
        <w:rPr>
          <w:rFonts w:ascii="Times New Roman" w:hAnsi="Times New Roman" w:eastAsia="Times New Roman" w:cs="Times New Roman"/>
        </w:rPr>
        <w:t>Relacioni</w:t>
      </w:r>
      <w:r w:rsidRPr="69FC3604" w:rsidR="207F0D5B">
        <w:rPr>
          <w:rFonts w:ascii="Times New Roman" w:hAnsi="Times New Roman" w:eastAsia="Times New Roman" w:cs="Times New Roman"/>
        </w:rPr>
        <w:t xml:space="preserve"> model</w:t>
      </w:r>
      <w:bookmarkEnd w:id="1391590693"/>
    </w:p>
    <w:p w:rsidR="409A3A01" w:rsidP="69FC3604" w:rsidRDefault="409A3A01" w14:paraId="776E27AA" w14:textId="5F4141C0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(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Jmbg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Ime, 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Prezime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BrojTelefona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Broj</w:t>
      </w:r>
      <w:r w:rsidRPr="69FC3604" w:rsidR="1A660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LicneKarte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1314945A" w:rsidP="69FC3604" w:rsidRDefault="1314945A" w14:paraId="441672A3" w14:textId="711CD3B8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Ugovor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(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BrojUgovora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DatumOd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DatumDo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SifraKorisnika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SifraPaketa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1314945A" w:rsidP="69FC3604" w:rsidRDefault="1314945A" w14:paraId="592639A1" w14:textId="31CF7614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Paket(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Naziv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5080CCFB" w:rsidP="69FC3604" w:rsidRDefault="5080CCFB" w14:paraId="4C494633" w14:textId="41D1B406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Usluga</w:t>
      </w: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(</w:t>
      </w: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</w:t>
      </w: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Naziv</w:t>
      </w: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1314945A" w:rsidP="69FC3604" w:rsidRDefault="1314945A" w14:paraId="33BDE16E" w14:textId="509714DF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Cenovnik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(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ra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1DD78F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</w:t>
      </w:r>
      <w:r w:rsidRPr="69FC3604" w:rsidR="69DA1F8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Usluge</w:t>
      </w:r>
      <w:r w:rsidRPr="69FC3604" w:rsidR="1DD78F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DatumOd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DatumDo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, Cena)</w:t>
      </w:r>
    </w:p>
    <w:p w:rsidR="185A20FA" w:rsidP="69FC3604" w:rsidRDefault="185A20FA" w14:paraId="020516B4" w14:textId="4EB8D190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PaketUsluga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(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SifraUsluge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SifraPaketa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Popust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515F2F60" w:rsidP="69FC3604" w:rsidRDefault="515F2F60" w14:paraId="6AFCA39D" w14:textId="4577EB7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Pretplata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(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SifraUsluge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BrojUgovora</w:t>
      </w:r>
      <w:r w:rsidRPr="69FC3604" w:rsidR="7B58B0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7B58B0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JeAktivna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04277320" w:rsidP="69FC3604" w:rsidRDefault="04277320" w14:paraId="6AD5B4F0" w14:textId="393697A9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1713340008" w:id="1048230933"/>
      <w:r w:rsidRPr="69FC3604" w:rsidR="04277320">
        <w:rPr>
          <w:rFonts w:ascii="Times New Roman" w:hAnsi="Times New Roman" w:eastAsia="Times New Roman" w:cs="Times New Roman"/>
          <w:noProof w:val="0"/>
          <w:lang w:val="en-US"/>
        </w:rPr>
        <w:t xml:space="preserve">4. </w:t>
      </w:r>
      <w:r w:rsidRPr="69FC3604" w:rsidR="04277320">
        <w:rPr>
          <w:rFonts w:ascii="Times New Roman" w:hAnsi="Times New Roman" w:eastAsia="Times New Roman" w:cs="Times New Roman"/>
          <w:noProof w:val="0"/>
          <w:lang w:val="en-US"/>
        </w:rPr>
        <w:t>Zaključak</w:t>
      </w:r>
      <w:bookmarkEnd w:id="1048230933"/>
    </w:p>
    <w:p w:rsidR="7755B8E1" w:rsidP="69FC3604" w:rsidRDefault="7755B8E1" w14:paraId="5E05662C" w14:textId="122A35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Svaki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projekat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pruža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mogućnost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sticanja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novog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znanja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potencijalno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otvara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nove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pute</w:t>
      </w:r>
      <w:r w:rsidRPr="546A7F85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</w:t>
      </w:r>
      <w:r w:rsidRPr="546A7F85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za </w:t>
      </w:r>
      <w:r w:rsidRPr="546A7F85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dodatni</w:t>
      </w:r>
      <w:r w:rsidRPr="546A7F85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razvoj</w:t>
      </w:r>
      <w:r w:rsidRPr="546A7F85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  <w:r w:rsidRPr="546A7F85" w:rsidR="585D2D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Prilikom</w:t>
      </w:r>
      <w:r w:rsidRPr="546A7F85" w:rsidR="585D2D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585D2D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</w:t>
      </w:r>
      <w:r w:rsidRPr="546A7F85" w:rsidR="543B38B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azvoja</w:t>
      </w:r>
      <w:r w:rsidRPr="546A7F85" w:rsidR="543B38B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543B38B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aplikacije</w:t>
      </w:r>
      <w:r w:rsidRPr="546A7F85" w:rsidR="543B38B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585D2D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u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Blazor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frejmvork</w:t>
      </w:r>
      <w:r w:rsidRPr="546A7F85" w:rsidR="04AA97F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</w:t>
      </w:r>
      <w:r w:rsidRPr="546A7F85" w:rsidR="70E9D6A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ije</w:t>
      </w:r>
      <w:r w:rsidRPr="546A7F85" w:rsidR="70E9D6A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0E9D6A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bilo</w:t>
      </w:r>
      <w:r w:rsidRPr="546A7F85" w:rsidR="70E9D6A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većih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poteškoć</w:t>
      </w:r>
      <w:r w:rsidRPr="546A7F85" w:rsidR="6207EC6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što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ukazuje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njegovu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intuitivnost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jednostavnost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korišćenja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kao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</w:t>
      </w:r>
      <w:r w:rsidRPr="546A7F85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ompletnost</w:t>
      </w:r>
      <w:r w:rsidRPr="546A7F85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kvalitet</w:t>
      </w:r>
      <w:r w:rsidRPr="546A7F85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dokumentacije</w:t>
      </w:r>
      <w:r w:rsidRPr="546A7F85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koja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se 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može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pronaći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zvaničnom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sajtu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Microsoft 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kompanije</w:t>
      </w:r>
      <w:r w:rsidRPr="546A7F85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Pored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dokumentacije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postoje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brojni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video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zapisi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koji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ukazuju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različite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mogućnosti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ali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je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se ne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treba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oslanjati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potpunosti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jer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je ova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tehnologija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još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uvek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razvoju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prethodne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tehnike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brzo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zastarevaju</w:t>
      </w:r>
      <w:r w:rsidRPr="546A7F85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w:rsidR="0AB64CB5" w:rsidP="69FC3604" w:rsidRDefault="0AB64CB5" w14:paraId="5AE227D2" w14:textId="383D83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Kao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što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je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već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pomenuto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ova</w:t>
      </w:r>
      <w:r w:rsidRPr="546A7F85" w:rsidR="23A03BA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</w:t>
      </w:r>
      <w:r w:rsidRPr="546A7F85" w:rsidR="23A03BA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23A03BA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frejmvork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usmerava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korisnike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svoj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fokus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premeste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usavršavanje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jednog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programskog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jezika</w:t>
      </w:r>
      <w:r w:rsidRPr="546A7F85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546A7F85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umesto</w:t>
      </w:r>
      <w:r w:rsidRPr="546A7F85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istraživanja</w:t>
      </w:r>
      <w:r w:rsidRPr="546A7F85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brojnih</w:t>
      </w:r>
      <w:r w:rsidRPr="546A7F85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tehnologija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koje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zahteva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dosta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vremena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 Na</w:t>
      </w:r>
      <w:r w:rsidRPr="546A7F85" w:rsidR="1C779E6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1C779E6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kraju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razvoja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ovog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seminarskog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rada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preporuka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je da</w:t>
      </w:r>
      <w:r w:rsidRPr="546A7F85" w:rsidR="7DAA2FD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se</w:t>
      </w:r>
      <w:r w:rsidRPr="546A7F85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obavezno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istraže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mogućnosti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novog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Microsoft-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ovog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alata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prođ</w:t>
      </w:r>
      <w:r w:rsidRPr="546A7F85" w:rsidR="351B09A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kroz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onsovne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koncepte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52F5274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koji </w:t>
      </w:r>
      <w:r w:rsidRPr="546A7F85" w:rsidR="52F5274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su</w:t>
      </w:r>
      <w:r w:rsidRPr="546A7F85" w:rsidR="52F5274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potrebn</w:t>
      </w:r>
      <w:r w:rsidRPr="546A7F85" w:rsidR="589D350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za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</w:t>
      </w:r>
      <w:r w:rsidRPr="546A7F85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az</w:t>
      </w:r>
      <w:r w:rsidRPr="546A7F85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vo</w:t>
      </w:r>
      <w:r w:rsidRPr="546A7F85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</w:t>
      </w:r>
      <w:r w:rsidRPr="546A7F85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</w:t>
      </w:r>
      <w:r w:rsidRPr="546A7F85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plikacij</w:t>
      </w:r>
      <w:r w:rsidRPr="546A7F85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</w:t>
      </w:r>
      <w:r w:rsidRPr="546A7F85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w:rsidR="44E1C178" w:rsidP="69FC3604" w:rsidRDefault="44E1C178" w14:paraId="5CADADFC" w14:textId="486493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546A7F85" w:rsidR="0FEE40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ored 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razvoja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7BE9F38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standardne</w:t>
      </w:r>
      <w:r w:rsidRPr="546A7F85" w:rsidR="7BE9F38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web 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aplikacije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Blazor 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pruža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mogućnost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46E650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razv</w:t>
      </w:r>
      <w:r w:rsidRPr="546A7F85" w:rsidR="3F56CD5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</w:t>
      </w:r>
      <w:r w:rsidRPr="546A7F85" w:rsidR="446E650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</w:t>
      </w:r>
      <w:r w:rsidRPr="546A7F85" w:rsidR="6220A69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web 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</w:t>
      </w:r>
      <w:r w:rsidRPr="546A7F85" w:rsidR="7514F6F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AD60AD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koja</w:t>
      </w:r>
      <w:r w:rsidRPr="546A7F85" w:rsidR="4AD60AD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AD60AD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može</w:t>
      </w:r>
      <w:r w:rsidRPr="546A7F85" w:rsidR="4AD60AD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 se 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preuzme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lokalnu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stanic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taj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način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je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omogućena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simulacija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desktop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aplikacije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  <w:r w:rsidRPr="546A7F85" w:rsidR="190B407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U tom </w:t>
      </w:r>
      <w:r w:rsidRPr="546A7F85" w:rsidR="190B407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slučaju</w:t>
      </w:r>
      <w:r w:rsidRPr="546A7F85" w:rsidR="190B407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, n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e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radi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se o </w:t>
      </w:r>
      <w:r w:rsidRPr="546A7F85" w:rsidR="4B44D3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</w:t>
      </w:r>
      <w:r w:rsidRPr="546A7F85" w:rsidR="4B44D3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ravoj</w:t>
      </w:r>
      <w:r w:rsidRPr="546A7F85" w:rsidR="4B44D3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ekstop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plikaciji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,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eć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o web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plikaciji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oja</w:t>
      </w:r>
      <w:r w:rsidRPr="546A7F85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ma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voju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konicu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radnoj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površini</w:t>
      </w:r>
      <w:r w:rsidRPr="546A7F85" w:rsidR="308BE58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8BE58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računara</w:t>
      </w:r>
      <w:r w:rsidRPr="546A7F85" w:rsidR="308BE58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,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preko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koje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je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moguće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otvoriti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aplikaciju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koja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će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izgledati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kao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 je u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pitanju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desktop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koja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pruža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mogućnost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rada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2FDB607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čak</w:t>
      </w:r>
      <w:r w:rsidRPr="546A7F85" w:rsidR="2FDB607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offline </w:t>
      </w:r>
      <w:r w:rsidRPr="546A7F85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</w:t>
      </w:r>
      <w:r w:rsidRPr="546A7F85" w:rsidR="2E125AC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du</w:t>
      </w:r>
      <w:r w:rsidRPr="546A7F85" w:rsidR="2E125AC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Kao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radu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sa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drugim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aplijacijama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offline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modu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treba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obratiti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pažnju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ažuriranje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aplikacije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kada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dođe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do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promene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verzije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kao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ažuriranju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podataka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ukoliko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je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korisnik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vršio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izmene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trenutku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korišćenja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aplikacije</w:t>
      </w:r>
      <w:r w:rsidRPr="546A7F85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1C43334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bez </w:t>
      </w:r>
      <w:r w:rsidRPr="546A7F85" w:rsidR="1C43334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konekcije</w:t>
      </w:r>
      <w:r w:rsidRPr="546A7F85" w:rsidR="1C43334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546A7F85" w:rsidR="1C43334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546A7F85" w:rsidR="1C43334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internet.</w:t>
      </w:r>
    </w:p>
    <w:p w:rsidR="69FC3604" w:rsidP="69FC3604" w:rsidRDefault="69FC3604" w14:paraId="1147E978" w14:textId="31462F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e6a6619472e94c7f"/>
      <w:headerReference w:type="first" r:id="Rece6cdabc9f44f9f"/>
      <w:footerReference w:type="default" r:id="Rd39e065df927453d"/>
      <w:footerReference w:type="first" r:id="Ra2357035a33243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FC3604" w:rsidTr="69FC3604" w14:paraId="44591AA0">
      <w:trPr>
        <w:trHeight w:val="300"/>
      </w:trPr>
      <w:tc>
        <w:tcPr>
          <w:tcW w:w="3120" w:type="dxa"/>
          <w:tcMar/>
        </w:tcPr>
        <w:p w:rsidR="69FC3604" w:rsidP="69FC3604" w:rsidRDefault="69FC3604" w14:paraId="65DB6982" w14:textId="6CA9509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FC3604" w:rsidP="69FC3604" w:rsidRDefault="69FC3604" w14:paraId="65766197" w14:textId="7A01D3B4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69FC3604" w:rsidP="69FC3604" w:rsidRDefault="69FC3604" w14:paraId="56A1C3A2" w14:textId="7E7A1960">
          <w:pPr>
            <w:pStyle w:val="Header"/>
            <w:bidi w:val="0"/>
            <w:ind w:right="-115"/>
            <w:jc w:val="right"/>
          </w:pPr>
        </w:p>
      </w:tc>
    </w:tr>
  </w:tbl>
  <w:p w:rsidR="69FC3604" w:rsidP="69FC3604" w:rsidRDefault="69FC3604" w14:paraId="4AA969EC" w14:textId="4138469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FC3604" w:rsidTr="69FC3604" w14:paraId="42717742">
      <w:trPr>
        <w:trHeight w:val="300"/>
      </w:trPr>
      <w:tc>
        <w:tcPr>
          <w:tcW w:w="3120" w:type="dxa"/>
          <w:tcMar/>
        </w:tcPr>
        <w:p w:rsidR="69FC3604" w:rsidP="69FC3604" w:rsidRDefault="69FC3604" w14:paraId="06D6EE61" w14:textId="585BEA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FC3604" w:rsidP="69FC3604" w:rsidRDefault="69FC3604" w14:paraId="342B4F94" w14:textId="5ABF60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FC3604" w:rsidP="69FC3604" w:rsidRDefault="69FC3604" w14:paraId="7228E20F" w14:textId="3529D3D2">
          <w:pPr>
            <w:pStyle w:val="Header"/>
            <w:bidi w:val="0"/>
            <w:ind w:right="-115"/>
            <w:jc w:val="right"/>
          </w:pPr>
        </w:p>
      </w:tc>
    </w:tr>
  </w:tbl>
  <w:p w:rsidR="69FC3604" w:rsidP="69FC3604" w:rsidRDefault="69FC3604" w14:paraId="0ED60272" w14:textId="5DE582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FC3604" w:rsidTr="69FC3604" w14:paraId="306FEAD8">
      <w:trPr>
        <w:trHeight w:val="300"/>
      </w:trPr>
      <w:tc>
        <w:tcPr>
          <w:tcW w:w="3120" w:type="dxa"/>
          <w:tcMar/>
        </w:tcPr>
        <w:p w:rsidR="69FC3604" w:rsidP="69FC3604" w:rsidRDefault="69FC3604" w14:paraId="64905CB2" w14:textId="6F71C4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FC3604" w:rsidP="69FC3604" w:rsidRDefault="69FC3604" w14:paraId="5C190E3D" w14:textId="557FA0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FC3604" w:rsidP="69FC3604" w:rsidRDefault="69FC3604" w14:paraId="01DD7A74" w14:textId="356D2BB3">
          <w:pPr>
            <w:pStyle w:val="Header"/>
            <w:bidi w:val="0"/>
            <w:ind w:right="-115"/>
            <w:jc w:val="right"/>
          </w:pPr>
        </w:p>
      </w:tc>
    </w:tr>
  </w:tbl>
  <w:p w:rsidR="69FC3604" w:rsidP="69FC3604" w:rsidRDefault="69FC3604" w14:paraId="47570D89" w14:textId="6B36913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FC3604" w:rsidTr="69FC3604" w14:paraId="032FD40F">
      <w:trPr>
        <w:trHeight w:val="300"/>
      </w:trPr>
      <w:tc>
        <w:tcPr>
          <w:tcW w:w="3120" w:type="dxa"/>
          <w:tcMar/>
        </w:tcPr>
        <w:p w:rsidR="69FC3604" w:rsidP="69FC3604" w:rsidRDefault="69FC3604" w14:paraId="35076D91" w14:textId="021553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FC3604" w:rsidP="69FC3604" w:rsidRDefault="69FC3604" w14:paraId="12AE9508" w14:textId="7F8C22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FC3604" w:rsidP="69FC3604" w:rsidRDefault="69FC3604" w14:paraId="6419D76A" w14:textId="0F169D8C">
          <w:pPr>
            <w:pStyle w:val="Header"/>
            <w:bidi w:val="0"/>
            <w:ind w:right="-115"/>
            <w:jc w:val="right"/>
          </w:pPr>
        </w:p>
      </w:tc>
    </w:tr>
  </w:tbl>
  <w:p w:rsidR="69FC3604" w:rsidP="69FC3604" w:rsidRDefault="69FC3604" w14:paraId="1811AED3" w14:textId="17D1542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541d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e1eb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783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80894"/>
    <w:rsid w:val="00064201"/>
    <w:rsid w:val="0044CEB9"/>
    <w:rsid w:val="009F48A8"/>
    <w:rsid w:val="00BC0810"/>
    <w:rsid w:val="00F24946"/>
    <w:rsid w:val="00F5C49B"/>
    <w:rsid w:val="01040F39"/>
    <w:rsid w:val="01078AC4"/>
    <w:rsid w:val="016E9437"/>
    <w:rsid w:val="01D4EB68"/>
    <w:rsid w:val="01EF3CE4"/>
    <w:rsid w:val="02444B4D"/>
    <w:rsid w:val="02AFBE91"/>
    <w:rsid w:val="0315491B"/>
    <w:rsid w:val="037C0C05"/>
    <w:rsid w:val="03C0B373"/>
    <w:rsid w:val="03C5234C"/>
    <w:rsid w:val="03F01FBA"/>
    <w:rsid w:val="03F56F54"/>
    <w:rsid w:val="04277320"/>
    <w:rsid w:val="042B1F20"/>
    <w:rsid w:val="049CC7D0"/>
    <w:rsid w:val="04AA97F5"/>
    <w:rsid w:val="04BD30CA"/>
    <w:rsid w:val="04C1DD71"/>
    <w:rsid w:val="04DD4898"/>
    <w:rsid w:val="051AA6CD"/>
    <w:rsid w:val="052624A2"/>
    <w:rsid w:val="0540B27C"/>
    <w:rsid w:val="05446CB1"/>
    <w:rsid w:val="059C1FBA"/>
    <w:rsid w:val="05DCA999"/>
    <w:rsid w:val="06168D96"/>
    <w:rsid w:val="061A4C3C"/>
    <w:rsid w:val="0637A153"/>
    <w:rsid w:val="0637B972"/>
    <w:rsid w:val="0659012B"/>
    <w:rsid w:val="070A79CF"/>
    <w:rsid w:val="070D1215"/>
    <w:rsid w:val="07193B6D"/>
    <w:rsid w:val="07242657"/>
    <w:rsid w:val="074580BD"/>
    <w:rsid w:val="0797E130"/>
    <w:rsid w:val="07F22920"/>
    <w:rsid w:val="080BCC1B"/>
    <w:rsid w:val="08102E0F"/>
    <w:rsid w:val="082B8C99"/>
    <w:rsid w:val="085733ED"/>
    <w:rsid w:val="0887F273"/>
    <w:rsid w:val="08A0C31A"/>
    <w:rsid w:val="0982D645"/>
    <w:rsid w:val="098EC84E"/>
    <w:rsid w:val="09A12EBD"/>
    <w:rsid w:val="09C9E218"/>
    <w:rsid w:val="09D59718"/>
    <w:rsid w:val="0A01A4D7"/>
    <w:rsid w:val="0A2363C0"/>
    <w:rsid w:val="0A38E22C"/>
    <w:rsid w:val="0AA7FC08"/>
    <w:rsid w:val="0AB64CB5"/>
    <w:rsid w:val="0ACB5249"/>
    <w:rsid w:val="0ACF3603"/>
    <w:rsid w:val="0AD6B3D1"/>
    <w:rsid w:val="0B2A1753"/>
    <w:rsid w:val="0B5526A8"/>
    <w:rsid w:val="0B81AB5F"/>
    <w:rsid w:val="0BA6F7E6"/>
    <w:rsid w:val="0BC2E03E"/>
    <w:rsid w:val="0C2D020B"/>
    <w:rsid w:val="0C2D19FA"/>
    <w:rsid w:val="0C9CEE74"/>
    <w:rsid w:val="0CC7D76C"/>
    <w:rsid w:val="0CDCA8B1"/>
    <w:rsid w:val="0DE7D316"/>
    <w:rsid w:val="0E261A1A"/>
    <w:rsid w:val="0E2C7114"/>
    <w:rsid w:val="0E3EE131"/>
    <w:rsid w:val="0E8D80AC"/>
    <w:rsid w:val="0E8F650C"/>
    <w:rsid w:val="0E9BBC40"/>
    <w:rsid w:val="0EC122EE"/>
    <w:rsid w:val="0F4273DE"/>
    <w:rsid w:val="0F611603"/>
    <w:rsid w:val="0F73C8C0"/>
    <w:rsid w:val="0FEE40FE"/>
    <w:rsid w:val="10501A43"/>
    <w:rsid w:val="106CFF2E"/>
    <w:rsid w:val="1071612D"/>
    <w:rsid w:val="1074E4C8"/>
    <w:rsid w:val="10BF792E"/>
    <w:rsid w:val="112CDEA1"/>
    <w:rsid w:val="118739DE"/>
    <w:rsid w:val="11C3B926"/>
    <w:rsid w:val="11E1BE6E"/>
    <w:rsid w:val="11E87170"/>
    <w:rsid w:val="12275AC1"/>
    <w:rsid w:val="122DF11E"/>
    <w:rsid w:val="12AB6982"/>
    <w:rsid w:val="12E6213E"/>
    <w:rsid w:val="12F92D06"/>
    <w:rsid w:val="1304E8ED"/>
    <w:rsid w:val="1314945A"/>
    <w:rsid w:val="13195685"/>
    <w:rsid w:val="1342D555"/>
    <w:rsid w:val="137B179D"/>
    <w:rsid w:val="13DF422A"/>
    <w:rsid w:val="13F12D02"/>
    <w:rsid w:val="14593370"/>
    <w:rsid w:val="14811B28"/>
    <w:rsid w:val="14A4E5DA"/>
    <w:rsid w:val="14C02084"/>
    <w:rsid w:val="14F77433"/>
    <w:rsid w:val="15233D3E"/>
    <w:rsid w:val="156ED594"/>
    <w:rsid w:val="15AF9CDC"/>
    <w:rsid w:val="15B20592"/>
    <w:rsid w:val="164830F0"/>
    <w:rsid w:val="165F5A0F"/>
    <w:rsid w:val="1679DE2A"/>
    <w:rsid w:val="167B55DA"/>
    <w:rsid w:val="168F3BFA"/>
    <w:rsid w:val="16BD0F26"/>
    <w:rsid w:val="16DD27EF"/>
    <w:rsid w:val="16F84572"/>
    <w:rsid w:val="172DFCE0"/>
    <w:rsid w:val="1731DDD4"/>
    <w:rsid w:val="173CB299"/>
    <w:rsid w:val="174504C6"/>
    <w:rsid w:val="1764A0F9"/>
    <w:rsid w:val="1779E277"/>
    <w:rsid w:val="177D594E"/>
    <w:rsid w:val="178E0CF4"/>
    <w:rsid w:val="17C608FF"/>
    <w:rsid w:val="17FF376C"/>
    <w:rsid w:val="1811BE84"/>
    <w:rsid w:val="185A20FA"/>
    <w:rsid w:val="1898D1EC"/>
    <w:rsid w:val="18F697F2"/>
    <w:rsid w:val="190A6E12"/>
    <w:rsid w:val="190B407B"/>
    <w:rsid w:val="195938B7"/>
    <w:rsid w:val="198A6FF9"/>
    <w:rsid w:val="199391A7"/>
    <w:rsid w:val="19C7EFCD"/>
    <w:rsid w:val="1A1C0E62"/>
    <w:rsid w:val="1A2C6A6D"/>
    <w:rsid w:val="1A660924"/>
    <w:rsid w:val="1A676CDE"/>
    <w:rsid w:val="1B2006D5"/>
    <w:rsid w:val="1B201EA6"/>
    <w:rsid w:val="1B995F56"/>
    <w:rsid w:val="1BF8135B"/>
    <w:rsid w:val="1C281D29"/>
    <w:rsid w:val="1C387831"/>
    <w:rsid w:val="1C433349"/>
    <w:rsid w:val="1C441D3D"/>
    <w:rsid w:val="1C4F4140"/>
    <w:rsid w:val="1C779E60"/>
    <w:rsid w:val="1C8922B4"/>
    <w:rsid w:val="1CDC1721"/>
    <w:rsid w:val="1D20F78D"/>
    <w:rsid w:val="1D2F68C5"/>
    <w:rsid w:val="1DD183D6"/>
    <w:rsid w:val="1DD78FAA"/>
    <w:rsid w:val="1DEF6557"/>
    <w:rsid w:val="1DFC5574"/>
    <w:rsid w:val="1E18001C"/>
    <w:rsid w:val="1E2736DA"/>
    <w:rsid w:val="1E41A747"/>
    <w:rsid w:val="1E41A747"/>
    <w:rsid w:val="1E562C9A"/>
    <w:rsid w:val="1EB5C2EE"/>
    <w:rsid w:val="1EC35D78"/>
    <w:rsid w:val="1EE74EFB"/>
    <w:rsid w:val="1F7C3229"/>
    <w:rsid w:val="1F9FD2D7"/>
    <w:rsid w:val="1FEB01F7"/>
    <w:rsid w:val="2060F0DA"/>
    <w:rsid w:val="207F0D5B"/>
    <w:rsid w:val="2091B937"/>
    <w:rsid w:val="211DDC83"/>
    <w:rsid w:val="2124C0CC"/>
    <w:rsid w:val="21633852"/>
    <w:rsid w:val="21A8567F"/>
    <w:rsid w:val="21AECB50"/>
    <w:rsid w:val="21D03495"/>
    <w:rsid w:val="21E2797C"/>
    <w:rsid w:val="220335E7"/>
    <w:rsid w:val="222371FE"/>
    <w:rsid w:val="22570B8F"/>
    <w:rsid w:val="22DF4749"/>
    <w:rsid w:val="235C17FE"/>
    <w:rsid w:val="23A03BAF"/>
    <w:rsid w:val="23A2C0FE"/>
    <w:rsid w:val="23AC506E"/>
    <w:rsid w:val="23CFE5BE"/>
    <w:rsid w:val="23D8595F"/>
    <w:rsid w:val="2418C006"/>
    <w:rsid w:val="242CD61A"/>
    <w:rsid w:val="245B29CA"/>
    <w:rsid w:val="247D662C"/>
    <w:rsid w:val="24883020"/>
    <w:rsid w:val="24956FE3"/>
    <w:rsid w:val="24C40A6A"/>
    <w:rsid w:val="24E20979"/>
    <w:rsid w:val="255CBF77"/>
    <w:rsid w:val="256AECD1"/>
    <w:rsid w:val="257B2D47"/>
    <w:rsid w:val="25CB2813"/>
    <w:rsid w:val="26011B94"/>
    <w:rsid w:val="26333200"/>
    <w:rsid w:val="26662C15"/>
    <w:rsid w:val="268EC4C4"/>
    <w:rsid w:val="26C8AC17"/>
    <w:rsid w:val="26E14066"/>
    <w:rsid w:val="26E5268C"/>
    <w:rsid w:val="27048690"/>
    <w:rsid w:val="27341F5B"/>
    <w:rsid w:val="276C6DFF"/>
    <w:rsid w:val="27873E79"/>
    <w:rsid w:val="2795CCB6"/>
    <w:rsid w:val="27C8B458"/>
    <w:rsid w:val="27D5C842"/>
    <w:rsid w:val="281E775C"/>
    <w:rsid w:val="28322907"/>
    <w:rsid w:val="284AA5AF"/>
    <w:rsid w:val="286C369A"/>
    <w:rsid w:val="28B5817B"/>
    <w:rsid w:val="2928A31A"/>
    <w:rsid w:val="29322399"/>
    <w:rsid w:val="297BF939"/>
    <w:rsid w:val="29DF3F7D"/>
    <w:rsid w:val="29ED2375"/>
    <w:rsid w:val="29F210F7"/>
    <w:rsid w:val="2A1072C1"/>
    <w:rsid w:val="2AA7D659"/>
    <w:rsid w:val="2B2E37F6"/>
    <w:rsid w:val="2B4D7358"/>
    <w:rsid w:val="2B5F74BF"/>
    <w:rsid w:val="2B7CFECC"/>
    <w:rsid w:val="2C15AA79"/>
    <w:rsid w:val="2C1EBFA2"/>
    <w:rsid w:val="2C5B59CC"/>
    <w:rsid w:val="2C628D37"/>
    <w:rsid w:val="2C9E172F"/>
    <w:rsid w:val="2CE943B9"/>
    <w:rsid w:val="2D074A93"/>
    <w:rsid w:val="2D24CAFA"/>
    <w:rsid w:val="2DD04672"/>
    <w:rsid w:val="2DD0B22A"/>
    <w:rsid w:val="2DF937AA"/>
    <w:rsid w:val="2E125ACF"/>
    <w:rsid w:val="2E2B13DB"/>
    <w:rsid w:val="2E2F4537"/>
    <w:rsid w:val="2E45A5F1"/>
    <w:rsid w:val="2E55386D"/>
    <w:rsid w:val="2E67F515"/>
    <w:rsid w:val="2E7B8671"/>
    <w:rsid w:val="2E803CAF"/>
    <w:rsid w:val="2E977DE1"/>
    <w:rsid w:val="2EB4CC7D"/>
    <w:rsid w:val="2ECB190E"/>
    <w:rsid w:val="2ECE2038"/>
    <w:rsid w:val="2ED0FB75"/>
    <w:rsid w:val="2EF9C6BA"/>
    <w:rsid w:val="2F43F69D"/>
    <w:rsid w:val="2F7A37D3"/>
    <w:rsid w:val="2F88D0E6"/>
    <w:rsid w:val="2F899B2F"/>
    <w:rsid w:val="2F9B7E91"/>
    <w:rsid w:val="2F9E385D"/>
    <w:rsid w:val="2FD04F4B"/>
    <w:rsid w:val="2FDB607A"/>
    <w:rsid w:val="3011A1E2"/>
    <w:rsid w:val="304A2924"/>
    <w:rsid w:val="305FF1B5"/>
    <w:rsid w:val="306A6DF6"/>
    <w:rsid w:val="306A9DED"/>
    <w:rsid w:val="308BE58A"/>
    <w:rsid w:val="309E69D5"/>
    <w:rsid w:val="30C5D093"/>
    <w:rsid w:val="30F417DD"/>
    <w:rsid w:val="317FDD49"/>
    <w:rsid w:val="31854673"/>
    <w:rsid w:val="319B5CAF"/>
    <w:rsid w:val="31BF6A27"/>
    <w:rsid w:val="31F47976"/>
    <w:rsid w:val="32165D94"/>
    <w:rsid w:val="322B4D8A"/>
    <w:rsid w:val="3282F805"/>
    <w:rsid w:val="32AF7AB5"/>
    <w:rsid w:val="3331CAEB"/>
    <w:rsid w:val="33C6AF75"/>
    <w:rsid w:val="34238016"/>
    <w:rsid w:val="3428963B"/>
    <w:rsid w:val="3484FB7B"/>
    <w:rsid w:val="34D3BB88"/>
    <w:rsid w:val="351B09AD"/>
    <w:rsid w:val="3548DF4B"/>
    <w:rsid w:val="3555DCA3"/>
    <w:rsid w:val="3575A5DE"/>
    <w:rsid w:val="357D9FCC"/>
    <w:rsid w:val="35AAF5ED"/>
    <w:rsid w:val="35ACF558"/>
    <w:rsid w:val="35B235DB"/>
    <w:rsid w:val="35C02D24"/>
    <w:rsid w:val="35DC65EA"/>
    <w:rsid w:val="35E9E896"/>
    <w:rsid w:val="368FB401"/>
    <w:rsid w:val="36D4C2DF"/>
    <w:rsid w:val="36EE4EE8"/>
    <w:rsid w:val="36FCBDDB"/>
    <w:rsid w:val="37352BF2"/>
    <w:rsid w:val="37436606"/>
    <w:rsid w:val="374AD422"/>
    <w:rsid w:val="37853D5C"/>
    <w:rsid w:val="37946418"/>
    <w:rsid w:val="37961D92"/>
    <w:rsid w:val="386E9DA8"/>
    <w:rsid w:val="38C33836"/>
    <w:rsid w:val="38D0FE5D"/>
    <w:rsid w:val="38D8C141"/>
    <w:rsid w:val="38DD44C3"/>
    <w:rsid w:val="390369C8"/>
    <w:rsid w:val="39474246"/>
    <w:rsid w:val="39655252"/>
    <w:rsid w:val="39D0AF6B"/>
    <w:rsid w:val="3A407709"/>
    <w:rsid w:val="3A6F09E6"/>
    <w:rsid w:val="3A774FB7"/>
    <w:rsid w:val="3AD90367"/>
    <w:rsid w:val="3AE67709"/>
    <w:rsid w:val="3B0449E1"/>
    <w:rsid w:val="3B9918A7"/>
    <w:rsid w:val="3BDD0255"/>
    <w:rsid w:val="3C73E60E"/>
    <w:rsid w:val="3CD3D55F"/>
    <w:rsid w:val="3CF86509"/>
    <w:rsid w:val="3CFC8C46"/>
    <w:rsid w:val="3D2DD15E"/>
    <w:rsid w:val="3D79DE33"/>
    <w:rsid w:val="3D7EE2BD"/>
    <w:rsid w:val="3DF9F2A9"/>
    <w:rsid w:val="3E146316"/>
    <w:rsid w:val="3E2812BF"/>
    <w:rsid w:val="3E2F9AA3"/>
    <w:rsid w:val="3E3C1AB5"/>
    <w:rsid w:val="3E4EA703"/>
    <w:rsid w:val="3E60B0DA"/>
    <w:rsid w:val="3E75F020"/>
    <w:rsid w:val="3E9C0132"/>
    <w:rsid w:val="3F0DDB5B"/>
    <w:rsid w:val="3F16F478"/>
    <w:rsid w:val="3F1855F6"/>
    <w:rsid w:val="3F1CCAC0"/>
    <w:rsid w:val="3F4BFA62"/>
    <w:rsid w:val="3F4D9A55"/>
    <w:rsid w:val="3F56CD51"/>
    <w:rsid w:val="3FC40780"/>
    <w:rsid w:val="3FD6B7B7"/>
    <w:rsid w:val="3FDB782C"/>
    <w:rsid w:val="4003968C"/>
    <w:rsid w:val="401D6B24"/>
    <w:rsid w:val="4020C722"/>
    <w:rsid w:val="4024F199"/>
    <w:rsid w:val="403C4D2B"/>
    <w:rsid w:val="4044AB29"/>
    <w:rsid w:val="407BA525"/>
    <w:rsid w:val="409A3A01"/>
    <w:rsid w:val="40B7BD07"/>
    <w:rsid w:val="40C5537F"/>
    <w:rsid w:val="41099E61"/>
    <w:rsid w:val="41230EBF"/>
    <w:rsid w:val="4137F7D7"/>
    <w:rsid w:val="4154D362"/>
    <w:rsid w:val="415A8A46"/>
    <w:rsid w:val="41FFA357"/>
    <w:rsid w:val="423D87E9"/>
    <w:rsid w:val="42518D17"/>
    <w:rsid w:val="42A01903"/>
    <w:rsid w:val="42E1E1AE"/>
    <w:rsid w:val="42E24493"/>
    <w:rsid w:val="42F65AA7"/>
    <w:rsid w:val="42FCB800"/>
    <w:rsid w:val="4382AF39"/>
    <w:rsid w:val="439B91D4"/>
    <w:rsid w:val="43C23DC0"/>
    <w:rsid w:val="43E6152F"/>
    <w:rsid w:val="43F4A56E"/>
    <w:rsid w:val="440931D7"/>
    <w:rsid w:val="44370CA7"/>
    <w:rsid w:val="446E6503"/>
    <w:rsid w:val="4484175F"/>
    <w:rsid w:val="44C7854F"/>
    <w:rsid w:val="44E12D35"/>
    <w:rsid w:val="44E1C178"/>
    <w:rsid w:val="451B20E4"/>
    <w:rsid w:val="457EF6E5"/>
    <w:rsid w:val="45B4E3BB"/>
    <w:rsid w:val="45D40065"/>
    <w:rsid w:val="462DD3F3"/>
    <w:rsid w:val="46895C4B"/>
    <w:rsid w:val="468F3040"/>
    <w:rsid w:val="46AD8DC9"/>
    <w:rsid w:val="46C8426F"/>
    <w:rsid w:val="475A4A6C"/>
    <w:rsid w:val="479EEB39"/>
    <w:rsid w:val="47A2F25B"/>
    <w:rsid w:val="47C4C289"/>
    <w:rsid w:val="47F7F83C"/>
    <w:rsid w:val="4845022B"/>
    <w:rsid w:val="484E141C"/>
    <w:rsid w:val="488ECAD3"/>
    <w:rsid w:val="48BB4191"/>
    <w:rsid w:val="490C1161"/>
    <w:rsid w:val="4929C1B2"/>
    <w:rsid w:val="49430DC7"/>
    <w:rsid w:val="4949C695"/>
    <w:rsid w:val="49753B33"/>
    <w:rsid w:val="49C0D774"/>
    <w:rsid w:val="4A218B4C"/>
    <w:rsid w:val="4A2366E4"/>
    <w:rsid w:val="4ABDC550"/>
    <w:rsid w:val="4AD60AD4"/>
    <w:rsid w:val="4AD88534"/>
    <w:rsid w:val="4AE3CF6A"/>
    <w:rsid w:val="4B232824"/>
    <w:rsid w:val="4B44D37E"/>
    <w:rsid w:val="4B53AEE0"/>
    <w:rsid w:val="4B949F8E"/>
    <w:rsid w:val="4BB043F3"/>
    <w:rsid w:val="4BDF6B01"/>
    <w:rsid w:val="4C0B1EF0"/>
    <w:rsid w:val="4C140845"/>
    <w:rsid w:val="4C2A5FC5"/>
    <w:rsid w:val="4C62F0FC"/>
    <w:rsid w:val="4CBA7E65"/>
    <w:rsid w:val="4D06B178"/>
    <w:rsid w:val="4D3C07A2"/>
    <w:rsid w:val="4D764323"/>
    <w:rsid w:val="4D832681"/>
    <w:rsid w:val="4D865B66"/>
    <w:rsid w:val="4DEDDE2E"/>
    <w:rsid w:val="4E21B6EC"/>
    <w:rsid w:val="4E515E3F"/>
    <w:rsid w:val="4E9C02B3"/>
    <w:rsid w:val="4EA6C511"/>
    <w:rsid w:val="4EE8B8CB"/>
    <w:rsid w:val="4F521773"/>
    <w:rsid w:val="4F68A722"/>
    <w:rsid w:val="4F7BFD68"/>
    <w:rsid w:val="4F9C8D47"/>
    <w:rsid w:val="4FA77FEB"/>
    <w:rsid w:val="4FE6D673"/>
    <w:rsid w:val="4FE94DC3"/>
    <w:rsid w:val="502182F7"/>
    <w:rsid w:val="505614B9"/>
    <w:rsid w:val="505C0742"/>
    <w:rsid w:val="5080CCFB"/>
    <w:rsid w:val="512680C1"/>
    <w:rsid w:val="515F2F60"/>
    <w:rsid w:val="51789B96"/>
    <w:rsid w:val="51B693FB"/>
    <w:rsid w:val="51C87B15"/>
    <w:rsid w:val="5228C860"/>
    <w:rsid w:val="5248038D"/>
    <w:rsid w:val="525A6401"/>
    <w:rsid w:val="5288AA8E"/>
    <w:rsid w:val="52AB438A"/>
    <w:rsid w:val="52BE7C8D"/>
    <w:rsid w:val="52EB4DDE"/>
    <w:rsid w:val="52F5274D"/>
    <w:rsid w:val="52FB8C96"/>
    <w:rsid w:val="53772867"/>
    <w:rsid w:val="537AB1C4"/>
    <w:rsid w:val="54207EE0"/>
    <w:rsid w:val="543B38B8"/>
    <w:rsid w:val="543C0032"/>
    <w:rsid w:val="546A7F85"/>
    <w:rsid w:val="54763105"/>
    <w:rsid w:val="5497AF90"/>
    <w:rsid w:val="556A4AF6"/>
    <w:rsid w:val="558812A3"/>
    <w:rsid w:val="5590AE95"/>
    <w:rsid w:val="55AA3B99"/>
    <w:rsid w:val="55AC0201"/>
    <w:rsid w:val="55D9E577"/>
    <w:rsid w:val="55E15313"/>
    <w:rsid w:val="563BC8E9"/>
    <w:rsid w:val="56503A9E"/>
    <w:rsid w:val="56735357"/>
    <w:rsid w:val="56780894"/>
    <w:rsid w:val="56B87646"/>
    <w:rsid w:val="56D96F1D"/>
    <w:rsid w:val="56E1AE9C"/>
    <w:rsid w:val="57773470"/>
    <w:rsid w:val="57B4794D"/>
    <w:rsid w:val="581B864C"/>
    <w:rsid w:val="5836B70E"/>
    <w:rsid w:val="585CE715"/>
    <w:rsid w:val="585D2D31"/>
    <w:rsid w:val="588CF62B"/>
    <w:rsid w:val="589D350C"/>
    <w:rsid w:val="58AA1DB9"/>
    <w:rsid w:val="58BFB365"/>
    <w:rsid w:val="58C4ED1E"/>
    <w:rsid w:val="58CCF0C8"/>
    <w:rsid w:val="58D68B39"/>
    <w:rsid w:val="58D974FE"/>
    <w:rsid w:val="58DB8BCF"/>
    <w:rsid w:val="58E6DF21"/>
    <w:rsid w:val="58F2C05F"/>
    <w:rsid w:val="5913E093"/>
    <w:rsid w:val="5926A2D7"/>
    <w:rsid w:val="594DFF3D"/>
    <w:rsid w:val="5973E995"/>
    <w:rsid w:val="5A3D6436"/>
    <w:rsid w:val="5A4E9DA8"/>
    <w:rsid w:val="5A82AF82"/>
    <w:rsid w:val="5B03DCFC"/>
    <w:rsid w:val="5B305CE0"/>
    <w:rsid w:val="5B62914B"/>
    <w:rsid w:val="5B84B30E"/>
    <w:rsid w:val="5B9594FB"/>
    <w:rsid w:val="5BA7E2BB"/>
    <w:rsid w:val="5BC340BF"/>
    <w:rsid w:val="5C22D9F1"/>
    <w:rsid w:val="5C7D8004"/>
    <w:rsid w:val="5CE6149B"/>
    <w:rsid w:val="5CFCE969"/>
    <w:rsid w:val="5D1B3D8E"/>
    <w:rsid w:val="5D46410E"/>
    <w:rsid w:val="5D5F1120"/>
    <w:rsid w:val="5DEA9B8D"/>
    <w:rsid w:val="5E11F4DE"/>
    <w:rsid w:val="5E7DCD05"/>
    <w:rsid w:val="5E7F9331"/>
    <w:rsid w:val="5E8EB1B9"/>
    <w:rsid w:val="5F1C1DA7"/>
    <w:rsid w:val="5F877445"/>
    <w:rsid w:val="5FC28B22"/>
    <w:rsid w:val="609EFDBA"/>
    <w:rsid w:val="60A7A1F9"/>
    <w:rsid w:val="60C73B39"/>
    <w:rsid w:val="6155312F"/>
    <w:rsid w:val="619E320B"/>
    <w:rsid w:val="61A0EB58"/>
    <w:rsid w:val="62040A4A"/>
    <w:rsid w:val="6207EC6B"/>
    <w:rsid w:val="6220A694"/>
    <w:rsid w:val="62244661"/>
    <w:rsid w:val="62340883"/>
    <w:rsid w:val="6238BE2F"/>
    <w:rsid w:val="62578418"/>
    <w:rsid w:val="62581529"/>
    <w:rsid w:val="62674512"/>
    <w:rsid w:val="626A7F0D"/>
    <w:rsid w:val="626D0A7E"/>
    <w:rsid w:val="62CBCEC6"/>
    <w:rsid w:val="63274753"/>
    <w:rsid w:val="635F5F86"/>
    <w:rsid w:val="63C1BC3C"/>
    <w:rsid w:val="64BD81A5"/>
    <w:rsid w:val="64C1E328"/>
    <w:rsid w:val="64D2E451"/>
    <w:rsid w:val="64F759B3"/>
    <w:rsid w:val="6562E11C"/>
    <w:rsid w:val="658A645F"/>
    <w:rsid w:val="6623B34B"/>
    <w:rsid w:val="663AB550"/>
    <w:rsid w:val="663BE440"/>
    <w:rsid w:val="66468953"/>
    <w:rsid w:val="666962A8"/>
    <w:rsid w:val="66773498"/>
    <w:rsid w:val="66B260E0"/>
    <w:rsid w:val="67672DF8"/>
    <w:rsid w:val="678CB91B"/>
    <w:rsid w:val="67F114B5"/>
    <w:rsid w:val="685F6507"/>
    <w:rsid w:val="68672C73"/>
    <w:rsid w:val="686C7EB0"/>
    <w:rsid w:val="68E9A2B7"/>
    <w:rsid w:val="68F80025"/>
    <w:rsid w:val="6917775F"/>
    <w:rsid w:val="6957DA46"/>
    <w:rsid w:val="69D0159D"/>
    <w:rsid w:val="69D250F6"/>
    <w:rsid w:val="69DA1F8A"/>
    <w:rsid w:val="69E82BB0"/>
    <w:rsid w:val="69FC3604"/>
    <w:rsid w:val="6A02DC11"/>
    <w:rsid w:val="6A63F325"/>
    <w:rsid w:val="6A676CDA"/>
    <w:rsid w:val="6A96603C"/>
    <w:rsid w:val="6AA84CA6"/>
    <w:rsid w:val="6AA984F0"/>
    <w:rsid w:val="6AAD7777"/>
    <w:rsid w:val="6AB93BA0"/>
    <w:rsid w:val="6ABA1A3F"/>
    <w:rsid w:val="6AC0AA03"/>
    <w:rsid w:val="6ACC6340"/>
    <w:rsid w:val="6B90F04D"/>
    <w:rsid w:val="6BA28143"/>
    <w:rsid w:val="6BAE7A27"/>
    <w:rsid w:val="6BD2875C"/>
    <w:rsid w:val="6BDB2EA3"/>
    <w:rsid w:val="6BE49E8F"/>
    <w:rsid w:val="6BFAE8B0"/>
    <w:rsid w:val="6C033D3B"/>
    <w:rsid w:val="6C0F0C78"/>
    <w:rsid w:val="6C3C9133"/>
    <w:rsid w:val="6C434ECE"/>
    <w:rsid w:val="6CBA8F8D"/>
    <w:rsid w:val="6CED6688"/>
    <w:rsid w:val="6CFE484B"/>
    <w:rsid w:val="6D34EDF2"/>
    <w:rsid w:val="6D6F0170"/>
    <w:rsid w:val="6D8F1420"/>
    <w:rsid w:val="6D93EBF2"/>
    <w:rsid w:val="6E124DA6"/>
    <w:rsid w:val="6E169711"/>
    <w:rsid w:val="6ED5FEB8"/>
    <w:rsid w:val="6EFDF879"/>
    <w:rsid w:val="6F6A0430"/>
    <w:rsid w:val="6FB8F613"/>
    <w:rsid w:val="6FB912B9"/>
    <w:rsid w:val="6FB93833"/>
    <w:rsid w:val="6FE29B53"/>
    <w:rsid w:val="6FF5D196"/>
    <w:rsid w:val="7029C4A5"/>
    <w:rsid w:val="7031BA47"/>
    <w:rsid w:val="70645F2C"/>
    <w:rsid w:val="70E9D6AA"/>
    <w:rsid w:val="7110848D"/>
    <w:rsid w:val="712B6A19"/>
    <w:rsid w:val="712E0C01"/>
    <w:rsid w:val="7139E7F9"/>
    <w:rsid w:val="7190686F"/>
    <w:rsid w:val="7195F8DC"/>
    <w:rsid w:val="72143A8E"/>
    <w:rsid w:val="7214C2B7"/>
    <w:rsid w:val="72171845"/>
    <w:rsid w:val="727F7DC0"/>
    <w:rsid w:val="7296AB43"/>
    <w:rsid w:val="729A44E9"/>
    <w:rsid w:val="72DF6B4D"/>
    <w:rsid w:val="72E53A20"/>
    <w:rsid w:val="7308C218"/>
    <w:rsid w:val="732496D1"/>
    <w:rsid w:val="739096F5"/>
    <w:rsid w:val="73B00AEF"/>
    <w:rsid w:val="73DF991B"/>
    <w:rsid w:val="742AE8ED"/>
    <w:rsid w:val="745798BE"/>
    <w:rsid w:val="74B99B79"/>
    <w:rsid w:val="74E04D2A"/>
    <w:rsid w:val="7514F6FC"/>
    <w:rsid w:val="757BB5E7"/>
    <w:rsid w:val="767541B0"/>
    <w:rsid w:val="76AE1FCA"/>
    <w:rsid w:val="76C9B106"/>
    <w:rsid w:val="7705A1AA"/>
    <w:rsid w:val="7739C686"/>
    <w:rsid w:val="773F88FD"/>
    <w:rsid w:val="7755B8E1"/>
    <w:rsid w:val="777134E8"/>
    <w:rsid w:val="77A49A2D"/>
    <w:rsid w:val="781FD555"/>
    <w:rsid w:val="7839A320"/>
    <w:rsid w:val="789DE253"/>
    <w:rsid w:val="78F32152"/>
    <w:rsid w:val="791509C3"/>
    <w:rsid w:val="7958AB33"/>
    <w:rsid w:val="798BED6F"/>
    <w:rsid w:val="79959DC2"/>
    <w:rsid w:val="79EBEF2F"/>
    <w:rsid w:val="7A3D4360"/>
    <w:rsid w:val="7A40FEB4"/>
    <w:rsid w:val="7A4C546F"/>
    <w:rsid w:val="7AE49CC3"/>
    <w:rsid w:val="7B0D0ACF"/>
    <w:rsid w:val="7B366651"/>
    <w:rsid w:val="7B3B86FD"/>
    <w:rsid w:val="7B58B0E9"/>
    <w:rsid w:val="7B91D941"/>
    <w:rsid w:val="7B969A79"/>
    <w:rsid w:val="7BCA10F8"/>
    <w:rsid w:val="7BDCCF15"/>
    <w:rsid w:val="7BE9F38F"/>
    <w:rsid w:val="7BFE7C0F"/>
    <w:rsid w:val="7C2FB8D8"/>
    <w:rsid w:val="7C41CA5A"/>
    <w:rsid w:val="7C65F2AA"/>
    <w:rsid w:val="7CAD8999"/>
    <w:rsid w:val="7CE2679F"/>
    <w:rsid w:val="7CEBD1A6"/>
    <w:rsid w:val="7D0B85DB"/>
    <w:rsid w:val="7D35F09C"/>
    <w:rsid w:val="7DAA2FDC"/>
    <w:rsid w:val="7DCE077D"/>
    <w:rsid w:val="7E4AFA86"/>
    <w:rsid w:val="7E9596AD"/>
    <w:rsid w:val="7F1ECC50"/>
    <w:rsid w:val="7F839987"/>
    <w:rsid w:val="7FA80962"/>
    <w:rsid w:val="7FD36A7E"/>
    <w:rsid w:val="7FE7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0894"/>
  <w15:chartTrackingRefBased/>
  <w15:docId w15:val="{EF43FE33-E0DA-4E29-B0F7-834FE9031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703f127d9ec24ef1" /><Relationship Type="http://schemas.openxmlformats.org/officeDocument/2006/relationships/numbering" Target="numbering.xml" Id="R0c6802b4fa044138" /><Relationship Type="http://schemas.openxmlformats.org/officeDocument/2006/relationships/image" Target="/media/image5.png" Id="R47d9524fb58445da" /><Relationship Type="http://schemas.openxmlformats.org/officeDocument/2006/relationships/image" Target="/media/image6.png" Id="R7a34183ca2e64884" /><Relationship Type="http://schemas.openxmlformats.org/officeDocument/2006/relationships/image" Target="/media/image7.png" Id="R67084bf7514b4eb5" /><Relationship Type="http://schemas.openxmlformats.org/officeDocument/2006/relationships/image" Target="/media/image8.png" Id="Re08ba914544646d6" /><Relationship Type="http://schemas.openxmlformats.org/officeDocument/2006/relationships/image" Target="/media/image9.png" Id="Rff217d1d8a8b488b" /><Relationship Type="http://schemas.openxmlformats.org/officeDocument/2006/relationships/header" Target="header.xml" Id="Re6a6619472e94c7f" /><Relationship Type="http://schemas.openxmlformats.org/officeDocument/2006/relationships/header" Target="header2.xml" Id="Rece6cdabc9f44f9f" /><Relationship Type="http://schemas.openxmlformats.org/officeDocument/2006/relationships/footer" Target="footer.xml" Id="Rd39e065df927453d" /><Relationship Type="http://schemas.openxmlformats.org/officeDocument/2006/relationships/footer" Target="footer2.xml" Id="Ra2357035a33243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78457-84e9-45ee-b5ea-2fb9d4749aea}"/>
      </w:docPartPr>
      <w:docPartBody>
        <w:p w14:paraId="173876D7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2023-12-31T09:01:34.9834405Z</dcterms:created>
  <dcterms:modified xsi:type="dcterms:W3CDTF">2024-03-19T21:21:41.9801145Z</dcterms:modified>
  <dc:creator>Sergej Aleksandar Gojković | 2023/3069</dc:creator>
  <lastModifiedBy>Sergej Aleksandar Gojković | 2023/3069</lastModifiedBy>
</coreProperties>
</file>