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60B0" w14:textId="77777777" w:rsidR="00E7742C" w:rsidRPr="00E7742C" w:rsidRDefault="00E7742C" w:rsidP="00E7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Markdown to HTML Translator</w:t>
      </w:r>
    </w:p>
    <w:p w14:paraId="2FCA216C" w14:textId="77777777" w:rsidR="00E7742C" w:rsidRPr="00E7742C" w:rsidRDefault="00E7742C" w:rsidP="00E774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Анализ на задачата и подход за решение</w:t>
      </w:r>
    </w:p>
    <w:p w14:paraId="771488FA" w14:textId="1657E02D" w:rsidR="00121FAC" w:rsidRPr="00283FFF" w:rsidRDefault="0086103C" w:rsidP="00E7742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83FFF">
        <w:rPr>
          <w:rFonts w:ascii="Times New Roman" w:hAnsi="Times New Roman" w:cs="Times New Roman"/>
        </w:rPr>
        <w:t xml:space="preserve">Целта на проекта е реализирането на приложение, което превежда Markdown документ към HTML представяне. За тази цел първоначално се изгражда вътрешно представяне на документа под формата на абстрактно синтактично дърво (AST </w:t>
      </w:r>
      <w:r w:rsidR="00121FAC" w:rsidRPr="00283FFF">
        <w:rPr>
          <w:rFonts w:ascii="Times New Roman" w:hAnsi="Times New Roman" w:cs="Times New Roman"/>
        </w:rPr>
        <w:t>-</w:t>
      </w:r>
      <w:r w:rsidRPr="00283FFF">
        <w:rPr>
          <w:rFonts w:ascii="Times New Roman" w:hAnsi="Times New Roman" w:cs="Times New Roman"/>
        </w:rPr>
        <w:t xml:space="preserve"> Abstract Syntax Tree), което позволява независимо обработване и генериране на изхода.</w:t>
      </w:r>
    </w:p>
    <w:p w14:paraId="1F11E5F8" w14:textId="63098C06" w:rsidR="00E7742C" w:rsidRPr="00E7742C" w:rsidRDefault="00E7742C" w:rsidP="00E7742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742C">
        <w:rPr>
          <w:rFonts w:ascii="Times New Roman" w:hAnsi="Times New Roman" w:cs="Times New Roman"/>
        </w:rPr>
        <w:t xml:space="preserve">Решението е разделено на няколко </w:t>
      </w:r>
      <w:r w:rsidR="006611A7" w:rsidRPr="00283FFF">
        <w:rPr>
          <w:rFonts w:ascii="Times New Roman" w:hAnsi="Times New Roman" w:cs="Times New Roman"/>
        </w:rPr>
        <w:t xml:space="preserve">основни </w:t>
      </w:r>
      <w:r w:rsidRPr="00E7742C">
        <w:rPr>
          <w:rFonts w:ascii="Times New Roman" w:hAnsi="Times New Roman" w:cs="Times New Roman"/>
        </w:rPr>
        <w:t>компонента:</w:t>
      </w:r>
    </w:p>
    <w:p w14:paraId="0CB0293F" w14:textId="49F63AF6" w:rsidR="00E7742C" w:rsidRPr="00E7742C" w:rsidRDefault="00E7742C" w:rsidP="00E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Parser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прочита Markdown файла и изгражда синтактичното дърво. </w:t>
      </w:r>
    </w:p>
    <w:p w14:paraId="5D2B1AAB" w14:textId="00E38BDE" w:rsidR="00E7742C" w:rsidRPr="00E7742C" w:rsidRDefault="00E7742C" w:rsidP="00E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AST (Abstract Syntax Tree)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представя документа като йерархия от обекти. </w:t>
      </w:r>
    </w:p>
    <w:p w14:paraId="1AEF683C" w14:textId="77777777" w:rsidR="00815798" w:rsidRPr="00283FFF" w:rsidRDefault="00E7742C" w:rsidP="002D5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Translator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815798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преобразува абстрактното синтактично дърво в HTML представяне. Генерирането на HTML е реализирано чрез полиморфните методи toHTML() на отделните възли, като всеки тип елемент генерира съответния HTML код.</w:t>
      </w:r>
      <w:r w:rsidR="00815798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11751CA4" w14:textId="19D1A68E" w:rsidR="00E7742C" w:rsidRPr="00E7742C" w:rsidRDefault="00E7742C" w:rsidP="002D5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Validator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проверява дали входният файл съдържа валиден Markdown. </w:t>
      </w:r>
    </w:p>
    <w:p w14:paraId="54D87141" w14:textId="4D63B527" w:rsidR="00E7742C" w:rsidRPr="00E7742C" w:rsidRDefault="00E7742C" w:rsidP="00E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InfoCollector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събира статистическа информация за документа. </w:t>
      </w:r>
    </w:p>
    <w:p w14:paraId="0E7DB4DD" w14:textId="24BD47EA" w:rsidR="00E7742C" w:rsidRPr="00E7742C" w:rsidRDefault="00E7742C" w:rsidP="00E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CommandProcessor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обработва командите на потребителя. </w:t>
      </w:r>
    </w:p>
    <w:p w14:paraId="07904B7E" w14:textId="77777777" w:rsidR="00E7742C" w:rsidRPr="00E7742C" w:rsidRDefault="00E7742C" w:rsidP="00E7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Избран подход</w:t>
      </w:r>
    </w:p>
    <w:p w14:paraId="45ACE602" w14:textId="1A03D866" w:rsidR="00E7742C" w:rsidRPr="00E7742C" w:rsidRDefault="00815798" w:rsidP="00E7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е реализиран чрез обектно-ориентиран подход, при който всеки елемент от Markdown се представя чрез отделен клас. Това позволява лесно разширяване на функционалността и добавяне на нови типове елементи без необходимост от промяна в съществуващата архитектура.</w:t>
      </w:r>
      <w:r w:rsidR="00E7742C"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480F3AD6" w14:textId="77777777" w:rsidR="00815798" w:rsidRPr="00283FFF" w:rsidRDefault="00815798" w:rsidP="00E7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вътрешно представяне на документа е използвано абстрактно синтактично дърво (AST), което осигурява ясно разделяне между процесите по парсване, обработка и генериране на HTML.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562A7B36" w14:textId="47B6BA20" w:rsidR="00E7742C" w:rsidRPr="00E7742C" w:rsidRDefault="00E7742C" w:rsidP="00E7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>Парсването е разделено на две части:</w:t>
      </w:r>
    </w:p>
    <w:p w14:paraId="36C5A0E8" w14:textId="685C17A0" w:rsidR="00E7742C" w:rsidRPr="00E7742C" w:rsidRDefault="00E7742C" w:rsidP="00E77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BlockParser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815798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блоковите елементи (заглавия, параграфи, списъци и хоризонтални линии);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</w:p>
    <w:p w14:paraId="56BAB966" w14:textId="0ECF3388" w:rsidR="00E7742C" w:rsidRPr="00E7742C" w:rsidRDefault="00E7742C" w:rsidP="00E77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InlineParser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815798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форматирания текст в рамките на отделните блокове.</w:t>
      </w:r>
    </w:p>
    <w:p w14:paraId="54676515" w14:textId="77777777" w:rsidR="00E7742C" w:rsidRPr="00E7742C" w:rsidRDefault="00E7742C" w:rsidP="00E7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7742C">
        <w:rPr>
          <w:rFonts w:ascii="Times New Roman" w:eastAsia="Times New Roman" w:hAnsi="Times New Roman" w:cs="Times New Roman"/>
          <w:sz w:val="24"/>
          <w:szCs w:val="24"/>
          <w:lang w:eastAsia="bg-BG"/>
        </w:rPr>
        <w:t>InlineParser използва рекурсивен алгоритъм за обработка на вложени форматиращи блокове, което позволява коректна обработка на конструкции като:</w:t>
      </w:r>
    </w:p>
    <w:p w14:paraId="1D9DA71B" w14:textId="1D563D2D" w:rsidR="00E7742C" w:rsidRPr="00283FFF" w:rsidRDefault="00E7742C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  <w:r w:rsidRPr="00E7742C">
        <w:rPr>
          <w:rFonts w:ascii="Times New Roman" w:eastAsia="Times New Roman" w:hAnsi="Times New Roman" w:cs="Times New Roman"/>
          <w:sz w:val="20"/>
          <w:szCs w:val="20"/>
          <w:lang w:eastAsia="bg-BG"/>
        </w:rPr>
        <w:t>***text***</w:t>
      </w:r>
      <w:r w:rsidRPr="00E7742C">
        <w:rPr>
          <w:rFonts w:ascii="Times New Roman" w:eastAsia="Times New Roman" w:hAnsi="Times New Roman" w:cs="Times New Roman"/>
          <w:sz w:val="20"/>
          <w:szCs w:val="20"/>
          <w:lang w:eastAsia="bg-BG"/>
        </w:rPr>
        <w:br/>
        <w:t>*text **nested***</w:t>
      </w:r>
      <w:r w:rsidRPr="00E7742C">
        <w:rPr>
          <w:rFonts w:ascii="Times New Roman" w:eastAsia="Times New Roman" w:hAnsi="Times New Roman" w:cs="Times New Roman"/>
          <w:sz w:val="20"/>
          <w:szCs w:val="20"/>
          <w:lang w:eastAsia="bg-BG"/>
        </w:rPr>
        <w:br/>
        <w:t>**text *nested***</w:t>
      </w:r>
      <w:r w:rsidRPr="00E7742C">
        <w:rPr>
          <w:rFonts w:ascii="Times New Roman" w:eastAsia="Times New Roman" w:hAnsi="Times New Roman" w:cs="Times New Roman"/>
          <w:sz w:val="20"/>
          <w:szCs w:val="20"/>
          <w:lang w:eastAsia="bg-BG"/>
        </w:rPr>
        <w:br/>
        <w:t>~Strike with *bold*~</w:t>
      </w:r>
    </w:p>
    <w:p w14:paraId="742CD2ED" w14:textId="34CC1AE1" w:rsidR="00A57A83" w:rsidRPr="00283FFF" w:rsidRDefault="00A57A83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</w:p>
    <w:p w14:paraId="152FEBAE" w14:textId="6A711FB1" w:rsidR="00A57A83" w:rsidRPr="00283FFF" w:rsidRDefault="00A57A83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</w:p>
    <w:p w14:paraId="10D9ACF5" w14:textId="09CCFCD0" w:rsidR="00A57A83" w:rsidRPr="00283FFF" w:rsidRDefault="00A57A83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</w:p>
    <w:p w14:paraId="180B67D2" w14:textId="089A95DF" w:rsidR="00A57A83" w:rsidRPr="00283FFF" w:rsidRDefault="00A57A83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</w:p>
    <w:p w14:paraId="2D74306E" w14:textId="77777777" w:rsidR="00A57A83" w:rsidRPr="00283FFF" w:rsidRDefault="00A57A83" w:rsidP="00E7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</w:p>
    <w:p w14:paraId="52337A5B" w14:textId="2C8571F3" w:rsidR="00E7742C" w:rsidRPr="00283FFF" w:rsidRDefault="00E7742C" w:rsidP="00E774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83FF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2</w:t>
      </w:r>
      <w:r w:rsidRPr="00E7742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. </w:t>
      </w:r>
      <w:r w:rsidRPr="00283FF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Архитектура на проекта</w:t>
      </w:r>
    </w:p>
    <w:p w14:paraId="58C596D0" w14:textId="77777777" w:rsidR="00A57A83" w:rsidRPr="00A57A83" w:rsidRDefault="00A57A83" w:rsidP="00A5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е организиран около йерархия от класове, изграждащи абстрактното синтактично дърво. Всеки възел наследява базовия клас </w:t>
      </w: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Node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основните категории възли са разделени на:</w:t>
      </w:r>
    </w:p>
    <w:p w14:paraId="2F37978F" w14:textId="2E3CBCAD" w:rsidR="00A57A83" w:rsidRPr="00A57A83" w:rsidRDefault="00A57A83" w:rsidP="00A57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BlockNode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структурни елементи на документа; </w:t>
      </w:r>
    </w:p>
    <w:p w14:paraId="02BE154E" w14:textId="1F7C19E0" w:rsidR="00A57A83" w:rsidRPr="00A57A83" w:rsidRDefault="00A57A83" w:rsidP="00A57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InlineNode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елементи за вътрешно форматиране. </w:t>
      </w:r>
    </w:p>
    <w:p w14:paraId="51440855" w14:textId="77777777" w:rsidR="00A57A83" w:rsidRPr="00A57A83" w:rsidRDefault="00A57A83" w:rsidP="00A5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Основните компоненти на системата са:</w:t>
      </w:r>
    </w:p>
    <w:p w14:paraId="3A008B29" w14:textId="57B0C997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Document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представя целия документ; </w:t>
      </w:r>
    </w:p>
    <w:p w14:paraId="41E76C0D" w14:textId="11061994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Parser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координира процеса по парсване; </w:t>
      </w:r>
    </w:p>
    <w:p w14:paraId="6629057D" w14:textId="2C85963F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BlockParser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обработва блоковите елементи; </w:t>
      </w:r>
    </w:p>
    <w:p w14:paraId="4EC47349" w14:textId="3AD6932E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InlineParser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обработва вложените форматиращи конструкции; </w:t>
      </w:r>
    </w:p>
    <w:p w14:paraId="6187A06B" w14:textId="2A291C65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Validator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извършва синтактична проверка на документа; </w:t>
      </w:r>
    </w:p>
    <w:p w14:paraId="2B220E1A" w14:textId="72424B1D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CommandInterpreter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реализира интерфейса с потребителя; </w:t>
      </w:r>
    </w:p>
    <w:p w14:paraId="5483BE21" w14:textId="1BF86D31" w:rsidR="00A57A83" w:rsidRPr="00A57A83" w:rsidRDefault="00A57A83" w:rsidP="00A57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Statistics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27339D"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съхранява информация за съдържанието на документа. </w:t>
      </w:r>
    </w:p>
    <w:p w14:paraId="5D21EB27" w14:textId="77777777" w:rsidR="00A57A83" w:rsidRPr="00A57A83" w:rsidRDefault="00A57A83" w:rsidP="00A5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по-подробно описание на класовете и техните функции е генерирана документация с </w:t>
      </w:r>
      <w:r w:rsidRPr="00A57A8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Doxygen</w:t>
      </w:r>
      <w:r w:rsidRPr="00A57A8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може да бъде намерена в:</w:t>
      </w:r>
    </w:p>
    <w:p w14:paraId="794717F9" w14:textId="77777777" w:rsidR="00A57A83" w:rsidRPr="00A57A83" w:rsidRDefault="00A57A83" w:rsidP="00A5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bg-BG"/>
        </w:rPr>
      </w:pPr>
      <w:r w:rsidRPr="00A57A83">
        <w:rPr>
          <w:rFonts w:ascii="Times New Roman" w:eastAsia="Times New Roman" w:hAnsi="Times New Roman" w:cs="Times New Roman"/>
          <w:sz w:val="20"/>
          <w:szCs w:val="20"/>
          <w:lang w:eastAsia="bg-BG"/>
        </w:rPr>
        <w:t>docs/html/index.html</w:t>
      </w:r>
    </w:p>
    <w:p w14:paraId="1DD5CC72" w14:textId="733A8D6E" w:rsidR="0086103C" w:rsidRPr="00283FFF" w:rsidRDefault="0086103C" w:rsidP="008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83FF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Идеи за бъдещо развитие</w:t>
      </w:r>
    </w:p>
    <w:p w14:paraId="0395A8B5" w14:textId="77777777" w:rsidR="00ED5FF9" w:rsidRPr="00ED5FF9" w:rsidRDefault="00ED5FF9" w:rsidP="00ED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Възможни разширения на проекта са:</w:t>
      </w:r>
    </w:p>
    <w:p w14:paraId="1F75E533" w14:textId="03703DB9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>по</w:t>
      </w:r>
      <w:r w:rsidRPr="00283FF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детайлна валидация на Markdown синтаксиса; </w:t>
      </w:r>
    </w:p>
    <w:p w14:paraId="08E686E9" w14:textId="77777777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smart pointers вместо сурови указатели за по-добро управление на паметта; </w:t>
      </w:r>
    </w:p>
    <w:p w14:paraId="0ED240A9" w14:textId="77777777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добавяне на сериализация на синтактичното дърво във формат JSON или XML; </w:t>
      </w:r>
    </w:p>
    <w:p w14:paraId="330746B9" w14:textId="77777777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реализиране на интерактивен режим за редактиране на документи; </w:t>
      </w:r>
    </w:p>
    <w:p w14:paraId="3930EAF1" w14:textId="77777777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графично визуализиране на синтактичното дърво; </w:t>
      </w:r>
    </w:p>
    <w:p w14:paraId="24B2012F" w14:textId="77777777" w:rsidR="00ED5FF9" w:rsidRPr="00ED5FF9" w:rsidRDefault="00ED5FF9" w:rsidP="00ED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5FF9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допълнителни Markdown елементи (таблици, изображения, връзки и др.).</w:t>
      </w:r>
    </w:p>
    <w:p w14:paraId="5A4C2370" w14:textId="5A658469" w:rsidR="0086103C" w:rsidRPr="00283FFF" w:rsidRDefault="0086103C" w:rsidP="00ED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sectPr w:rsidR="0086103C" w:rsidRPr="00283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69F"/>
    <w:multiLevelType w:val="multilevel"/>
    <w:tmpl w:val="192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502"/>
    <w:multiLevelType w:val="multilevel"/>
    <w:tmpl w:val="61C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C0AA6"/>
    <w:multiLevelType w:val="multilevel"/>
    <w:tmpl w:val="868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86CD1"/>
    <w:multiLevelType w:val="multilevel"/>
    <w:tmpl w:val="DF1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A2AA4"/>
    <w:multiLevelType w:val="multilevel"/>
    <w:tmpl w:val="23B8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1C"/>
    <w:rsid w:val="00121FAC"/>
    <w:rsid w:val="001D1F1C"/>
    <w:rsid w:val="0027339D"/>
    <w:rsid w:val="00283FFF"/>
    <w:rsid w:val="00555098"/>
    <w:rsid w:val="006611A7"/>
    <w:rsid w:val="00815798"/>
    <w:rsid w:val="0086103C"/>
    <w:rsid w:val="008D74BC"/>
    <w:rsid w:val="00A57A83"/>
    <w:rsid w:val="00E7742C"/>
    <w:rsid w:val="00ED5FF9"/>
    <w:rsid w:val="00F7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CDF2E"/>
  <w15:chartTrackingRefBased/>
  <w15:docId w15:val="{AD8B4C59-0A57-4A7F-9AC9-52EC7722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2C"/>
  </w:style>
  <w:style w:type="paragraph" w:styleId="Heading1">
    <w:name w:val="heading 1"/>
    <w:basedOn w:val="Normal"/>
    <w:link w:val="Heading1Char"/>
    <w:uiPriority w:val="9"/>
    <w:qFormat/>
    <w:rsid w:val="00E774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E774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E77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2C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7742C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E7742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E7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E774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42C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E7742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57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43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0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0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3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9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63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5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</dc:creator>
  <cp:keywords/>
  <dc:description/>
  <cp:lastModifiedBy>Aleksandar</cp:lastModifiedBy>
  <cp:revision>10</cp:revision>
  <dcterms:created xsi:type="dcterms:W3CDTF">2026-06-24T18:42:00Z</dcterms:created>
  <dcterms:modified xsi:type="dcterms:W3CDTF">2026-06-24T19:25:00Z</dcterms:modified>
</cp:coreProperties>
</file>