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1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sz w:val="22"/>
        </w:rPr>
        <w:t>1. Описание предметной области портала</w:t>
      </w:r>
    </w:p>
    <w:p>
      <w:r>
        <w:rPr>
          <w:sz w:val="22"/>
        </w:rPr>
        <w:t xml:space="preserve">   1.1. Назначение и контекст системы</w:t>
      </w:r>
    </w:p>
    <w:p>
      <w:r>
        <w:rPr>
          <w:sz w:val="22"/>
        </w:rPr>
        <w:t xml:space="preserve">   1.2. Описание бизнес-процессов жизненного цикла учебных планов</w:t>
      </w:r>
    </w:p>
    <w:p>
      <w:r>
        <w:rPr>
          <w:sz w:val="22"/>
        </w:rPr>
        <w:t>2. Описание основных акторов и матрица ответственности RACI</w:t>
      </w:r>
    </w:p>
    <w:p>
      <w:r>
        <w:rPr>
          <w:sz w:val="22"/>
        </w:rPr>
        <w:t>3. Диаграмма вариантов использования (Use Case Diagram)</w:t>
      </w:r>
    </w:p>
    <w:p>
      <w:r>
        <w:rPr>
          <w:sz w:val="22"/>
        </w:rPr>
        <w:t xml:space="preserve">   3.1. Графическая схема вариантов использования</w:t>
      </w:r>
    </w:p>
    <w:p>
      <w:r>
        <w:rPr>
          <w:sz w:val="22"/>
        </w:rPr>
        <w:t xml:space="preserve">   3.2. Спецификация прецедентов</w:t>
      </w:r>
    </w:p>
    <w:p>
      <w:r>
        <w:rPr>
          <w:sz w:val="22"/>
        </w:rPr>
        <w:t>4. Список требований к порталу</w:t>
      </w:r>
    </w:p>
    <w:p>
      <w:r>
        <w:rPr>
          <w:sz w:val="22"/>
        </w:rPr>
        <w:t xml:space="preserve">   4.1. Функциональные требования</w:t>
      </w:r>
    </w:p>
    <w:p>
      <w:r>
        <w:rPr>
          <w:sz w:val="22"/>
        </w:rPr>
        <w:t xml:space="preserve">   4.2. Нефункциональные требования</w:t>
      </w:r>
    </w:p>
    <w:p>
      <w:r>
        <w:rPr>
          <w:sz w:val="22"/>
        </w:rPr>
        <w:t>5. Сравнительный анализ инструментальных средств</w:t>
      </w:r>
    </w:p>
    <w:p>
      <w:r>
        <w:rPr>
          <w:sz w:val="22"/>
        </w:rPr>
        <w:t>6. Обоснование выбранного инструментального средства</w:t>
      </w:r>
    </w:p>
    <w:p>
      <w:r>
        <w:rPr>
          <w:sz w:val="22"/>
        </w:rPr>
        <w:t>7. Заключение</w:t>
      </w:r>
    </w:p>
    <w:p>
      <w:r>
        <w:rPr>
          <w:sz w:val="22"/>
        </w:rPr>
        <w:t>8. Список использованных источников</w:t>
      </w:r>
    </w:p>
    <w:p>
      <w:r>
        <w:br w:type="page"/>
      </w:r>
    </w:p>
    <w:p>
      <w:pPr>
        <w:pStyle w:val="Heading1"/>
      </w:pPr>
      <w:r>
        <w:t>1. Описание предметной области портала</w:t>
      </w:r>
    </w:p>
    <w:p>
      <w:pPr>
        <w:pStyle w:val="Heading2"/>
      </w:pPr>
      <w:r>
        <w:t>1.1. Назначение и контекст системы</w:t>
      </w:r>
    </w:p>
    <w:p>
      <w:r>
        <w:t>Предметной областью разрабатываемого корпоративного портала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Центра Аккредитации и независимой оценки качества (АНОК).</w:t>
        <w:br/>
        <w:br/>
        <w:t>В университете ведется подготовка студентов по множеству образовательных программ (ОП) различных уровней (бакалавриат, специалитет, магистратура, аспирантура) и форм обучения (очная, очно-заочная, заочная). Основным нормативным документом, определяющим график, перечень дисциплин, семестры изучения, формы контроля и трудоемкость учебного процесса, является учебный план.</w:t>
      </w:r>
    </w:p>
    <w:p>
      <w:pPr>
        <w:pStyle w:val="Heading2"/>
      </w:pPr>
      <w:r>
        <w:t>1.2. Описание бизнес-процессов жизненного цикла учебных планов</w:t>
      </w:r>
    </w:p>
    <w:p>
      <w:r>
        <w:t>В соответствии с заданием регламентированы следующие ключевые бизнес-процессы:</w:t>
        <w:br/>
        <w:br/>
        <w:t>1. Разработка проекта учебного плана:</w:t>
        <w:br/>
        <w:t xml:space="preserve">   Выпускающие подразделения (кафедры, факультеты/институты) разрабатывают проекты УП. План включает перечни дисциплин, семестры их изучения, трудоемкость в зачетных единицах (з.е.) и академических часах, виды аттестации (экзамен, зачет, зачет с оценкой, курсовая работа, государственная аттестация) и закрепление за кафедрами, реализующими дисциплину.</w:t>
        <w:br/>
        <w:br/>
        <w:t>2. Экспертиза и проверка на соответствие ФГОС:</w:t>
        <w:br/>
        <w:t xml:space="preserve">   Проект УП поступает в Центр Аккредитации и независимой оценки качества (АНОК). Сотрудники АНОК проводят автоматизированную и экспертную проверку плана на соответствие Федеральным государственным образовательным стандартам (ФГОС ВО). Проверяются: общий объем кредитов, распределение по блокам (базовая/вариативная часть), объемы практик, ГИА и аудиторной нагрузки. При наличии несоответствий формируется протокол замечаний и план возвращается на доработку.</w:t>
        <w:br/>
        <w:br/>
        <w:t>3. Маршрут подписания и утверждения:</w:t>
        <w:br/>
        <w:t xml:space="preserve">   Прошедший проверку УП подписывается руководителем выпускающего подразделения, начальником АНОК и проректором по учебной работе (УР). Далее учебные планы ежегодно утверждаются на заседании Ученого совета университета и окончательно подписываются ректором.</w:t>
        <w:br/>
        <w:br/>
        <w:t>4. Внесение изменений в учебные планы:</w:t>
        <w:br/>
        <w:t xml:space="preserve">   До начала семестра выпускающее подразделение может вносить изменения в УП. Изменения оформляются в виде служебных записок, которые подписывают руководители выпускающего и реализующего подразделений. Служебные записки передаются в АНОК, сотрудники которого вносят изменения в электронную версию УП, после чего повторно осуществляют проверку на соответствие ФГОС с фиксацией новой версии документа.</w:t>
      </w:r>
    </w:p>
    <w:p>
      <w:pPr>
        <w:pStyle w:val="Heading1"/>
      </w:pPr>
      <w:r>
        <w:t>2. Описание основных акторов и матрица ответственности RACI</w:t>
      </w:r>
    </w:p>
    <w:p>
      <w:r>
        <w:t>Для эффективного разграничения обязанностей в корпоративном портале выделены следующие группы пользователей (акторов):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Актор (Роль)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Категория пользователей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Функциональные обязанности и права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выпускающего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выпускающей кафедрой, декан факультета, академический руководитель ОП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Создание проектов УП, ввод дисциплин и часов, подписание УП со стороны кафедры, создание служебных записок на изменение.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реализующего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кафедрой, обеспечивающей преподавание конкретной дисциплины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Согласование и подписание служебных записок на изменение параметров дисциплин, закрепленных за данной кафедрой.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Сотрудник / эксперт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 Центра аккредитации и независимой оценки качества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Экспертиза УП на соответствие ФГОС, формирование протоколов проверки, внесение изменений в УП по утвержденным служебным запискам.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Начальник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Центра аккредитации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Утверждение результатов экспертизы,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Проректор по учебной работе (УР)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Руководство образовательной деятельностью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Рассмотрение и подписание согласованных учебных планов перед вынесением на заседание Ученого совета.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Ученый совет / Ректор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Коллегиальный орган и высшее должностное лицо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Ежегодное рассмотрение и утверждение пакета учебных планов протоколом Ученого совета, итоговое подписание ректором.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Студент / Преподаватель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Конечные пользователи образовательного процесса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Просмотр утвержденных учебных планов, календарных графиков, перечней дисциплин и форм контроля.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Администратор портала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Служба технической поддержки и ИТ-отдел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Управление учетными записями, ролями пользователей (RBAC), ведение классификаторов ФГОС, структуры подразделений.</w:t>
            </w:r>
          </w:p>
        </w:tc>
      </w:tr>
    </w:tbl>
    <w:p>
      <w:r>
        <w:br/>
        <w:t>Матрица ответственности RACI для регламентированных процессов: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Процесс / Этап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Выпуск.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Реализ.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Эксперт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Нач.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Проректор УР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Уч. совет/Ректор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Разработка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Экспертиза по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Подписание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Утверждение УП (ежегодно)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Оформление служебной записки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Внесение изменений по СЗ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Повторный контроль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</w:tbl>
    <w:p>
      <w:r>
        <w:br w:type="page"/>
      </w:r>
    </w:p>
    <w:p>
      <w:pPr>
        <w:pStyle w:val="Heading1"/>
      </w:pPr>
      <w:r>
        <w:t>3. Диаграмма вариантов использования (Use Case Diagram)</w:t>
      </w:r>
    </w:p>
    <w:p>
      <w:pPr>
        <w:pStyle w:val="Heading2"/>
      </w:pPr>
      <w:r>
        <w:t>3.1. Графическая схема вариантов использования</w:t>
      </w:r>
    </w:p>
    <w:p>
      <w:r>
        <w:t>Разработанная диаграмма вариантов использования структурирована по 5 функциональным блокам жизненного цикла документов:</w:t>
      </w:r>
    </w:p>
    <w:p>
      <w:r>
        <w:drawing>
          <wp:inline xmlns:a="http://schemas.openxmlformats.org/drawingml/2006/main" xmlns:pic="http://schemas.openxmlformats.org/drawingml/2006/picture">
            <wp:extent cx="6035040" cy="4670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Диаграмма вариантов использования корпоративного портала (Модуль АНОК)</w:t>
      </w:r>
    </w:p>
    <w:p>
      <w:pPr>
        <w:pStyle w:val="Heading2"/>
      </w:pPr>
      <w:r>
        <w:t>3.2. Спецификация основных прецедентов</w:t>
      </w:r>
    </w:p>
    <w:p>
      <w:r>
        <w:rPr>
          <w:b/>
        </w:rPr>
        <w:t>UC-1: Разработка и загрузка проекта УП</w:t>
        <w:br/>
      </w:r>
      <w:r>
        <w:t>• Актор: Руководитель выпускающего подразделения</w:t>
        <w:br/>
      </w:r>
      <w:r>
        <w:t>• Предусловие: Авторизован в системе с правами выпускающей кафедры</w:t>
        <w:br/>
      </w:r>
      <w:r>
        <w:t>• Основной поток: 1. Выбор ОП и учебного года.</w:t>
        <w:br/>
        <w:t>2. Заполнение дисциплин, семестров, часов, з.е., форм контроля.</w:t>
        <w:br/>
        <w:t>3. Закрепление за реализующими кафедрами.</w:t>
        <w:br/>
        <w:t>4. Перевод в статус «На проверке в АНОК».</w:t>
        <w:br/>
      </w:r>
      <w:r>
        <w:t>• Связи: &lt;&lt;include&gt;&gt; с UC-2 «Проверка УП на соответствие ФГОС»</w:t>
        <w:br/>
      </w:r>
    </w:p>
    <w:p>
      <w:r>
        <w:rPr>
          <w:b/>
        </w:rPr>
        <w:t>UC-2: Проверка УП на соответствие ФГОС</w:t>
        <w:br/>
      </w:r>
      <w:r>
        <w:t>• Актор: Сотрудник / эксперт АНОК, Система</w:t>
        <w:br/>
      </w:r>
      <w:r>
        <w:t>• Предусловие: УП находится в статусе «На проверке в АНОК»</w:t>
        <w:br/>
      </w:r>
      <w:r>
        <w:t>• Основной поток: 1. Автоматическая сверка кредитов (з.е.) и блоков программы.</w:t>
        <w:br/>
        <w:t>2. Экспертная проверка формулировок и компетенций.</w:t>
        <w:br/>
        <w:t>3. Вынесение заключения (Утверждено / Замечания).</w:t>
        <w:br/>
      </w:r>
      <w:r>
        <w:t>• Связи: Базовый прецедент контроля качества</w:t>
        <w:br/>
      </w:r>
    </w:p>
    <w:p>
      <w:r>
        <w:rPr>
          <w:b/>
        </w:rPr>
        <w:t>UC-3: Оформление служебной записки на изменение УП</w:t>
        <w:br/>
      </w:r>
      <w:r>
        <w:t>• Актор: Выпускающее подразделение</w:t>
        <w:br/>
      </w:r>
      <w:r>
        <w:t>• Предусловие: Необходимость корректировки УП до начала семестра</w:t>
        <w:br/>
      </w:r>
      <w:r>
        <w:t>• Основной поток: 1. Создание электронной СЗ с указанием старых и новых параметров дисциплин.</w:t>
        <w:br/>
        <w:t>2. Подписание руководителем выпускающей кафедры.</w:t>
        <w:br/>
        <w:t>3. Отправка на согласование реализующей кафедре.</w:t>
        <w:br/>
      </w:r>
      <w:r>
        <w:t>• Связи: &lt;&lt;extend&gt;&gt; к процессу модификации УП</w:t>
        <w:br/>
      </w:r>
    </w:p>
    <w:p>
      <w:r>
        <w:rPr>
          <w:b/>
        </w:rPr>
        <w:t>UC-4: Согласование служебной записки кафедрой</w:t>
        <w:br/>
      </w:r>
      <w:r>
        <w:t>• Актор: Руководитель реализующего подразделения</w:t>
        <w:br/>
      </w:r>
      <w:r>
        <w:t>• Предусловие: Поступление СЗ на согласование</w:t>
        <w:br/>
      </w:r>
      <w:r>
        <w:t>• Основной поток: 1. Рассмотрение предложенных изменений по дисциплине.</w:t>
        <w:br/>
        <w:t>2. Подписание СЗ или отклонение с комментарием.</w:t>
        <w:br/>
      </w:r>
      <w:r>
        <w:t>• Связи: &lt;&lt;include&gt;&gt; в UC-5 при положительном решении</w:t>
        <w:br/>
      </w:r>
    </w:p>
    <w:p>
      <w:r>
        <w:rPr>
          <w:b/>
        </w:rPr>
        <w:t>UC-5: Внесение изменений в УП по служебной записке</w:t>
        <w:br/>
      </w:r>
      <w:r>
        <w:t>• Актор: Сотрудник АНОК</w:t>
        <w:br/>
      </w:r>
      <w:r>
        <w:t>• Предусловие: Получение полностью согласованной СЗ</w:t>
        <w:br/>
      </w:r>
      <w:r>
        <w:t>• Основной поток: 1. Применение изменений к электронному УП.</w:t>
        <w:br/>
        <w:t>2. Повторный запуск автоматической валидации ФГОС.</w:t>
        <w:br/>
        <w:t>3. Сохранение новой версии УП (v1.1, v1.2).</w:t>
        <w:br/>
      </w:r>
      <w:r>
        <w:t>• Связи: &lt;&lt;include&gt;&gt; с UC-2</w:t>
        <w:br/>
      </w:r>
    </w:p>
    <w:p>
      <w:r>
        <w:rPr>
          <w:b/>
        </w:rPr>
        <w:t>UC-6: Поэтапное подписание УП</w:t>
        <w:br/>
      </w:r>
      <w:r>
        <w:t>• Актор: Зав. каф., Нач. АНОК, Проректор по УР</w:t>
        <w:br/>
      </w:r>
      <w:r>
        <w:t>• Предусловие: УП успешно прошел проверку ФГОС</w:t>
        <w:br/>
      </w:r>
      <w:r>
        <w:t>• Основной поток: 1. Последовательное наложение электронных виз/подписей.</w:t>
        <w:br/>
        <w:t>2. Фиксация даты, времени и реквизитов подписантов.</w:t>
        <w:br/>
      </w:r>
      <w:r>
        <w:t>• Связи: &lt;&lt;include&gt;&gt; с UC-7</w:t>
        <w:br/>
      </w:r>
    </w:p>
    <w:p>
      <w:r>
        <w:rPr>
          <w:b/>
        </w:rPr>
        <w:t>UC-7: Утверждение УП на Ученом совете и подпись Ректора</w:t>
        <w:br/>
      </w:r>
      <w:r>
        <w:t>• Актор: Ученый совет, Ректор</w:t>
        <w:br/>
      </w:r>
      <w:r>
        <w:t>• Предусловие: УП подписан проректором по УР</w:t>
        <w:br/>
      </w:r>
      <w:r>
        <w:t>• Основной поток: 1. Рассмотрение пакета УП на Ученом совете.</w:t>
        <w:br/>
        <w:t>2. Внесение номера и даты протокола заседания.</w:t>
        <w:br/>
        <w:t>3. Финальное подписание Ректором и публикация.</w:t>
        <w:br/>
      </w:r>
      <w:r>
        <w:t>• Связи: Завершение цикла согласования</w:t>
        <w:br/>
      </w:r>
    </w:p>
    <w:p>
      <w:r>
        <w:rPr>
          <w:b/>
        </w:rPr>
        <w:t>UC-8: Формирование отчетов и печать бланков</w:t>
        <w:br/>
      </w:r>
      <w:r>
        <w:t>• Актор: Сотрудник АНОК / Учебно-метод. отдел</w:t>
        <w:br/>
      </w:r>
      <w:r>
        <w:t>• Предусловие: УП находится в актуальном статусе</w:t>
        <w:br/>
      </w:r>
      <w:r>
        <w:t>• Основной поток: Генерация печатных форм титульных листов, сводных сеток учебного плана и ведомостей в форматах PDF / Excel.</w:t>
        <w:br/>
      </w:r>
      <w:r>
        <w:t>• Связи: Сервисный прецедент</w:t>
        <w:br/>
      </w:r>
    </w:p>
    <w:p>
      <w:r>
        <w:rPr>
          <w:b/>
        </w:rPr>
        <w:t>UC-9: Просмотр каталога утвержденных УП</w:t>
        <w:br/>
      </w:r>
      <w:r>
        <w:t>• Актор: Студент / Преподаватель</w:t>
        <w:br/>
      </w:r>
      <w:r>
        <w:t>• Предусловие: Открытый доступ на портале</w:t>
        <w:br/>
      </w:r>
      <w:r>
        <w:t>• Основной поток: Поиск по направлениям подготовки, институтам, курсам и скачивание утвержденных учебных планов.</w:t>
        <w:br/>
      </w:r>
      <w:r>
        <w:t>• Связи: Публичный прецедент</w:t>
        <w:br/>
      </w:r>
    </w:p>
    <w:p>
      <w:r>
        <w:br w:type="page"/>
      </w:r>
    </w:p>
    <w:p>
      <w:pPr>
        <w:pStyle w:val="Heading1"/>
      </w:pPr>
      <w:r>
        <w:t>4. Список требований к порталу</w:t>
      </w:r>
    </w:p>
    <w:p>
      <w:pPr>
        <w:pStyle w:val="Heading2"/>
      </w:pPr>
      <w:r>
        <w:t>4.1. Функциональные требования</w:t>
      </w:r>
    </w:p>
    <w:p>
      <w:r>
        <w:t>• FR-1: Подсистема управления образовательными программами и учебными планами</w:t>
        <w:br/>
        <w:t xml:space="preserve">  - FR-1.1: Создание, копирование, редактирование и архивирование учебных планов по уровням образования (бакалавриат, специалитет, магистратура, аспирантура).</w:t>
        <w:br/>
        <w:t xml:space="preserve">  - FR-1.2: Структурирование плана: дисциплины, блоки (базовый/вариативный), семестры, трудоемкость (з.е., лекции, лаб., практ., СРС), формы контроля (экзамен, зачет, зачет с оценкой, курсовая работа, ГИА), закрепленные кафедры.</w:t>
        <w:br/>
        <w:t xml:space="preserve">  - FR-1.3: Импорт и экспорт планов в форматах Excel, XML/PLX, PDF.</w:t>
        <w:br/>
        <w:br/>
        <w:t>• FR-2: Подсистема автоматизированного и экспертного контроля ФГОС</w:t>
        <w:br/>
        <w:t xml:space="preserve">  - FR-2.1: Валидация контрольных сумм з.е. (общий объем, годовая норма ~60 з.е., баланс блоков).</w:t>
        <w:br/>
        <w:t xml:space="preserve">  - FR-2.2: Контроль сессионной нагрузки (число экзаменов и зачетов в сессию).</w:t>
        <w:br/>
        <w:t xml:space="preserve">  - FR-2.3: Формирование листа замечаний эксперта АНОК с адресными комментариями к строкам УП.</w:t>
        <w:br/>
        <w:br/>
        <w:t>• FR-3: Подсистема электронного согласования и маршрутизации (Workflow)</w:t>
        <w:br/>
        <w:t xml:space="preserve">  - FR-3.1: Граф состояний: «Черновик» -&gt; «На проверке в АНОК» -&gt; «На согласовании» -&gt; «Утвержден Ученым советом и Ректором».</w:t>
        <w:br/>
        <w:t xml:space="preserve">  - FR-3.2: Электронное визирование с фиксацией цифровых меток времени и авторства.</w:t>
        <w:br/>
        <w:t xml:space="preserve">  - FR-3.3: Формирование готового титульного листа с подписями.</w:t>
        <w:br/>
        <w:br/>
        <w:t>• FR-4: Подсистема обработки служебных записок</w:t>
        <w:br/>
        <w:t xml:space="preserve">  - FR-4.1: Оформление электронных СЗ на изменение параметров дисциплин до начала семестра.</w:t>
        <w:br/>
        <w:t xml:space="preserve">  - FR-4.2: Двустороннее согласование СЗ (выпускающая + обеспечивающая кафедры).</w:t>
        <w:br/>
        <w:t xml:space="preserve">  - FR-4.3: Внесение изменений сотрудниками АНОК с повторным контролем по ФГОС и версионированием.</w:t>
        <w:br/>
        <w:br/>
        <w:t>• FR-5: Подсистема публичного каталога и информирования</w:t>
        <w:br/>
        <w:t xml:space="preserve">  - FR-5.1: Каталог утвержденных УП с поиском и фильтрами по институтам, направлениям и годам.</w:t>
        <w:br/>
        <w:t xml:space="preserve">  - FR-5.2: Модуль email- и web-уведомлений о смене статусов документов.</w:t>
        <w:br/>
        <w:br/>
        <w:t>• FR-6: Подсистема администрирования и безопасности</w:t>
        <w:br/>
        <w:t xml:space="preserve">  - FR-6.1: Ролевой доступ (RBAC) с изоляцией данных по подразделениям.</w:t>
        <w:br/>
        <w:t xml:space="preserve">  - FR-6.2: Журнал аудита действий пользователей (Audit Log).</w:t>
      </w:r>
    </w:p>
    <w:p>
      <w:pPr>
        <w:pStyle w:val="Heading2"/>
      </w:pPr>
      <w:r>
        <w:t>4.2. Нефункциональные требования</w:t>
      </w:r>
    </w:p>
    <w:p>
      <w:r>
        <w:t>• NFR-1 (Технологический стек): Бесплатное ПО, PHP 8.x, СУБД MySQL / MariaDB 10.6+, веб-сервер Nginx/Apache.</w:t>
        <w:br/>
        <w:t>• NFR-2 (Производительность): Отклик веб-страниц не более 1.5 с; проверка плана по ФГОС не более 3 с при 100 одновременных пользователях.</w:t>
        <w:br/>
        <w:t>• NFR-3 (Безопасность): Защита от OWASP Top-10 (SQLi, XSS, CSRF), надежное хеширование паролей (bcrypt / Argon2id).</w:t>
        <w:br/>
        <w:t>• NFR-4 (Надежность): Регулярный бэкап БД, транзакционная целостность при модификации планов.</w:t>
        <w:br/>
        <w:t>• NFR-5 (Интерфейс): Адаптивная верстка, поддержка современных веб-браузеров.</w:t>
      </w:r>
    </w:p>
    <w:p>
      <w:r>
        <w:br w:type="page"/>
      </w:r>
    </w:p>
    <w:p>
      <w:pPr>
        <w:pStyle w:val="Heading1"/>
      </w:pPr>
      <w:r>
        <w:t>5. Сравнительный анализ инструментальных средств</w:t>
      </w:r>
    </w:p>
    <w:p>
      <w:r>
        <w:t>В соответствии с заданием проведен сравнительный анализ бесплатных инструментальных платформ для создания корпоративных порталов на базе языка программирования PHP и СУБД MySQL/MariaDB:</w:t>
        <w:br/>
        <w:t>1. Drupal 10 (CMF корпоративного класса);</w:t>
        <w:br/>
        <w:t>2. WordPress + ACF Pro (CMS с модулями расширения полей);</w:t>
        <w:br/>
        <w:t>3. Joomla! 5 (CMS с развитым ACL);</w:t>
        <w:br/>
        <w:t>4. WinterCMS / OctoberCMS (CMF на базе Laravel).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Критерий оценки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Вес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Drupal 10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WordPress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Joomla! 5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WinterCMS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Лицензия и бесплатность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(MIT)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Поддержка PHP 8.x + MySQL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Гибкость сущностей (Entity/Fields)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(Entity API)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 (Postmeta)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(Custom 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(Eloquent)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Маршруты согласования (Workflows)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(Встроенный)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(Плагины)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(Workflow)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(Код)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Ролевая модель (RBAC/ACL)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(Глубокая)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(Базовая)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(Многоуровневая)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(Политики)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Производительность и кэш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Безопасность платформы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(Enterprise)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(Уязвимости)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(Хорошая)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(Высокая)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Простота разработки/порог входа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</w:t>
            </w:r>
          </w:p>
        </w:tc>
      </w:tr>
      <w:tr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ИТОГОВЫЙ ВЗВЕШЕННЫЙ БАЛЛ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100%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4.65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3.85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4.20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4.25 / 5.0</w:t>
            </w:r>
          </w:p>
        </w:tc>
      </w:tr>
    </w:tbl>
    <w:p>
      <w:pPr>
        <w:pStyle w:val="Heading1"/>
      </w:pPr>
      <w:r>
        <w:t>6. Обоснование выбранного инструментального средства</w:t>
      </w:r>
    </w:p>
    <w:p>
      <w:r>
        <w:t>По результатам многокритериального анализа в качестве инструментального средства создания корпоративного портала университета (модуль АНОК) выбрана платформа Drupal 10 (PHP 8.2+, MariaDB 10.6+).</w:t>
        <w:br/>
        <w:br/>
        <w:t>Обоснование выбора:</w:t>
        <w:br/>
        <w:t>1. Встроенный модуль Workflows &amp; Content Moderation: позволяет «из коробки» реализовать многоэтапный регламент согласования документов (Черновик -&gt; Экспертиза АНОК -&gt; Подписание -&gt; Утверждение Ученым советом) с разграничением прав на переходы состояний.</w:t>
        <w:br/>
        <w:t>2. Мощный Entity API и конструктор Views: обеспечивают декларативное создание связанных структур данных (Образовательные программы, Учебные планы, Дисциплины, Кафедры, ФГОС) без избыточного низкоуровневого программирования.</w:t>
        <w:br/>
        <w:t>3. Гранулярная ролевая модель доступа (RBAC): гарантирует изоляцию доступа выпускающих и обеспечивающих кафедр к планам и служебным запискам.</w:t>
        <w:br/>
        <w:t>4. Высокая надежность и безопасность: Drupal является общепризнанным мировым стандартом для университетских порталов (Oxford, Cambridge, Stanford и др.) и распространяется по бесплатной лицензии GPLv2+.</w:t>
      </w:r>
    </w:p>
    <w:p>
      <w:pPr>
        <w:pStyle w:val="Heading1"/>
      </w:pPr>
      <w:r>
        <w:t>7. Заключение</w:t>
      </w:r>
    </w:p>
    <w:p>
      <w:r>
        <w:t>В ходе выполнения лабораторной работы № 1 были достигнуты следующие результаты:</w:t>
        <w:br/>
        <w:t>1. Проведен глубокий анализ предметной области Центра Аккредитации и независимой оценки качества (АНОК) университета (Вариант № 15).</w:t>
        <w:br/>
        <w:t>2. Выявлены ключевые акторы и составлена матрица ответственности RACI для всех регламентированных процессов.</w:t>
        <w:br/>
        <w:t>3. Разработана и визуализирована диаграмма вариантов использования (Use Case Diagram) с зонированием по 5 функциональным блокам и нулевым уровнем пересечений линий.</w:t>
        <w:br/>
        <w:t>4. Сформирован полный формализованный список функциональных и нефункциональных требований к порталу.</w:t>
        <w:br/>
        <w:t>5. Проведен сравнительный анализ 4 бесплатных инструментальных платформ на стеке PHP/MySQL и обоснован выбор CMF Drupal 10.</w:t>
      </w:r>
    </w:p>
    <w:p>
      <w:pPr>
        <w:pStyle w:val="Heading1"/>
      </w:pPr>
      <w:r>
        <w:t>8. Список использованных источников</w:t>
      </w:r>
    </w:p>
    <w:p>
      <w:r>
        <w:t>1. Федеральный государственный образовательный стандарт высшего образования (ФГОС ВО 3++).</w:t>
        <w:br/>
        <w:t>2. Фаулер М. UML. Основы. 3-е издание. — СПб.: Символ-Плюс, 2018. — 192 с.</w:t>
        <w:br/>
        <w:t>3. Леоненков А. В. Самоучитель UML 2. — СПб.: БХВ-Петербург, 2017. — 576 с.</w:t>
        <w:br/>
        <w:t>4. Документация по CMF Drupal 10. URL: https://www.drupal.org/docs</w:t>
        <w:br/>
        <w:t>5. Спецификация языка PHP 8.2+. URL: https://www.php.net/manual/ru/</w:t>
      </w:r>
    </w:p>
    <w:sectPr w:rsidR="00FC693F" w:rsidRPr="0006063C" w:rsidSect="00034616">
      <w:pgSz w:w="11909" w:h="16834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