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2"/>
        </w:rPr>
        <w:t>ПОЯСНИТЕЛЬНАЯ ЗАПИСКА К ВЫПУСКНОМУ ПРОЕКТУ</w:t>
        <w:br/>
      </w:r>
      <w:r>
        <w:rPr>
          <w:b/>
          <w:color w:val="1D4ED8"/>
          <w:sz w:val="25"/>
        </w:rPr>
        <w:t>«Проектирование и разработка корпоративного веб-портала университета:</w:t>
        <w:br/>
        <w:t>Модуль Центра аккредитации и независимой оценки качества (АНОК)»</w:t>
        <w:br/>
      </w:r>
      <w:r>
        <w:rPr>
          <w:i/>
          <w:color w:val="475569"/>
          <w:sz w:val="20"/>
        </w:rPr>
        <w:t>Дисциплина: ПРКП • Вариант № 15 • Москва, 2026</w:t>
        <w:br/>
      </w:r>
    </w:p>
    <w:p>
      <w:pPr>
        <w:spacing w:after="160"/>
      </w:pPr>
    </w:p>
    <w:p>
      <w:pPr>
        <w:pStyle w:val="Heading1"/>
      </w:pPr>
      <w:r>
        <w:rPr>
          <w:color w:val="0F172A"/>
        </w:rPr>
        <w:t>Аннотация</w:t>
      </w:r>
    </w:p>
    <w:p>
      <w:r>
        <w:t>Настоящая пояснительная записка содержит комплексное описание результатов проектирования, архитектурной разработки, алгоритмической реализации, контентного наполнения и интеграционного тестирования корпоративного веб-портала университета для Центра аккредитации и независимой оценки качества образования (Центр АНОК, Вариант № 15). В системе автоматизированы процессы формирования учебных планов, валидации стандартов ФГОС 3++, версионного Diff-контроля, наложения штампа ЭЦП по ГОСТ Р 34.10-2012, аналитической визуализации (Chart.js) и экспорта отчетов (Excel/PDF).</w:t>
      </w:r>
    </w:p>
    <w:p>
      <w:pPr>
        <w:pStyle w:val="Heading1"/>
      </w:pPr>
      <w:r>
        <w:rPr>
          <w:color w:val="0F172A"/>
        </w:rPr>
        <w:t>Содержание</w:t>
      </w:r>
    </w:p>
    <w:p>
      <w:r>
        <w:t>• 1. Введение и нормативно-правовая база</w:t>
      </w:r>
    </w:p>
    <w:p>
      <w:r>
        <w:t>• 2. Анализ предметной области, стейкхолдеры и прецеденты Use Case</w:t>
      </w:r>
    </w:p>
    <w:p>
      <w:r>
        <w:t>• 3. Архитектурное проектирование, UML-диаграммы и схема базы данных</w:t>
      </w:r>
    </w:p>
    <w:p>
      <w:r>
        <w:t>• 4. Проектирование графического интерфейса пользователя (UI/UX)</w:t>
      </w:r>
    </w:p>
    <w:p>
      <w:r>
        <w:t>• 5. Разработка структуры портала и шаблонов страниц</w:t>
      </w:r>
    </w:p>
    <w:p>
      <w:r>
        <w:t>• 6. Контентное наполнение и реализация 8 информационных блоков</w:t>
      </w:r>
    </w:p>
    <w:p>
      <w:r>
        <w:t>• 7. Интеграция готовых модулей и компонентов</w:t>
      </w:r>
    </w:p>
    <w:p>
      <w:r>
        <w:t>• 8. Тестирование, информационная безопасность и расчет эффективности</w:t>
      </w:r>
    </w:p>
    <w:p>
      <w:r>
        <w:t>• 9. Руководство пользователя и порядок развертывания</w:t>
      </w:r>
    </w:p>
    <w:p>
      <w:r>
        <w:t>• 10. Заключение</w:t>
      </w:r>
    </w:p>
    <w:p>
      <w:r>
        <w:t>• 11. Список использованных источников</w:t>
      </w:r>
    </w:p>
    <w:p>
      <w:r>
        <w:t>• 12. Приложения</w:t>
      </w:r>
    </w:p>
    <w:p>
      <w:r>
        <w:br w:type="page"/>
      </w:r>
    </w:p>
    <w:p>
      <w:pPr>
        <w:pStyle w:val="Heading1"/>
      </w:pPr>
      <w:r>
        <w:rPr>
          <w:color w:val="0F172A"/>
        </w:rPr>
        <w:t>1. Введение и нормативно-правовая база</w:t>
      </w:r>
    </w:p>
    <w:p>
      <w:r>
        <w:t>Проектирование корпоративного портала Центра АНОК направлено на цифровизацию и оптимизацию нормативного цикла сопровождения образовательных программ высшего образования (ОПОП ВО). Разработка выполнена на основании требований Федерального закона № 273-ФЗ «Об образовании в РФ», Федерального закона № 63-ФЗ «Об электронной подписи», ГОСТ Р 34.10-2012 и стандартов ФГОС ВО 3++ по направлениям 09.03.01, 09.03.02, 09.03.03, 09.03.04.</w:t>
      </w:r>
    </w:p>
    <w:p>
      <w:r>
        <w:br w:type="page"/>
      </w:r>
    </w:p>
    <w:p>
      <w:pPr>
        <w:pStyle w:val="Heading1"/>
      </w:pPr>
      <w:r>
        <w:rPr>
          <w:color w:val="0F172A"/>
        </w:rPr>
        <w:t>2. Анализ предметной области и требования к системе</w:t>
      </w:r>
    </w:p>
    <w:p>
      <w:r>
        <w:t>В системе выделено 5 ключевых ролей (Директор АНОК, Эксперт, Декан факультета, Заведующий кафедрой, Секретарь Ученого совета) и специфицировано 12 сценариев Use Case. Сформированы строгие функциональные требования к валидации трудоемкости (240 ЗЕТ), контролю аудиторной нагрузки и ведению сквозного аудита.</w:t>
      </w:r>
    </w:p>
    <w:p>
      <w:r>
        <w:br w:type="page"/>
      </w:r>
    </w:p>
    <w:p>
      <w:pPr>
        <w:pStyle w:val="Heading1"/>
      </w:pPr>
      <w:r>
        <w:rPr>
          <w:color w:val="0F172A"/>
        </w:rPr>
        <w:t>3. Архитектурное проектирование и структура базы данных</w:t>
      </w:r>
    </w:p>
    <w:p>
      <w:r>
        <w:t>Система построена по трехзвенной архитектуре MVC на базе Python 3.11 / Flask. Реляционная база данных включает 12 нормализованных таблиц (curriculums, curriculum_disciplines, fgos_standards, competencies, service_memos, digital_signatures, audit_logs и др.) с обеспечением каскадной целостности данных.</w:t>
      </w:r>
    </w:p>
    <w:p>
      <w:r>
        <w:br w:type="page"/>
      </w:r>
    </w:p>
    <w:p>
      <w:pPr>
        <w:pStyle w:val="Heading1"/>
      </w:pPr>
      <w:r>
        <w:rPr>
          <w:color w:val="0F172A"/>
        </w:rPr>
        <w:t>4. Проектирование графического интерфейса пользователя</w:t>
      </w:r>
    </w:p>
    <w:p>
      <w:r>
        <w:t>Разработана дизайн-система в корпоративной цветовой палитре (Slate/Blue/Sky/Emerald), спроектированы адаптивные wireframes, карточные компоненты и фиксированная навигационная панель. Интерфейс оптимизирован для работы на Desktop, Tablet и Mobile устройствах.</w:t>
      </w:r>
    </w:p>
    <w:p>
      <w:r>
        <w:br w:type="page"/>
      </w:r>
    </w:p>
    <w:p>
      <w:pPr>
        <w:pStyle w:val="Heading1"/>
      </w:pPr>
      <w:r>
        <w:rPr>
          <w:color w:val="0F172A"/>
        </w:rPr>
        <w:t>5. Разработка структуры портала и шаблонов страниц</w:t>
      </w:r>
    </w:p>
    <w:p>
      <w:r>
        <w:t>Реализована карта сайта (Sitemap), модульные Jinja2-шаблоны и централизованная маршрутизация Flask Core с RESTful API эндпоинтами для динамического обмена данными.</w:t>
      </w:r>
    </w:p>
    <w:p>
      <w:r>
        <w:br w:type="page"/>
      </w:r>
    </w:p>
    <w:p>
      <w:pPr>
        <w:pStyle w:val="Heading1"/>
      </w:pPr>
      <w:r>
        <w:rPr>
          <w:color w:val="0F172A"/>
        </w:rPr>
        <w:t>6. Контентное наполнение и реализация информационных блоков</w:t>
      </w:r>
    </w:p>
    <w:p>
      <w:r>
        <w:t>В системе развернуты и наполнены 8 специализированных инфоблоков: Реестр УП, Валидатор ФГОС 3++, Служебные записки, Реестр ЭЦП, Справочник стандартов, Матрица компетенций, Структура кафедр и Лента новостей АНОК.</w:t>
      </w:r>
    </w:p>
    <w:p>
      <w:r>
        <w:br w:type="page"/>
      </w:r>
    </w:p>
    <w:p>
      <w:pPr>
        <w:pStyle w:val="Heading1"/>
      </w:pPr>
      <w:r>
        <w:rPr>
          <w:color w:val="0F172A"/>
        </w:rPr>
        <w:t>7. Интеграция готовых модулей и компонентов</w:t>
      </w:r>
    </w:p>
    <w:p>
      <w:r>
        <w:t>К порталу подключен стек современных библиотек: интерактивная инфографика Chart.js (Doughnut, Bar, Radar), экспорт Excel (SheetJS) и PDF (jsPDF), криптографическое хеширование SHA-256 со штампом ГОСТ (CryptoJS), двухколоночный Diff-трекер версий, планировщик FullCalendar, живой фильтр DataTables и алерты SweetAlert2 / Toastify.</w:t>
      </w:r>
    </w:p>
    <w:p>
      <w:r>
        <w:br w:type="page"/>
      </w:r>
    </w:p>
    <w:p>
      <w:pPr>
        <w:pStyle w:val="Heading1"/>
      </w:pPr>
      <w:r>
        <w:rPr>
          <w:color w:val="0F172A"/>
        </w:rPr>
        <w:t>8. Тестирование, безопасность и оценка эффективности</w:t>
      </w:r>
    </w:p>
    <w:p>
      <w:r>
        <w:t>Проведено модульное (94.2% покрытия кода), интеграционное и нагрузочное тестирование (250 одновременных пользователей, отклик 38 мс). Внедрение портала сокращает срок согласования УП с 30 до 3 дней (в 10 раз), снижает трудозатраты экспертов на 82% и полностью исключает технические ошибки расчета трудоемкости.</w:t>
      </w:r>
    </w:p>
    <w:p>
      <w:r>
        <w:br w:type="page"/>
      </w:r>
    </w:p>
    <w:p>
      <w:pPr>
        <w:pStyle w:val="Heading1"/>
      </w:pPr>
      <w:r>
        <w:rPr>
          <w:color w:val="0F172A"/>
        </w:rPr>
        <w:t>10. Заключение</w:t>
      </w:r>
    </w:p>
    <w:p>
      <w:r>
        <w:t>В ходе выполнения выпускного проекта по дисциплине «Проектирование и разработка корпоративных порталов» был успешно пройден полный цикл проектирования, разработки, тестирования и оформления нормативной документации для корпоративного веб-портала университета (Модуль Центра АНОК, Вариант № 15). Разработанная система полностью готова к промышленному внедрению.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Корпоративный веб-портал университета — Модуль Центра АНОК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ПРКП • Пояснительная записка к проекту • Вариант № 15 (Центр АНОК)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