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детальной архитектуры корпоративного веб-портала университета (модуль Центра АНОК), разработка объектной модели и схемы реляционной базы данных (MariaDB / SQLite), а также практическое разворачивание, конфигурирование и демонстрация работы полнофункционального прототипа программного обеспечения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классов</w:t>
      </w:r>
      <w:r>
        <w:rPr>
          <w:rFonts w:ascii="Times New Roman" w:hAnsi="Times New Roman"/>
          <w:sz w:val="28"/>
        </w:rPr>
        <w:t xml:space="preserve"> (Class Diagram) объектной модели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Спроектировать </w:t>
      </w:r>
      <w:r>
        <w:rPr>
          <w:rFonts w:ascii="Times New Roman" w:hAnsi="Times New Roman"/>
          <w:b/>
          <w:sz w:val="28"/>
        </w:rPr>
        <w:t>диаграмму последовательности</w:t>
      </w:r>
      <w:r>
        <w:rPr>
          <w:rFonts w:ascii="Times New Roman" w:hAnsi="Times New Roman"/>
          <w:sz w:val="28"/>
        </w:rPr>
        <w:t xml:space="preserve"> (Sequence Diagram) для сквозного процесса экспертизы и визирования учебных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компонентов</w:t>
      </w:r>
      <w:r>
        <w:rPr>
          <w:rFonts w:ascii="Times New Roman" w:hAnsi="Times New Roman"/>
          <w:sz w:val="28"/>
        </w:rPr>
        <w:t xml:space="preserve"> (Component Diagram), отражающую модульную трехуровневую структуру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развертывания</w:t>
      </w:r>
      <w:r>
        <w:rPr>
          <w:rFonts w:ascii="Times New Roman" w:hAnsi="Times New Roman"/>
          <w:sz w:val="28"/>
        </w:rPr>
        <w:t xml:space="preserve"> (Deployment Diagram) физической топологии серверов и сетевых узлов.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Спроектировать нормализованную </w:t>
      </w:r>
      <w:r>
        <w:rPr>
          <w:rFonts w:ascii="Times New Roman" w:hAnsi="Times New Roman"/>
          <w:b/>
          <w:sz w:val="28"/>
        </w:rPr>
        <w:t>схему реляционной базы данных</w:t>
      </w:r>
      <w:r>
        <w:rPr>
          <w:rFonts w:ascii="Times New Roman" w:hAnsi="Times New Roman"/>
          <w:sz w:val="28"/>
        </w:rPr>
        <w:t xml:space="preserve"> (ERD) в 3-й нормальной форме.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Развернуть и настроить серверную среду и продемонстрировать примеры работы установленного ПО.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Диаграмма классов (Class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Объектно-ориентированная модель предметной области включает сущности пользователей и ролей (RBAC), организационной структуры вуза, образовательных программ, учебных планов с дисциплинами, служебных записок, маршрутов электронного визирования и протоколов валидации ФГОС.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классов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классы системы: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`User` и `Role`</w:t>
      </w:r>
      <w:r>
        <w:rPr>
          <w:rFonts w:ascii="Times New Roman" w:hAnsi="Times New Roman"/>
          <w:sz w:val="28"/>
        </w:rPr>
        <w:t>: обеспечивают гранулярное ролевое разграничение прав (руководитель выпускающей кафедры, обеспечивающая кафедра, эксперт АНОК, начальник АНОК, проректор по УР, ректор).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`Department`</w:t>
      </w:r>
      <w:r>
        <w:rPr>
          <w:rFonts w:ascii="Times New Roman" w:hAnsi="Times New Roman"/>
          <w:sz w:val="28"/>
        </w:rPr>
        <w:t>: классифицирует подразделения университета по типам (`RELEASING` — выпускающая, `IMPLEMENTING` — обеспечивающая, `EXPERT_ANOK` — экспертный центр АНОК, `MANAGEMENT` — ректорат).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`EducationalProgram` и `StandardFGOS`</w:t>
      </w:r>
      <w:r>
        <w:rPr>
          <w:rFonts w:ascii="Times New Roman" w:hAnsi="Times New Roman"/>
          <w:sz w:val="28"/>
        </w:rPr>
        <w:t>: определяют параметры направления подготовки (код, профиль, квалификация) и нормативные ограничения стандарта ФГОС ВО 3++ (240 з.е., лимиты экзаменов в сессию, минимальные объемы практик и ГИА).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`Curriculum` и `CurriculumDiscipline`</w:t>
      </w:r>
      <w:r>
        <w:rPr>
          <w:rFonts w:ascii="Times New Roman" w:hAnsi="Times New Roman"/>
          <w:sz w:val="28"/>
        </w:rPr>
        <w:t>: реализуют композиционную структуру учебного плана (семестры 1–8, трудоемкость в з.е. и академических часах, лекции, лабораторные, практики, СРС, формы контроля, закрепленные кафедры).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`ServiceNote` и `ServiceNoteItem`</w:t>
      </w:r>
      <w:r>
        <w:rPr>
          <w:rFonts w:ascii="Times New Roman" w:hAnsi="Times New Roman"/>
          <w:sz w:val="28"/>
        </w:rPr>
        <w:t>: управляют жизненным циклом регламентных изменений учебного плана до начала семестра с фиксацией параметров («Было» / «Стало») в формате JSON.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`DocumentSignature`</w:t>
      </w:r>
      <w:r>
        <w:rPr>
          <w:rFonts w:ascii="Times New Roman" w:hAnsi="Times New Roman"/>
          <w:sz w:val="28"/>
        </w:rPr>
        <w:t>: протоколирует электронное визирование документов с формированием цифрового SHA-256 хеша, отметки точного времени и статуса подписи.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`ValidationReport`</w:t>
      </w:r>
      <w:r>
        <w:rPr>
          <w:rFonts w:ascii="Times New Roman" w:hAnsi="Times New Roman"/>
          <w:sz w:val="28"/>
        </w:rPr>
        <w:t>: аккумулирует результаты автоматической экспертизы учебного плана на соответствие нормативам ФГОС.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Диаграмма последовательности (Sequence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последовательности отражает временную шкалу и порядок взаимодействия акторов и программных контроллеров в рамках сквозного бизнес-процесса согласования и актуализации УП.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последовательности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Фазы взаимодействия: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1 (Разработка и экспертиза УП по ФГОС):</w:t>
      </w:r>
      <w:r>
        <w:rPr>
          <w:rFonts w:ascii="Times New Roman" w:hAnsi="Times New Roman"/>
          <w:sz w:val="28"/>
        </w:rPr>
        <w:t xml:space="preserve"> Выпускающая кафедра формирует проект УП → Портал инициирует автоматическую валидацию через `FGOS Validator` → Эксперт АНОК верифицирует протокол и утверждает экспертное заключение.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2 (Маршрут подписания и ежегодного утверждения):</w:t>
      </w:r>
      <w:r>
        <w:rPr>
          <w:rFonts w:ascii="Times New Roman" w:hAnsi="Times New Roman"/>
          <w:sz w:val="28"/>
        </w:rPr>
        <w:t xml:space="preserve"> Последовательное наложение цифровых виз (Зав. выпускающей кафедрой → Начальник АНОК → Проректор по УР) → Утверждение Ученым советом (номер и дата протокола) и Ректором → Публикация в реестре со статусом `APPROVED`.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3 (Внесение изменений до начала семестра):</w:t>
      </w:r>
      <w:r>
        <w:rPr>
          <w:rFonts w:ascii="Times New Roman" w:hAnsi="Times New Roman"/>
          <w:sz w:val="28"/>
        </w:rPr>
        <w:t xml:space="preserve"> Создание электронной служебной записки → Двустороннее согласование (выпускающая + обеспечивающая кафедры) → Передача в АНОК → Применение изменений, повторный контроль ФГОС и выпуск новой ревизии `v1.1`.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компонентов (Component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Компонентная модель построена по трехуровневой архитектуре (Presentation, Business Logic, Data Access).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компонентов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Уровни и модули архитектуры: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Presentation Layer (Уровень представления):</w:t>
      </w:r>
      <w:r>
        <w:rPr>
          <w:rFonts w:ascii="Times New Roman" w:hAnsi="Times New Roman"/>
          <w:sz w:val="28"/>
        </w:rPr>
        <w:t xml:space="preserve"> `Portal Web UI` (адаптивные шаблоны HTML5/TailwindCSS), `REST API Controllers`, `Auth &amp; RBAC UI`.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Business Logic Layer (Уровень бизнес-логики):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`Curriculum Manager`: управление версиями, семестрами и структурой дисциплин УП;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`FGOS Validation Engine`: алгоритмическая верификация контрольных нормативов стандартов 3++;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`Workflow &amp; Sign Service`: маршрутизация электронных виз, криптографических штампов и состояний документов;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`Service Note Processor`: обработка служебных записок, версионирование и сопоставительный Diff-анализ;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`Catalog &amp; Search Engine`: публичный реестр, категоризация и фильтрация;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`Export &amp; Print Service`: генерация PDF/Excel бланков и титульных листов.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 Access &amp; Storage Layer (Уровень доступа к данным):</w:t>
      </w:r>
      <w:r>
        <w:rPr>
          <w:rFonts w:ascii="Times New Roman" w:hAnsi="Times New Roman"/>
          <w:sz w:val="28"/>
        </w:rPr>
        <w:t xml:space="preserve"> `Database Engine`, `Audit Logger`, хранилище реляционных данных и цифровых слепков документов.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Диаграмма развертывания (Deployment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развертывания специфицирует физическую топологию серверов, узлов и сетевых протоколов.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развертывания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Топологические узлы: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Client Workstation (Рабочая станция клиента):</w:t>
      </w:r>
      <w:r>
        <w:rPr>
          <w:rFonts w:ascii="Times New Roman" w:hAnsi="Times New Roman"/>
          <w:sz w:val="28"/>
        </w:rPr>
        <w:t xml:space="preserve"> веб-браузер пользователя (HTTPS, порт 443).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Web / Reverse Proxy Server (Nginx):</w:t>
      </w:r>
      <w:r>
        <w:rPr>
          <w:rFonts w:ascii="Times New Roman" w:hAnsi="Times New Roman"/>
          <w:sz w:val="28"/>
        </w:rPr>
        <w:t xml:space="preserve"> терминация SSL/TLS, статический кэш, защита от сетевых угроз WAF.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Application Server (Python/Flask WSGI):</w:t>
      </w:r>
      <w:r>
        <w:rPr>
          <w:rFonts w:ascii="Times New Roman" w:hAnsi="Times New Roman"/>
          <w:sz w:val="28"/>
        </w:rPr>
        <w:t xml:space="preserve"> исполняемая среда ядра веб-портала и кастомных модулей АНОК, пул воркеров Gunicorn.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Database Server (MariaDB / SQLite):</w:t>
      </w:r>
      <w:r>
        <w:rPr>
          <w:rFonts w:ascii="Times New Roman" w:hAnsi="Times New Roman"/>
          <w:sz w:val="28"/>
        </w:rPr>
        <w:t xml:space="preserve"> хранилище нормализованных данных, транзакционный журнал и журналы аудита (порт 3306 / локальный файл).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File &amp; Document Storage:</w:t>
      </w:r>
      <w:r>
        <w:rPr>
          <w:rFonts w:ascii="Times New Roman" w:hAnsi="Times New Roman"/>
          <w:sz w:val="28"/>
        </w:rPr>
        <w:t xml:space="preserve"> хранение сформированных отчетов в форматах PDF/Excel и протоколов валидации.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Структура и схема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Реляционная модель спроектирована в 3-й нормальной форме (3NF) и обеспечивает полную ссылочную целостность данных за счет внешних ключей `FOREIGN KEY` и уникальных индексов.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 ERD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Первичный ключ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Внешние ключи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 назначения сущности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`roles`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Ролевые профили пользователей (RBAC-матрица)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`head_user_id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Кафедры, факультеты и административные подразделения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`role_id → roles.id`,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Учетные записи сотрудников университета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Нормативные стандарты ФГОС ВО 3++ и числовые лимиты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`educational_programs`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`fgos_id → standards_fgos.id`,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Образовательные программы бакалавриата и магистратуры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`program_id → educational_programs.id`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Экземпляры учебных планов (версии v1.0, v1.1, статусы)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`curriculum_disciplines`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`curriculum_id → curriculums.id`,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51 дисциплина 1–8 семестров с трудоемкостью в часах и з.е.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`curriculum_id → curriculums.id`, 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 на корректировку учебных планов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`service_note_items`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`note_id → service_notes.id`, `disc_id → disciplines.id`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Строки изменений дисциплин (JSON «Было / Стало»)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`document_signatures`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Журнал электронного визирования со слепком SHA-256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`audit_logs`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Журнал безопасности и фиксация критических действий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`competencies`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`standard_id → standards_fgos.id`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Справочник универсальных, общепрофессиональных и проф. компетенций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`announcements`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`author_id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Нормативные объявления и графики заседаний АНОК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Примеры работы установленного и настроенного ПО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7.1. Главная панель управления (Dashboard) и реестр планов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Отображение сводной статистики, активных документов и реестра утвержденных учебных планов.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Интерфейс Dashboard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7.2. Просмотр и редактирование структуры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Детальная таблица дисциплин по семестрам 1–8 с распределением часов, зачетных единиц и форм контроля.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Интерфейс сетки плана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7.3. Модуль автоматизированной экспертизы ФГОС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Автоматическая проверка контрольных соотношений (240 з.е., баланс блоков, ограничения сессий).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Интерфейс валидации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7.4. Модуль служебных записок на изменение УП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Электронное согласование служебных записок до начала семестра с протоколом «Было» / «Стало» и внесением правок в АНОК.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9 — Интерфейс служебных записок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 Заключение к лабораторной работе № 2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работы спроектирована полная архитектура корпоративного портала университета (модуль АНОК). Разработаны 4 UML-диаграммы (классов, последовательности, компонентов, развертывания), создана нормализованная схема базы данных из 13 таблиц и развернут действующий прототип веб-портала с демонстрацией ключевых пользовательских сценариев.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