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Разработать архитектурные диаграммы, структуру базы данных и развернуть выбранное программное обеспечение на PHP и MySQL/MariaDB.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состоит из PHP-приложения, HTML/CSS-интерфейса и базы MySQL/MariaDB. Соединение с базой выполняется через PDO с подготовленными запросами.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компонентов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развёртывания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классов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База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базе предусмотрены таблицы ролей, пользователей, подразделений, стандартов ФГОС, образовательных программ, учебных планов, дисциплин, служебных записок, согласований, компетенций, объявлений и аудита. Схема находится в `portal/database/schema.sql`, демонстрационные записи — в `portal/database/seed.sql`.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Развёртывание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Создать базу `anok_portal` в MySQL/MariaDB.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Выполнить `portal/database/schema.sql`.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Выполнить `portal/database/seed.sql`.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Указать переменные `DB_HOST`, `DB_PORT`, `DB_NAME`, `DB_USER`, `DB_PASSWORD`.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Запустить PHP-сервер: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php -S 127.0.0.1:8000 -t portal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Примеры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приложении доступны сводная панель, учебные планы, просмотр дисциплин по семестрам, стандарты ФГОС, программы, подразделения, компетенции, служебные записки, согласование, объявления и аудит.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Подготовлены диаграммы, MySQL/MariaDB-схема и PHP-приложение с инструкцией развертывания.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