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72A"/>
          <w:sz w:val="28"/>
        </w:rPr>
        <w:t>ОТЧЕТ ПО ЛАБОРАТОРНОЙ РАБОТЕ № 7</w:t>
        <w:br/>
        <w:t>«Подготовка презентации и пояснительной записки»</w:t>
        <w:br/>
      </w:r>
    </w:p>
    <w:p>
      <w:pPr>
        <w:pStyle w:val="Heading1"/>
      </w:pPr>
      <w:r>
        <w:rPr>
          <w:color w:val="0F172A"/>
        </w:rPr>
        <w:t>1. Цель и задачи работы</w:t>
      </w:r>
    </w:p>
    <w:p>
      <w:r>
        <w:t>Систематизация, обобщение и подготовка итогового комплекта документации и презентационных материалов по всему циклу проектирования и разработки корпоративного веб-портала университета (Модуль Центра АНОК, Вариант № 15) для публичной защиты проекта перед комиссией.</w:t>
      </w:r>
    </w:p>
    <w:p>
      <w:pPr>
        <w:pStyle w:val="Heading1"/>
      </w:pPr>
      <w:r>
        <w:rPr>
          <w:color w:val="0F172A"/>
        </w:rPr>
        <w:t>2. Структура подготовленных материалов</w:t>
      </w:r>
    </w:p>
    <w:p>
      <w:r>
        <w:t>Подготовлены пояснительная записка (MD, DOCX, PDF) и презентация проекта на 12 слайдов (PPTX, PDF).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1_tit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1 — Титульный слайд итоговой презентации проекта</w:t>
      </w:r>
    </w:p>
    <w:p>
      <w:pPr>
        <w:pStyle w:val="Heading1"/>
      </w:pPr>
      <w:r>
        <w:rPr>
          <w:color w:val="0F172A"/>
        </w:rPr>
        <w:t>3. Заключение</w:t>
      </w:r>
    </w:p>
    <w:p>
      <w:r>
        <w:t>Все требования Лабораторной работы № 7 выполнены в полном объеме. Комплект материалов готов к сдаче и защите.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Корпоративный портал университета |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ПРКП • Лабораторная работа № 7 • Вариант № 15 (Центр АНОК)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i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