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7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«Подготовка презентации и пояснительной записки»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Обобщить результаты выполнения лабораторных работ № 1 – № 6 по проектированию и разработке корпоративного портала Центра АНОК университета, подготовить итоговую пояснительную записку к проекту и сформировать презентационные материалы (12 слайдов) для публичной защиты разработанного программного комплекса.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Структура подготовленных материалов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итоговой лабораторной работы сформирован полный комплект проектной и отчетной документации: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Итоговая пояснительная записка к проекту (</w:t>
      </w:r>
      <w:r>
        <w:rPr>
          <w:rFonts w:ascii="Courier New" w:hAnsi="Courier New"/>
          <w:b/>
          <w:i w:val="0"/>
          <w:sz w:val="28"/>
        </w:rPr>
        <w:t>LR7_Explanatory_Note_Variant15.*</w:t>
      </w:r>
      <w:r>
        <w:rPr>
          <w:rFonts w:ascii="Times New Roman" w:hAnsi="Times New Roman"/>
          <w:b/>
          <w:i w:val="0"/>
          <w:sz w:val="28"/>
        </w:rPr>
        <w:t>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Введение, цели и назначение портала Центра АНОК;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Анализ предметной области и нормативной базы ФГОС ВО 3++;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Архитектура системы, диаграммы компонентов, развертывания, классов и последовательности;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Спецификация реляционной схемы базы данных (13 таблиц);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Описание 13 разделов портала и главных пользовательских интерфейсов;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Подсистема контроля качества, алгоритмы валидации и маршруты визирования;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Руководство по развертыванию, запуску и эксплуатации;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Заключение и перспективы развития.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/>
          <w:sz w:val="28"/>
        </w:rPr>
        <w:t>Форматы:</w:t>
      </w:r>
      <w:r>
        <w:rPr>
          <w:rFonts w:ascii="Times New Roman" w:hAnsi="Times New Roman"/>
          <w:b w:val="0"/>
          <w:i w:val="0"/>
          <w:sz w:val="28"/>
        </w:rPr>
        <w:t xml:space="preserve"> Markdown (</w:t>
      </w:r>
      <w:r>
        <w:rPr>
          <w:rFonts w:ascii="Courier New" w:hAnsi="Courier New"/>
          <w:b w:val="0"/>
          <w:i w:val="0"/>
          <w:sz w:val="28"/>
        </w:rPr>
        <w:t>.md</w:t>
      </w:r>
      <w:r>
        <w:rPr>
          <w:rFonts w:ascii="Times New Roman" w:hAnsi="Times New Roman"/>
          <w:b w:val="0"/>
          <w:i w:val="0"/>
          <w:sz w:val="28"/>
        </w:rPr>
        <w:t>), Microsoft Word (</w:t>
      </w:r>
      <w:r>
        <w:rPr>
          <w:rFonts w:ascii="Courier New" w:hAnsi="Courier New"/>
          <w:b w:val="0"/>
          <w:i w:val="0"/>
          <w:sz w:val="28"/>
        </w:rPr>
        <w:t>.docx</w:t>
      </w:r>
      <w:r>
        <w:rPr>
          <w:rFonts w:ascii="Times New Roman" w:hAnsi="Times New Roman"/>
          <w:b w:val="0"/>
          <w:i w:val="0"/>
          <w:sz w:val="28"/>
        </w:rPr>
        <w:t>), Adobe PDF (</w:t>
      </w:r>
      <w:r>
        <w:rPr>
          <w:rFonts w:ascii="Courier New" w:hAnsi="Courier New"/>
          <w:b w:val="0"/>
          <w:i w:val="0"/>
          <w:sz w:val="28"/>
        </w:rPr>
        <w:t>.pdf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Презентация к защите проекта (</w:t>
      </w:r>
      <w:r>
        <w:rPr>
          <w:rFonts w:ascii="Courier New" w:hAnsi="Courier New"/>
          <w:b/>
          <w:i w:val="0"/>
          <w:sz w:val="28"/>
        </w:rPr>
        <w:t>LR7_Presentation_Variant15.*</w:t>
      </w:r>
      <w:r>
        <w:rPr>
          <w:rFonts w:ascii="Times New Roman" w:hAnsi="Times New Roman"/>
          <w:b/>
          <w:i w:val="0"/>
          <w:sz w:val="28"/>
        </w:rPr>
        <w:t>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Комплект из 12 слайдов, отражающих все ключевые этапы проектирования, разработки, тестирования и демонстрации портала.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/>
          <w:sz w:val="28"/>
        </w:rPr>
        <w:t>Форматы:</w:t>
      </w:r>
      <w:r>
        <w:rPr>
          <w:rFonts w:ascii="Times New Roman" w:hAnsi="Times New Roman"/>
          <w:b w:val="0"/>
          <w:i w:val="0"/>
          <w:sz w:val="28"/>
        </w:rPr>
        <w:t xml:space="preserve"> Microsoft PowerPoint (</w:t>
      </w:r>
      <w:r>
        <w:rPr>
          <w:rFonts w:ascii="Courier New" w:hAnsi="Courier New"/>
          <w:b w:val="0"/>
          <w:i w:val="0"/>
          <w:sz w:val="28"/>
        </w:rPr>
        <w:t>.pptx</w:t>
      </w:r>
      <w:r>
        <w:rPr>
          <w:rFonts w:ascii="Times New Roman" w:hAnsi="Times New Roman"/>
          <w:b w:val="0"/>
          <w:i w:val="0"/>
          <w:sz w:val="28"/>
        </w:rPr>
        <w:t>), Adobe PDF (</w:t>
      </w:r>
      <w:r>
        <w:rPr>
          <w:rFonts w:ascii="Courier New" w:hAnsi="Courier New"/>
          <w:b w:val="0"/>
          <w:i w:val="0"/>
          <w:sz w:val="28"/>
        </w:rPr>
        <w:t>.pdf</w:t>
      </w:r>
      <w:r>
        <w:rPr>
          <w:rFonts w:ascii="Times New Roman" w:hAnsi="Times New Roman"/>
          <w:b w:val="0"/>
          <w:i w:val="0"/>
          <w:sz w:val="28"/>
        </w:rPr>
        <w:t>), слайды высокого разрешения (</w:t>
      </w:r>
      <w:r>
        <w:rPr>
          <w:rFonts w:ascii="Courier New" w:hAnsi="Courier New"/>
          <w:b w:val="0"/>
          <w:i w:val="0"/>
          <w:sz w:val="28"/>
        </w:rPr>
        <w:t>diagrams/lab7/slide_01..12.png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Отчеты по лабораторным работам № 1 – № 6: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Полный комплект детализированных отчетов в форматах </w:t>
      </w:r>
      <w:r>
        <w:rPr>
          <w:rFonts w:ascii="Courier New" w:hAnsi="Courier New"/>
          <w:b w:val="0"/>
          <w:i w:val="0"/>
          <w:sz w:val="28"/>
        </w:rPr>
        <w:t>.md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.docx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8"/>
        </w:rPr>
        <w:t>.pdf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Состав и структура слайдов презентации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Номер слайда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Название слайда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Содержание и визуальные элементы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1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Титульный слайд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Тема проекта («Корпоративный портал Центра АНОК университета»), исполнитель, учебная группа, Москва 2026 г.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2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Контекст и цели проекта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Задачи автоматизации аккредитационной экспертизы, акторы и нормативные требования ФГОС ВО 3++.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3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Архитектура и стек технологий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Многоуровневая архитектура (Web UI, HTTP Router, PDO/SQLite ORM, MySQL/SQLite DB).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4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Модель данных и схема БД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модель данных из 13 нормализованных таблиц (3NF), первичные и внешние ключи.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5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Структура портала и навигация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Архитектура карты сайта (13 разделов) и сквозная семестровая навигация.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6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Автоматизированная экспертиза ФГОС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проверки баланса 240 з.е., лимита экзаменов (≤ 5), объемов практик и ГИА.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7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Управление изменениями УП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Документооборот служебных записок с фиксацией версионных изменений («Было» → «Стало»).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8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Цифровое визирование и ЭЦП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Цепочка согласования (4 этапа) с криптографическими штампами SHA-256.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9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Аналитика и сводная панель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Карточки ключевых показателей, реестр учебных планов и лента регламентов.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10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Пользовательский интерфейс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Адаптивный дизайн, единая цветовая палитра и табличные контейнеры данных.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11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Тестирование и безопасность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Параметризованные SQL-запросы, защита от XSS, протоколирование в журнале аудита.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12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Заключение и результаты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Итоги проекта: полностью готовый к демонстрации и запуску портал Центра АНОК.</w:t>
            </w:r>
          </w:p>
        </w:tc>
      </w:tr>
    </w:tbl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7 полностью подготовлены пояснительная записка к выпускному проекту, презентация для защиты из 12 слайдов и итоговый отчет. Все материалы согласованы по датам, требованиям методических указаний и фактически реализованной кодовой базе.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