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2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«Анализ и проектирование портала. Разворачивание программного обеспечения»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1. Диаграмма классов (Class Diagram)</w:t>
      </w:r>
    </w:p>
    <w:p>
      <w:r>
        <w:t>Разработана объектно-ориентированная модель предметной области Центра АНОК:</w:t>
      </w:r>
    </w:p>
    <w:p>
      <w:r>
        <w:drawing>
          <wp:inline xmlns:a="http://schemas.openxmlformats.org/drawingml/2006/main" xmlns:pic="http://schemas.openxmlformats.org/drawingml/2006/picture">
            <wp:extent cx="6035040" cy="42154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15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1. Диаграмма классов корпоративного портала (Модуль АНОК)</w:t>
      </w:r>
    </w:p>
    <w:p>
      <w:r>
        <w:br w:type="page"/>
      </w:r>
    </w:p>
    <w:p>
      <w:pPr>
        <w:pStyle w:val="Heading1"/>
      </w:pPr>
      <w:r>
        <w:t>2. Диаграмма последовательности (Sequence Diagram)</w:t>
      </w:r>
    </w:p>
    <w:p>
      <w:r>
        <w:t>Отражает сквозной регламент согласования УП и внесения изменений по служебным запискам:</w:t>
      </w:r>
    </w:p>
    <w:p>
      <w:r>
        <w:drawing>
          <wp:inline xmlns:a="http://schemas.openxmlformats.org/drawingml/2006/main" xmlns:pic="http://schemas.openxmlformats.org/drawingml/2006/picture">
            <wp:extent cx="6035040" cy="42788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78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2. Диаграмма последовательности сквозного процесса</w:t>
      </w:r>
    </w:p>
    <w:p>
      <w:r>
        <w:br w:type="page"/>
      </w:r>
    </w:p>
    <w:p>
      <w:pPr>
        <w:pStyle w:val="Heading1"/>
      </w:pPr>
      <w:r>
        <w:t>3. Диаграмма компонентов (Component Diagram)</w:t>
      </w:r>
    </w:p>
    <w:p>
      <w:r>
        <w:t>Отражает трехуровневую компонентную архитектуру веб-портала: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3. Диаграмма компонентов корпоративного веб-портала</w:t>
      </w:r>
    </w:p>
    <w:p>
      <w:r>
        <w:br w:type="page"/>
      </w:r>
    </w:p>
    <w:p>
      <w:pPr>
        <w:pStyle w:val="Heading1"/>
      </w:pPr>
      <w:r>
        <w:t>4. Диаграмма развертывания (Deployment Diagram)</w:t>
      </w:r>
    </w:p>
    <w:p>
      <w:r>
        <w:t>Определяет физическую топологию серверов и сетевых интерфейсов:</w:t>
      </w:r>
    </w:p>
    <w:p>
      <w:r>
        <w:drawing>
          <wp:inline xmlns:a="http://schemas.openxmlformats.org/drawingml/2006/main" xmlns:pic="http://schemas.openxmlformats.org/drawingml/2006/picture">
            <wp:extent cx="6035040" cy="4119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diagra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1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4. Диаграмма развертывания портала</w:t>
      </w:r>
    </w:p>
    <w:p>
      <w:r>
        <w:br w:type="page"/>
      </w:r>
    </w:p>
    <w:p>
      <w:pPr>
        <w:pStyle w:val="Heading1"/>
      </w:pPr>
      <w:r>
        <w:t>5. Структура и схема базы данных (MariaDB / MySQL)</w:t>
      </w:r>
    </w:p>
    <w:p>
      <w:r>
        <w:t>Схема реляционной базы данных (ER-диаграмма) спроектирована в 3NF:</w:t>
      </w:r>
    </w:p>
    <w:p>
      <w:r>
        <w:drawing>
          <wp:inline xmlns:a="http://schemas.openxmlformats.org/drawingml/2006/main" xmlns:pic="http://schemas.openxmlformats.org/drawingml/2006/picture">
            <wp:extent cx="6035040" cy="421543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diagr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15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Рис. 5. Физическая схема базы данных (ERD)</w:t>
      </w:r>
    </w:p>
    <w:p>
      <w:r>
        <w:br w:type="page"/>
      </w:r>
    </w:p>
    <w:p>
      <w:pPr>
        <w:pStyle w:val="Heading1"/>
      </w:pPr>
      <w:r>
        <w:t>6. Примеры работы установленного и настроенного ПО</w:t>
      </w:r>
    </w:p>
    <w:p>
      <w:pPr>
        <w:pStyle w:val="Heading2"/>
      </w:pPr>
      <w:r>
        <w:t>6.1. Панель управления и реестр учебных планов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6.1. Интерфейс сводной панели и реестра планов</w:t>
      </w:r>
    </w:p>
    <w:p>
      <w:pPr>
        <w:pStyle w:val="Heading2"/>
      </w:pPr>
      <w:r>
        <w:t>6.2. Просмотр структуры учебного плана (Сетка дисциплин 1-8 семестров)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plan_gri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6.2. Интерфейс сетки учебного плана</w:t>
      </w:r>
    </w:p>
    <w:p>
      <w:pPr>
        <w:pStyle w:val="Heading2"/>
      </w:pPr>
      <w:r>
        <w:t>6.3. Модуль автоматизированной экспертизы ФГОС 3++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fgos_valid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6.3. Интерфейс протокола валидации ФГОС 3++</w:t>
      </w:r>
    </w:p>
    <w:p>
      <w:pPr>
        <w:pStyle w:val="Heading2"/>
      </w:pPr>
      <w:r>
        <w:t>6.4. Модуль служебных записок на изменение УП до начала семестра</w:t>
      </w:r>
    </w:p>
    <w:p>
      <w:r>
        <w:drawing>
          <wp:inline xmlns:a="http://schemas.openxmlformats.org/drawingml/2006/main" xmlns:pic="http://schemas.openxmlformats.org/drawingml/2006/picture">
            <wp:extent cx="5943600" cy="40745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service_no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Рис. 6.4. Интерфейс служебных записок и протокола изменений</w:t>
      </w:r>
    </w:p>
    <w:p>
      <w:r>
        <w:br w:type="page"/>
      </w:r>
    </w:p>
    <w:p>
      <w:pPr>
        <w:pStyle w:val="Heading1"/>
      </w:pPr>
      <w:r>
        <w:t>7. Заключение к лабораторной работе № 2</w:t>
      </w:r>
    </w:p>
    <w:p>
      <w:r>
        <w:t>В ходе лабораторной работы № 2 выполнен полный цикл анализа и проектирования корпоративного портала Центра АНОК:</w:t>
        <w:br/>
        <w:t>1. Построена диаграмма классов со всеми атрибутами, методами и типами связей.</w:t>
        <w:br/>
        <w:t>2. Разработана диаграмма последовательности сквозного процесса согласования УП и внесения изменений.</w:t>
        <w:br/>
        <w:t>3. Спроектированы диаграммы компонентов и развертывания веб-портала.</w:t>
        <w:br/>
        <w:t>4. Создана нормализованная схема базы данных MariaDB/MySQL и подготовлен DDL-скрипт.</w:t>
        <w:br/>
        <w:t>5. Развернут и протестирован действующий прототип веб-портала, приведены скриншоты работы всех ключевых модулей.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