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5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инфоблоками и информационное наполнение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Проектирование, структурирование и комплексное информационное наполнение (работа с инфоблоками) корпоративного веб-портала университета (Модуль Центра АНОК) реалистичными структурированными данными по образовательным программам, семестровым учебным планам, матрицам компетенций, маршрутам электронного визирования, нормативным стандартам ФГОС 3++ и служебным запискам в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Выполнить классификацию и структурирование информационных блоков портала (Инфоблоков) по функциональным модулям предметной области АНОК: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1:</w:t>
      </w:r>
      <w:r>
        <w:rPr>
          <w:rFonts w:ascii="Times New Roman" w:hAnsi="Times New Roman"/>
          <w:sz w:val="28"/>
        </w:rPr>
        <w:t xml:space="preserve"> «Реестр учебных планов и семестровая матрица дисциплин (1–8 семестры)»;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2:</w:t>
      </w:r>
      <w:r>
        <w:rPr>
          <w:rFonts w:ascii="Times New Roman" w:hAnsi="Times New Roman"/>
          <w:sz w:val="28"/>
        </w:rPr>
        <w:t xml:space="preserve"> «Протоколы аккредитационной экспертизы и чеклисты валидатора ФГОС ВО 3++»;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3:</w:t>
      </w:r>
      <w:r>
        <w:rPr>
          <w:rFonts w:ascii="Times New Roman" w:hAnsi="Times New Roman"/>
          <w:sz w:val="28"/>
        </w:rPr>
        <w:t xml:space="preserve"> «Служебные записки на актуализацию УП и сопоставительный Diff-трекер («Было» / «Стало»)»;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4:</w:t>
      </w:r>
      <w:r>
        <w:rPr>
          <w:rFonts w:ascii="Times New Roman" w:hAnsi="Times New Roman"/>
          <w:sz w:val="28"/>
        </w:rPr>
        <w:t xml:space="preserve"> «Маршруты электронного согласования, журнал ЭЦП и сертификаты должностных лиц»;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5:</w:t>
      </w:r>
      <w:r>
        <w:rPr>
          <w:rFonts w:ascii="Times New Roman" w:hAnsi="Times New Roman"/>
          <w:sz w:val="28"/>
        </w:rPr>
        <w:t xml:space="preserve"> «Каталог образовательных программ и справочник нормативных стандартов ФГОС 3++»;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6:</w:t>
      </w:r>
      <w:r>
        <w:rPr>
          <w:rFonts w:ascii="Times New Roman" w:hAnsi="Times New Roman"/>
          <w:sz w:val="28"/>
        </w:rPr>
        <w:t xml:space="preserve"> «Матрица компетенций ФГОС ВО (УК, ОПК, ПК) и карты индикаторов достижения»;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7:</w:t>
      </w:r>
      <w:r>
        <w:rPr>
          <w:rFonts w:ascii="Times New Roman" w:hAnsi="Times New Roman"/>
          <w:sz w:val="28"/>
        </w:rPr>
        <w:t xml:space="preserve"> «Организационная структура университета, кафедры и профессорско-преподавательский состав»;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8:</w:t>
      </w:r>
      <w:r>
        <w:rPr>
          <w:rFonts w:ascii="Times New Roman" w:hAnsi="Times New Roman"/>
          <w:sz w:val="28"/>
        </w:rPr>
        <w:t xml:space="preserve"> «Новости, нормативно-методические регламенты Центра АНОК и график заседаний Ученого совета».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Наполнить реляционную базу данных и интерфейсные шаблоны портала полным массивом взаимосвязанных сущностей (64 дисциплины по 8 семестрам, 5 образовательных программ, 13 компетенций с дескрипторами, 8 кафедр, служебные записки с двусторонними визами, криптографические хеши SHA-256).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Продемонстрировать примеры заполненных страниц и инфоблоков в интерфейсе работающего программного обеспечения.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Оформить комплект проектной отчетности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Классификация и структура информационных блоков портала (Инфоблоков)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Информационные блоки корпоративного портала Центра АНОК разделены на 4 функциональные категории: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Категория инфоблоков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Наименование инфоблока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Тип данных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Источник наполнения / Роль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Учебный процесс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Реестр УП и семестровая матрица дисциплин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Реляционный каталог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Выпускающие кафедры, УМУ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Учебный процесс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Матрица компетенций ФГОС (УК, ОПК, ПК)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Иерархический справочник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Руководители ОП, Эксперты АНОК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Нормативный контроль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Стандарты ФГОС ВО 3++ и приказы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Нормативная база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Эксперты АНОК, Минобрнауки РФ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Нормативный контроль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Протоколы аккредитационной экспертизы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Динамические чек-листы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Автоматический валидатор АНОК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Документооборот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Маршруты визирования и журнал ЭЦП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Протоколы ЭДО (SHA-256)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Должностные лица вуза (Ректор, Проректор)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Документооборот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Служебные записки и Diff-анализ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Документы изменений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Заведующие выпускающими и реализующими каф.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Справочники и коммуникация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Структура институтов и кафедр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Организационный каталог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Отдел кадров, Деканаты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Справочники и коммуникация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Новости, регламенты и приказы АНОК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Новостная лента / Документы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Секретариат АНОК, Ученый совет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Примеры заполненных страниц и информационных блоков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Инфоблок «Реестр учебных планов и семестровая матрица дисциплин 1–8 семестров»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Инфоблок содержит полное наполнение структуры образовательной программы </w:t>
      </w:r>
      <w:r>
        <w:rPr>
          <w:rFonts w:ascii="Times New Roman" w:hAnsi="Times New Roman"/>
          <w:b/>
          <w:sz w:val="28"/>
        </w:rPr>
        <w:t>09.03.01 «Информатика и вычислительная техника»</w:t>
      </w:r>
      <w:r>
        <w:rPr>
          <w:rFonts w:ascii="Times New Roman" w:hAnsi="Times New Roman"/>
          <w:sz w:val="28"/>
        </w:rPr>
        <w:t xml:space="preserve"> (профиль: *«Программное обеспечение средств вычислительной техники»*, срок: 4 года, трудоемкость: 240 з.е. / 8640 часов).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Инфоблок учебных планов и семестровой матрицы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Содержимое инфоблока по 1 семестру (норма 30 з.е. / 1080 часов):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Б1.О.01 Математический анализ:</w:t>
      </w:r>
      <w:r>
        <w:rPr>
          <w:rFonts w:ascii="Times New Roman" w:hAnsi="Times New Roman"/>
          <w:sz w:val="28"/>
        </w:rPr>
        <w:t xml:space="preserve"> 5 з.е. (180 ч.) • Лек: 36, Лаб: 0, Прак: 36, СРС: 108 • Форма: *Экзамен* • Кафедра: *Высшая математика*.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Б1.О.02 Алгоритмизация и основы программирования:</w:t>
      </w:r>
      <w:r>
        <w:rPr>
          <w:rFonts w:ascii="Times New Roman" w:hAnsi="Times New Roman"/>
          <w:sz w:val="28"/>
        </w:rPr>
        <w:t xml:space="preserve"> 6 з.е. (216 ч.) • Лек: 36, Лаб: 36, Прак: 0, СРС: 144 • Форма: *Экзамен, Курсовая работа* • Кафедра: *ИТ и САПР*.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Б1.О.03 История России:</w:t>
      </w:r>
      <w:r>
        <w:rPr>
          <w:rFonts w:ascii="Times New Roman" w:hAnsi="Times New Roman"/>
          <w:sz w:val="28"/>
        </w:rPr>
        <w:t xml:space="preserve"> 3 з.е. (108 ч.) • Лек: 18, Лаб: 0, Прак: 18, СРС: 72 • Форма: *Зачет с оценкой* • Кафедра: *Гуманитарных дисциплин*.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Б1.О.04 Иностранный язык (базовый курс):</w:t>
      </w:r>
      <w:r>
        <w:rPr>
          <w:rFonts w:ascii="Times New Roman" w:hAnsi="Times New Roman"/>
          <w:sz w:val="28"/>
        </w:rPr>
        <w:t xml:space="preserve"> 4 з.е. (144 ч.) • Лек: 0, Лаб: 0, Прак: 72, СРС: 72 • Форма: *Зачет* • Кафедра: *Иностранных языков*.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Б1.О.05 Физика (общий курс):</w:t>
      </w:r>
      <w:r>
        <w:rPr>
          <w:rFonts w:ascii="Times New Roman" w:hAnsi="Times New Roman"/>
          <w:sz w:val="28"/>
        </w:rPr>
        <w:t xml:space="preserve"> 5 з.е. (180 ч.) • Лек: 36, Лаб: 36, Прак: 0, СРС: 108 • Форма: *Экзамен* • Кафедра: *Общей физики*.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Б1.О.06 Дискретная математика и математическая логика:</w:t>
      </w:r>
      <w:r>
        <w:rPr>
          <w:rFonts w:ascii="Times New Roman" w:hAnsi="Times New Roman"/>
          <w:sz w:val="28"/>
        </w:rPr>
        <w:t xml:space="preserve"> 4 з.е. (144 ч.) • Лек: 36, Лаб: 0, Прак: 36, СРС: 72 • Форма: *Экзамен* • Кафедра: *Высшей математики*.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Б1.О.07 Физическая культура и спорт:</w:t>
      </w:r>
      <w:r>
        <w:rPr>
          <w:rFonts w:ascii="Times New Roman" w:hAnsi="Times New Roman"/>
          <w:sz w:val="28"/>
        </w:rPr>
        <w:t xml:space="preserve"> 3 з.е. (108 ч.) • Лек: 0, Лаб: 0, Прак: 72, СРС: 36 • Форма: *Зачет* • Кафедра: *Физвоспитания*.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*Итоговые параметры инфоблока семестра:* 30 з.е. (1080 ч.) • 4 экзамена ($\le 5$) • 3 зачета.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Инфоблок «Протоколы аккредитационной экспертизы и валидатор ФГОС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аккумулирует результаты работы автоматизированного аналитического движка валидации образовательного стандарта ФГОС ВО 3++ (Приказ Минобрнауки РФ № 924).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Инфоблок аккредитационной экспертизы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Заполненные контрольные нормативы инфоблока: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Баланс суммарной трудоемкости:</w:t>
      </w:r>
      <w:r>
        <w:rPr>
          <w:rFonts w:ascii="Times New Roman" w:hAnsi="Times New Roman"/>
          <w:sz w:val="28"/>
        </w:rPr>
        <w:t xml:space="preserve"> ровно $240 / 240$ ЗЕТ (100% норма стандарта выполнена);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Лимит экзаменационных сессий:</w:t>
      </w:r>
      <w:r>
        <w:rPr>
          <w:rFonts w:ascii="Times New Roman" w:hAnsi="Times New Roman"/>
          <w:sz w:val="28"/>
        </w:rPr>
        <w:t xml:space="preserve"> максимум 4 экзамена за сессию при нормативе стандарта не более 5 экзаменов;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Обязательная часть Блока 1 (Б1.О):</w:t>
      </w:r>
      <w:r>
        <w:rPr>
          <w:rFonts w:ascii="Times New Roman" w:hAnsi="Times New Roman"/>
          <w:sz w:val="28"/>
        </w:rPr>
        <w:t xml:space="preserve"> 130 з.е. из 207 з.е. Блока 1 (фактическая доля $62.5\%$ при норме стандарта $\ge 50\%$);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Контактная работа с преподавателем:</w:t>
      </w:r>
      <w:r>
        <w:rPr>
          <w:rFonts w:ascii="Times New Roman" w:hAnsi="Times New Roman"/>
          <w:sz w:val="28"/>
        </w:rPr>
        <w:t xml:space="preserve"> $48.5\%$ от аудиторной нагрузки (норма стандарта $\ge 40\%$);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Блок 2 «Практика»:</w:t>
      </w:r>
      <w:r>
        <w:rPr>
          <w:rFonts w:ascii="Times New Roman" w:hAnsi="Times New Roman"/>
          <w:sz w:val="28"/>
        </w:rPr>
        <w:t xml:space="preserve"> 24 з.е. (учебная, технологическая, научно-исследовательская, преддипломная) при минимуме стандарта 12 з.е.;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Блок 3 «Государственная итоговая аттестация (ГИА)»:</w:t>
      </w:r>
      <w:r>
        <w:rPr>
          <w:rFonts w:ascii="Times New Roman" w:hAnsi="Times New Roman"/>
          <w:sz w:val="28"/>
        </w:rPr>
        <w:t xml:space="preserve"> 9 з.е. (Госэкзамен 3 з.е. + ВКР 6 з.е.) при нормативе стандарта не менее 6 з.е.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Инфоблок «Служебные записки и сопоставительный Diff-трекер»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обеспечивает прозрачное протоколирование процедуры актуализации учебных планов до начала семестра по инициативе выпускающей кафедры с согласованием реализующей кафедрой.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Инфоблок служебных записок и Diff-трекера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записи инфоблока (СЗ № СЗ-2026/048 от 01.10.2026):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Основание:</w:t>
      </w:r>
      <w:r>
        <w:rPr>
          <w:rFonts w:ascii="Times New Roman" w:hAnsi="Times New Roman"/>
          <w:sz w:val="28"/>
        </w:rPr>
        <w:t xml:space="preserve"> Увеличение фундаментальной математической подготовки студентов ИТ-направления.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сопоставления «Было / Стало»: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*Исходные параметры (Редакция v1.0):* Математический анализ • Семестр 1 • 3 з.е. (108 ч.) • Зачет • Кафедра ВМ.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*Актуализированные параметры (Редакция v1.1):* Математический анализ • Семестр 1 • 5 з.е. (180 ч., +2 з.е.) • Экзамен • Кафедра ВМ.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Электронные визы подразделений: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Зав. выпускающей кафедрой ИТ Иванов И.И. (ЭЦП от 01.10.2026);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Зав. реализующей кафедрой ВМ Ковалев Д.А. (ЭЦП от 01.10.2026).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Резолюция АНОК:</w:t>
      </w:r>
      <w:r>
        <w:rPr>
          <w:rFonts w:ascii="Times New Roman" w:hAnsi="Times New Roman"/>
          <w:sz w:val="28"/>
        </w:rPr>
        <w:t xml:space="preserve"> Валидация ФГОС пройдена успешно (сохранен баланс 240 з.е.), выпущена версия УП `v1.1`.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Инфоблок «Маршруты электронного визирования и журнал ЭЦП»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отражает регламентную цепочку визирования учебного плана должностными лицами университета с фиксацией цифровых криптографических атрибутов.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Инфоблок маршрутов визирования и ЭЦП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Данные инфоблока визирования: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1 (Зав. выпускающей кафедрой):</w:t>
      </w:r>
      <w:r>
        <w:rPr>
          <w:rFonts w:ascii="Times New Roman" w:hAnsi="Times New Roman"/>
          <w:sz w:val="28"/>
        </w:rPr>
        <w:t xml:space="preserve"> Иванов И.И. • Статус: *ПОДПИСАНО* (03.10.2026 11:20);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2 (Начальник Центра АНОК):</w:t>
      </w:r>
      <w:r>
        <w:rPr>
          <w:rFonts w:ascii="Times New Roman" w:hAnsi="Times New Roman"/>
          <w:sz w:val="28"/>
        </w:rPr>
        <w:t xml:space="preserve"> Соловьев А.С. • Статус: *ПОДПИСАНО* (04.10.2026 15:45);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3 (Проректор по учебной работе):</w:t>
      </w:r>
      <w:r>
        <w:rPr>
          <w:rFonts w:ascii="Times New Roman" w:hAnsi="Times New Roman"/>
          <w:sz w:val="28"/>
        </w:rPr>
        <w:t xml:space="preserve"> Петров В.И. • Статус: *ОЖИДАЕТСЯ* (Активный этап);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4 (Ученый совет и Ректор):</w:t>
      </w:r>
      <w:r>
        <w:rPr>
          <w:rFonts w:ascii="Times New Roman" w:hAnsi="Times New Roman"/>
          <w:sz w:val="28"/>
        </w:rPr>
        <w:t xml:space="preserve"> Воронов М.Н. • Статус: *В ОЧЕРЕДИ*.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Криптографический хеш документа:</w:t>
      </w:r>
      <w:r>
        <w:rPr>
          <w:rFonts w:ascii="Times New Roman" w:hAnsi="Times New Roman"/>
          <w:sz w:val="28"/>
        </w:rPr>
        <w:t xml:space="preserve"> `a7f5c9e2b1d408f617a29c3e4f5a6b7c8d9e0f1a2b3c4d5e6f7a8b9c0d1e2f3a` (алгоритм SHA-256).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Инфоблок «Каталог образовательных программ и стандарты ФГОС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содержит структурированные карточки реализуемых программ высшего образования: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Инфоблок программ и стандартов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09.03.01 Информатика и ВТ</w:t>
      </w:r>
      <w:r>
        <w:rPr>
          <w:rFonts w:ascii="Times New Roman" w:hAnsi="Times New Roman"/>
          <w:sz w:val="28"/>
        </w:rPr>
        <w:t xml:space="preserve"> (Бакалавриат, 240 з.е., ФГОС № 924, каф. ИТ и САПР);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09.03.04 Программная инженерия</w:t>
      </w:r>
      <w:r>
        <w:rPr>
          <w:rFonts w:ascii="Times New Roman" w:hAnsi="Times New Roman"/>
          <w:sz w:val="28"/>
        </w:rPr>
        <w:t xml:space="preserve"> (Бакалавриат, 240 з.е., ФГОС № 929, каф. Программной инженерии);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01.03.02 Прикладная математика и информатика</w:t>
      </w:r>
      <w:r>
        <w:rPr>
          <w:rFonts w:ascii="Times New Roman" w:hAnsi="Times New Roman"/>
          <w:sz w:val="28"/>
        </w:rPr>
        <w:t xml:space="preserve"> (Бакалавриат, 240 з.е., ФГОС № 802, каф. Высшей математики);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10.05.03 Информационная безопасность АС</w:t>
      </w:r>
      <w:r>
        <w:rPr>
          <w:rFonts w:ascii="Times New Roman" w:hAnsi="Times New Roman"/>
          <w:sz w:val="28"/>
        </w:rPr>
        <w:t xml:space="preserve"> (Специалитет, 300 з.е., ФГОС № 1420, каф. Комплексной безопасности);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09.04.01 Компьютерные интеллектуальные системы</w:t>
      </w:r>
      <w:r>
        <w:rPr>
          <w:rFonts w:ascii="Times New Roman" w:hAnsi="Times New Roman"/>
          <w:sz w:val="28"/>
        </w:rPr>
        <w:t xml:space="preserve"> (Магистратура, 120 з.е., ФГОС № 1010, каф. ИТ и САПР);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09.04.04 Разработка корпоративных информационных систем</w:t>
      </w:r>
      <w:r>
        <w:rPr>
          <w:rFonts w:ascii="Times New Roman" w:hAnsi="Times New Roman"/>
          <w:sz w:val="28"/>
        </w:rPr>
        <w:t xml:space="preserve"> (Магистратура, 120 з.е., ФГОС № 1012, каф. Программной инженерии).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3.6. Инфоблок «Матрица компетенций ФГОС ВО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содержит реестр универсальных (УК), общепрофессиональных (ОПК) и профессиональных компетенций (ПК) с подробными дескрипторами: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Инфоблок матрицы компетенций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УК-1 (Системное и критическое мышление):</w:t>
      </w:r>
      <w:r>
        <w:rPr>
          <w:rFonts w:ascii="Times New Roman" w:hAnsi="Times New Roman"/>
          <w:sz w:val="28"/>
        </w:rPr>
        <w:t xml:space="preserve"> Способен осуществлять поиск, критический анализ и синтез информации, применять системный подход для решения поставленных задач.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УК-2 (Разработка и реализация проектов):</w:t>
      </w:r>
      <w:r>
        <w:rPr>
          <w:rFonts w:ascii="Times New Roman" w:hAnsi="Times New Roman"/>
          <w:sz w:val="28"/>
        </w:rPr>
        <w:t xml:space="preserve"> Способен определять круг задач в рамках поставленной цели и выбирать оптимальные способы их решения.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ОПК-1 (Математический аппарат):</w:t>
      </w:r>
      <w:r>
        <w:rPr>
          <w:rFonts w:ascii="Times New Roman" w:hAnsi="Times New Roman"/>
          <w:sz w:val="28"/>
        </w:rPr>
        <w:t xml:space="preserve"> Способен применять естественнонаучные и общеинженерные знания, методы математического анализа и моделирования в профессиональной деятельности.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ОПК-4 (Алгоритмы и структуры данных):</w:t>
      </w:r>
      <w:r>
        <w:rPr>
          <w:rFonts w:ascii="Times New Roman" w:hAnsi="Times New Roman"/>
          <w:sz w:val="28"/>
        </w:rPr>
        <w:t xml:space="preserve"> Способен разрабатывать алгоритмы и программы практического назначения.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ПК-1 (Проектирование ПО и БД):</w:t>
      </w:r>
      <w:r>
        <w:rPr>
          <w:rFonts w:ascii="Times New Roman" w:hAnsi="Times New Roman"/>
          <w:sz w:val="28"/>
        </w:rPr>
        <w:t xml:space="preserve"> Способен выполнять концептуальное, функциональное и логическое проектирование информационных систем.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ПК-2 (Разработка и отладка кода):</w:t>
      </w:r>
      <w:r>
        <w:rPr>
          <w:rFonts w:ascii="Times New Roman" w:hAnsi="Times New Roman"/>
          <w:sz w:val="28"/>
        </w:rPr>
        <w:t xml:space="preserve"> Способен создавать компоненты программных комплексов с применением современных практик CI/CD.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3.7. Инфоблок «Организационная структура, кафедры и руководство»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классифицирует подразделения университета по функциональным ролям: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Инфоблок организационной структуры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Центр АНОК (`EXPERT_ANOK`):</w:t>
      </w:r>
      <w:r>
        <w:rPr>
          <w:rFonts w:ascii="Times New Roman" w:hAnsi="Times New Roman"/>
          <w:sz w:val="28"/>
        </w:rPr>
        <w:t xml:space="preserve"> Начальник Соловьев А.С. • Контроль качества и экспертиза ФГОС;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Кафедра ИТ и САПР (`RELEASING`):</w:t>
      </w:r>
      <w:r>
        <w:rPr>
          <w:rFonts w:ascii="Times New Roman" w:hAnsi="Times New Roman"/>
          <w:sz w:val="28"/>
        </w:rPr>
        <w:t xml:space="preserve"> Зав. кафедрой Иванов И.И. • Выпускающее подразделение по 09.03.01 и 09.04.01;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Кафедра Программной инженерии (`RELEASING`):</w:t>
      </w:r>
      <w:r>
        <w:rPr>
          <w:rFonts w:ascii="Times New Roman" w:hAnsi="Times New Roman"/>
          <w:sz w:val="28"/>
        </w:rPr>
        <w:t xml:space="preserve"> Зав. кафедрой Петров П.П. • Выпускающее подразделение по 09.03.04;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Кафедра Высшей математики (`IMPLEMENTING`):</w:t>
      </w:r>
      <w:r>
        <w:rPr>
          <w:rFonts w:ascii="Times New Roman" w:hAnsi="Times New Roman"/>
          <w:sz w:val="28"/>
        </w:rPr>
        <w:t xml:space="preserve"> Зав. кафедрой Ковалев Д.А. • Реализующее (обеспечивающее) подразделение.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3.8. Инфоблок «Новости, нормативные объявления и график АНОК»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публикует оперативные объявления, инструкции по подаче служебных записок и график заседаний Ученого совета: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Инфоблок новостей и регламентов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*График аккредитационной экспертизы на 2026/2027 учебный год (дедлайн: 25.10.2026);*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*Инструкция по оформлению двусторонних служебных записок до начала семестра;*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*Заседание Ученого совета университета по ежегодному утверждению УП (15.11.2026);*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*Методические рекомендации Минобрнауки РФ по учету контактных часов в ЭИОС.*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результате выполнения лабораторной работы № 5: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Сформирована и структурирована система из 8 информационных блоков (Инфоблоков)</w:t>
      </w:r>
      <w:r>
        <w:rPr>
          <w:rFonts w:ascii="Times New Roman" w:hAnsi="Times New Roman"/>
          <w:sz w:val="28"/>
        </w:rPr>
        <w:t>, покрывающая все предметные области Варианта № 15 (Учебные планы, Экспертиза ФГОС, Документооборот, Компетенции, Кафедры, Объявления).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База данных и страницы портала полностью наполнены взаимосвязанной информацией:</w:t>
      </w:r>
      <w:r>
        <w:rPr>
          <w:rFonts w:ascii="Times New Roman" w:hAnsi="Times New Roman"/>
          <w:sz w:val="28"/>
        </w:rPr>
        <w:t xml:space="preserve"> 64 дисциплины по всем 8 семестрам, 5 образовательных программ, 13 компетенций с дескрипторами, детальные протоколы валидации ФГОС 3++, служебные записки с Diff-анализом и реестр электронных виз.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Подготовлен комплект из 8 графических макетов заполненных инфоблоков высокого разрешения</w:t>
      </w:r>
      <w:r>
        <w:rPr>
          <w:rFonts w:ascii="Times New Roman" w:hAnsi="Times New Roman"/>
          <w:sz w:val="28"/>
        </w:rPr>
        <w:t xml:space="preserve"> и полный пакет отчетной документации (MD, DOCX, PDF). Разработанная система полностью готова к интеграции готовых модулей и компонентов в рамках Лабораторной работы № 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