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Описание предметной области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1.1. Контекст и назначение системы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Предметной областью является автоматизация процессов управления образовательными программами и жизненным циклом учебных планов (УП) в высшем учебном заведении с участием специализированного экспертно-контрольного подразделения — </w:t>
      </w:r>
      <w:r>
        <w:rPr>
          <w:rFonts w:ascii="Times New Roman" w:hAnsi="Times New Roman"/>
          <w:b/>
          <w:sz w:val="28"/>
        </w:rPr>
        <w:t>Центра Аккредитации и независимой оценки качества (АНОК)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В университете ведется подготовка студентов по множеству образовательных программ (ОП) различных уровней и направлений (бакалавриат, специалитет, магистратура, аспирантура). Базовым нормативным документом, определяющим структуру, содержание, трудоемкость и график учебного процесса по каждой программе, является </w:t>
      </w:r>
      <w:r>
        <w:rPr>
          <w:rFonts w:ascii="Times New Roman" w:hAnsi="Times New Roman"/>
          <w:b/>
          <w:sz w:val="28"/>
        </w:rPr>
        <w:t>учебный план</w:t>
      </w:r>
      <w:r>
        <w:rPr>
          <w:rFonts w:ascii="Times New Roman" w:hAnsi="Times New Roman"/>
          <w:sz w:val="28"/>
        </w:rPr>
        <w:t>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1.2. Основные бизнес-процессы и регламенты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Разработка проекта учебного плана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Выпускающие подразделения (выпускающие кафедры, институты/факультеты, академические руководители программ) разрабатывают проекты учебных планов.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Учебный план содержит: перечень дисциплин, распределение по семестрам, виды промежуточной и итоговой аттестации (экзамен, зачет, зачет с оценкой, курсовая работа/проект, государственная итоговая аттестация), трудоемкость в зачетных единицах (з.е.) и академических часах, а также закрепление дисциплин за конкретными реализующими (обеспечивающими)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Экспертиза и проверка на соответствие ФГОС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Проект УП передается в Центр Аккредитации и независимой оценки качества (АНОК).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Эксперты АНОК проверяют проект УП на соответствие требованиям Федеральных государственных образовательных стандартов (ФГОС ВО):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Общий объем программы и распределение з.е. по семестрам/годам обучения;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Наличие и объемы обязательных блоков (Базовая/Обязательная часть, Вариативная часть, Практики, ГИА);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Соблюдение предельных объемов контактной работы и аудиторной нагрузки;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Корректность распределения компетенций и видов аттестации.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 результатам проверки формируется электронный протокол валидации. В случае несоответствий план отправляется на доработку с замечаниями.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Маршрутизация согласования и утверждения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Прошедший валидацию учебный план подлежит поэтапному согласованию и подписанию: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Руководитель выпускающего подразделения (зав. выпускающей кафедрой / декан);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Начальник АНОК;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учебной работе (УР).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Утверждение учебных планов проводится ежегодно на заседании </w:t>
      </w:r>
      <w:r>
        <w:rPr>
          <w:rFonts w:ascii="Times New Roman" w:hAnsi="Times New Roman"/>
          <w:b/>
          <w:sz w:val="28"/>
        </w:rPr>
        <w:t>Ученого совета университета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Окончательное утверждение и ввод в действие осуществляются подписью </w:t>
      </w:r>
      <w:r>
        <w:rPr>
          <w:rFonts w:ascii="Times New Roman" w:hAnsi="Times New Roman"/>
          <w:b/>
          <w:sz w:val="28"/>
        </w:rPr>
        <w:t>Ректора университета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Утвержденный план публикуется на портале и становится доступен для студентов и преподавателей.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Внесение изменений в учебные планы (актуализация)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До начала учебного семестра выпускающее подразделение имеет право инициировать внесение изменений в УП (например, замена дисциплины по выбору, перераспределение часов, смена кафедры).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Инициация оформляется в виде </w:t>
      </w:r>
      <w:r>
        <w:rPr>
          <w:rFonts w:ascii="Times New Roman" w:hAnsi="Times New Roman"/>
          <w:b/>
          <w:sz w:val="28"/>
        </w:rPr>
        <w:t>электронной служебной записки</w:t>
      </w:r>
      <w:r>
        <w:rPr>
          <w:rFonts w:ascii="Times New Roman" w:hAnsi="Times New Roman"/>
          <w:sz w:val="28"/>
        </w:rPr>
        <w:t>, которая подписывается: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Руководителем выпускающего подразделения;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Руководителем реализующего подразделения (кафедры).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Подписанная служебная записка передается в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Сотрудники АНОК вносят утвержденные изменения в учебный план в системе, после чего повторно проводят проверку на соответствие ФГОС.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Формируется новая ревизия (версия) учебного плана с фиксацией истории изменений.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основных акторов системы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обязанности и права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/ сотрудник выпускающего 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Заведующий выпускающей кафедрой, декан факультета, руководитель образовательной программы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Создание и первичное наполнение проекта учебного плана.</w:t>
              <w:br/>
              <w:t>• Формирование перечня дисциплин, семестров, форм контроля и закрепление за кафедрами.</w:t>
              <w:br/>
              <w:t>• Согласование/подписание проекта УП со своей стороны.</w:t>
              <w:br/>
              <w:t>• Создание служебных записок на внесение изменений в УП.</w:t>
              <w:br/>
              <w:t>• Просмотр статуса рассмотрения УП и служебных записок.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реализующего 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Заведующий обеспечивающей кафедрой (например, кафедра высшей математики, иностранных языков и т.д.)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Рассмотрение и согласование служебных записок на изменение параметров дисциплин, закрепленных за данной кафедрой.</w:t>
              <w:br/>
              <w:t>• Просмотр утвержденных УП в части дисциплин кафедры.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Сотрудник / эксперт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 Центра аккредитации и независимой оценки качества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Экспертная и автоматизированная проверка УП на соответствие стандартам ФГОС.</w:t>
              <w:br/>
              <w:t>• Формирование протоколов проверки и вынесение замечаний.</w:t>
              <w:br/>
              <w:t>• Внесение изменений в УП на основании согласованных служебных записок.</w:t>
              <w:br/>
              <w:t>• Повторный контроль УП после модификаций.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Начальник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Руководитель Центра аккредитации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Утверждение результатов экспертизы учебных планов.</w:t>
              <w:br/>
              <w:t>• Подписание (визирование) проверенных учебных планов на этапе согласования.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Проректор по учебной работе (УР)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Руководство учебного блока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Рассмотрение и подписание согласованных учебных планов перед передачей на Ученый совет.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Секретарь Ученого совета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Администратор заседаний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Внесение решений Ученого совета об утверждении пакета учебных планов на учебный год (номер и дата протокола).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Ректор университета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Высшее должностное лицо вуза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Финальное утверждение и подписание учебного плана университета.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Студент / Преподаватель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Конечные пользователи образовательного процесса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Просмотр утвержденных учебных планов и образовательных программ.</w:t>
              <w:br/>
              <w:t>• Поиск дисциплин, просмотр семестровых графиков и форм контроля.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Администратор портала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Системный администратор / техподдержка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Управление учетными записями и ролями пользователей.</w:t>
              <w:br/>
              <w:t>• Ведение системных справочников (структура университета, кафедры, классификаторы ФГОС, типы контроля).</w:t>
              <w:br/>
              <w:t>• Мониторинг безопасности и резервное копирование.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Матрица ответственности (RACI) для ключевых процессов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Процесс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Выпускающее подр.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Реализующее подр.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Эксперт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Начальник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Проректор по УР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Ученый совет / Ректор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Разработка проекта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 соответствия ФГОС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Подписание УП (этап 1-2)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Утверждение на Ученом совете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служебной записки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Внесение изменений в УП по СЗ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</w:tbl>
    <w:p>
      <w:pPr>
        <w:spacing w:after="120"/>
      </w:pP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*Обозначения:* </w:t>
      </w:r>
      <w:r>
        <w:rPr>
          <w:rFonts w:ascii="Times New Roman" w:hAnsi="Times New Roman"/>
          <w:b/>
          <w:sz w:val="28"/>
        </w:rPr>
        <w:t>R</w:t>
      </w:r>
      <w:r>
        <w:rPr>
          <w:rFonts w:ascii="Times New Roman" w:hAnsi="Times New Roman"/>
          <w:sz w:val="28"/>
        </w:rPr>
        <w:t xml:space="preserve"> — Responsible (Исполнитель), </w:t>
      </w:r>
      <w:r>
        <w:rPr>
          <w:rFonts w:ascii="Times New Roman" w:hAnsi="Times New Roman"/>
          <w:b/>
          <w:sz w:val="28"/>
        </w:rPr>
        <w:t>A</w:t>
      </w:r>
      <w:r>
        <w:rPr>
          <w:rFonts w:ascii="Times New Roman" w:hAnsi="Times New Roman"/>
          <w:sz w:val="28"/>
        </w:rPr>
        <w:t xml:space="preserve"> — Accountable (Ответственный/Утверждающий), </w:t>
      </w:r>
      <w:r>
        <w:rPr>
          <w:rFonts w:ascii="Times New Roman" w:hAnsi="Times New Roman"/>
          <w:b/>
          <w:sz w:val="28"/>
        </w:rPr>
        <w:t>C</w:t>
      </w:r>
      <w:r>
        <w:rPr>
          <w:rFonts w:ascii="Times New Roman" w:hAnsi="Times New Roman"/>
          <w:sz w:val="28"/>
        </w:rPr>
        <w:t xml:space="preserve"> — Consulted (Консультирующий/Согласующий), </w:t>
      </w:r>
      <w:r>
        <w:rPr>
          <w:rFonts w:ascii="Times New Roman" w:hAnsi="Times New Roman"/>
          <w:b/>
          <w:sz w:val="28"/>
        </w:rPr>
        <w:t>I</w:t>
      </w:r>
      <w:r>
        <w:rPr>
          <w:rFonts w:ascii="Times New Roman" w:hAnsi="Times New Roman"/>
          <w:sz w:val="28"/>
        </w:rPr>
        <w:t xml:space="preserve"> — Informed (Информируемый).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Диаграмма вариантов использования (Use Case Diagram)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Графическое представление диаграммы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Ниже представлена диаграмма вариантов использования системы: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 портала (Use Case)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Спецификация основных прецедентов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UC-1: «Разработка и загрузка проекта учебного плана»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</w:t>
      </w:r>
      <w:r>
        <w:rPr>
          <w:rFonts w:ascii="Times New Roman" w:hAnsi="Times New Roman"/>
          <w:sz w:val="28"/>
        </w:rPr>
        <w:t>: Руководитель выпускающего подразделения.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Пользователь авторизован с ролью руководителя выпускающей кафедры/декана.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Пользователь выбирает образовательную программу и учебный год.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Вводит перечень дисциплин, семестры, трудоемкость в з.е./часах, формы аттестации и закрепленные кафедры.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Сохраняет проект УП со статусом `Черновик`.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Направляет проект УП на проверку в АНОК (статус меняется на `На проверке в АНОК`).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Связи</w:t>
      </w:r>
      <w:r>
        <w:rPr>
          <w:rFonts w:ascii="Times New Roman" w:hAnsi="Times New Roman"/>
          <w:sz w:val="28"/>
        </w:rPr>
        <w:t>: `&lt;&lt;include&gt;&gt;` с UC-2 «Проверка УП на соответствие ФГОС».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UC-2: «Проверка УП на соответствие ФГОС»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</w:t>
      </w:r>
      <w:r>
        <w:rPr>
          <w:rFonts w:ascii="Times New Roman" w:hAnsi="Times New Roman"/>
          <w:sz w:val="28"/>
        </w:rPr>
        <w:t>: Эксперт АНОК, Система (автоматический валидатор).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Учебный план переведен в статус `На проверке в АНОК`.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Система выполняет автоматическую валидацию числовых показателей (суммарные з.е., объем практик, ГИА).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Эксперт АНОК проверяет корректность формулировок дисциплин, блоков и закрепление кафедр.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При отсутствии замечаний эксперт выносит положительное заключение (статус `Проверен АНОК, ожидает подписания`).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Альтернативный поток</w:t>
      </w:r>
      <w:r>
        <w:rPr>
          <w:rFonts w:ascii="Times New Roman" w:hAnsi="Times New Roman"/>
          <w:sz w:val="28"/>
        </w:rPr>
        <w:t>: При выявлении нарушений эксперт вносит перечень замечаний и возвращает УП на доработку (статус `Возвращен на доработку`).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UC-3: «Оформление и согласование служебной записки на изменение УП»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Акторы</w:t>
      </w:r>
      <w:r>
        <w:rPr>
          <w:rFonts w:ascii="Times New Roman" w:hAnsi="Times New Roman"/>
          <w:sz w:val="28"/>
        </w:rPr>
        <w:t>: Руководитель выпускающего подразделения, Руководитель реализующего подразделения.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До начала учебного семестра требуется внести корректировки в утвержденный УП.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Выпускающее подразделение создает электронную служебную записку (СЗ) с указанием заменяемых дисциплин, семестров или форм контроля.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Руководитель выпускающего подразделения подписывает СЗ.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СЗ поступает на согласование руководителю реализующего подразделения.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Руководитель реализующего подразделения утверждает СЗ.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СЗ поступает сотрудникам АНОК для внесения изменений.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Связи</w:t>
      </w:r>
      <w:r>
        <w:rPr>
          <w:rFonts w:ascii="Times New Roman" w:hAnsi="Times New Roman"/>
          <w:sz w:val="28"/>
        </w:rPr>
        <w:t>: `&lt;&lt;extend&gt;&gt;` по отношению к процессу актуализации УП.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UC-4: «Маршрутизация подписания и утверждения УП»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Акторы</w:t>
      </w:r>
      <w:r>
        <w:rPr>
          <w:rFonts w:ascii="Times New Roman" w:hAnsi="Times New Roman"/>
          <w:sz w:val="28"/>
        </w:rPr>
        <w:t>: Руководитель выпускающего подразделения, Начальник АНОК, Проректор по УР, Секретарь Ученого совета, Ректор.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Руководитель выпускающего подразделения накладывает электронную подпись/визу.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Начальник АНОК верифицирует соответствие стандартам и подписывает УП.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УР подписывает документ.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Секретарь Ученого совета прикрепляет выписку из протокола заседания Ученого совета.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Ректор утверждает УП. План переходит в статус `Утвержден` и публикуется в открытом реестре.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Список требований к порталу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4.1. Функциональные требования (Functional Requirements)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FR-1: Подсистема управления образовательными программами и учебными планами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FR-1.1</w:t>
      </w:r>
      <w:r>
        <w:rPr>
          <w:rFonts w:ascii="Times New Roman" w:hAnsi="Times New Roman"/>
          <w:sz w:val="28"/>
        </w:rPr>
        <w:t>: Возможность создания, редактирования, дублирования и архивирования учебных планов по уровням образования (бакалавриат, специалитет, магистратура, аспирантура) и формам обучения (очная, очно-заочная, заочная).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FR-1.2</w:t>
      </w:r>
      <w:r>
        <w:rPr>
          <w:rFonts w:ascii="Times New Roman" w:hAnsi="Times New Roman"/>
          <w:sz w:val="28"/>
        </w:rPr>
        <w:t>: Построчное ведение структуры УП: блок дисциплины, наименование дисциплины, семестр(ы), объем в з.е. и часах (лекции, практики, лаб. работы, СРС), форма промежуточного контроля (экзамен, зачет, дифференцированный зачет, курсовая работа, ГИА), закрепленная кафедра.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FR-1.3</w:t>
      </w:r>
      <w:r>
        <w:rPr>
          <w:rFonts w:ascii="Times New Roman" w:hAnsi="Times New Roman"/>
          <w:sz w:val="28"/>
        </w:rPr>
        <w:t>: Экспорт и импорт учебных планов в стандартных форматах (Excel, XML/PLX, PDF).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FR-2: Подсистема автоматизированного и экспертного контроля ФГОС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FR-2.1</w:t>
      </w:r>
      <w:r>
        <w:rPr>
          <w:rFonts w:ascii="Times New Roman" w:hAnsi="Times New Roman"/>
          <w:sz w:val="28"/>
        </w:rPr>
        <w:t>: Автоматическая проверка контрольных сумм: общий объем з.е. (240 для бакалавриата, 300 для специалитета, 120 для магистратуры), годовая нагрузка (~60 з.е.), минимальные объемы дисциплин базовой части.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FR-2.2</w:t>
      </w:r>
      <w:r>
        <w:rPr>
          <w:rFonts w:ascii="Times New Roman" w:hAnsi="Times New Roman"/>
          <w:sz w:val="28"/>
        </w:rPr>
        <w:t>: Проверка ограничений по максимальному числу экзаменов и зачетов в одну экзаменационную сессию.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FR-2.3</w:t>
      </w:r>
      <w:r>
        <w:rPr>
          <w:rFonts w:ascii="Times New Roman" w:hAnsi="Times New Roman"/>
          <w:sz w:val="28"/>
        </w:rPr>
        <w:t>: Формирование листа замечаний эксперта АНОК с возможностью привязки комментариев к конкретным строкам учебного плана.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FR-2.4</w:t>
      </w:r>
      <w:r>
        <w:rPr>
          <w:rFonts w:ascii="Times New Roman" w:hAnsi="Times New Roman"/>
          <w:sz w:val="28"/>
        </w:rPr>
        <w:t>: Ведение справочника стандартов ФГОС 3++ с правилами валидации.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FR-3: Подсистема электронного согласования, подписания и маршрутизации (Workflow)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FR-3.1</w:t>
      </w:r>
      <w:r>
        <w:rPr>
          <w:rFonts w:ascii="Times New Roman" w:hAnsi="Times New Roman"/>
          <w:sz w:val="28"/>
        </w:rPr>
        <w:t>: Реализация последовательно-параллельного маршрута согласования УП со сменой состояний: `Черновик` → `На проверке в АНОК` → `На согласовании (Выпускающая каф. / АНОК / Проректор)` → `Рассмотрение Ученым советом` → `Утвержден Ректором` → `Архив`.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FR-3.2</w:t>
      </w:r>
      <w:r>
        <w:rPr>
          <w:rFonts w:ascii="Times New Roman" w:hAnsi="Times New Roman"/>
          <w:sz w:val="28"/>
        </w:rPr>
        <w:t>: Фиксация электронной подписи (или подтвержденного факта согласования) с фиксацией даты, времени, ФИО и должности лица.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FR-3.3</w:t>
      </w:r>
      <w:r>
        <w:rPr>
          <w:rFonts w:ascii="Times New Roman" w:hAnsi="Times New Roman"/>
          <w:sz w:val="28"/>
        </w:rPr>
        <w:t>: Формирование готового к печати бланка титульного листа УП со всеми подписями и гербовой символикой вуза.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FR-4: Подсистема обработки служебных записок на изменение УП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FR-4.1</w:t>
      </w:r>
      <w:r>
        <w:rPr>
          <w:rFonts w:ascii="Times New Roman" w:hAnsi="Times New Roman"/>
          <w:sz w:val="28"/>
        </w:rPr>
        <w:t>: Создание электронных служебных записок до начала семестра с четким указанием типа изменения («Было» / «Стало»).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FR-4.2</w:t>
      </w:r>
      <w:r>
        <w:rPr>
          <w:rFonts w:ascii="Times New Roman" w:hAnsi="Times New Roman"/>
          <w:sz w:val="28"/>
        </w:rPr>
        <w:t>: Двустороннее согласование служебной записки (выпускающая кафедра + обеспечивающая кафедра).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FR-4.3</w:t>
      </w:r>
      <w:r>
        <w:rPr>
          <w:rFonts w:ascii="Times New Roman" w:hAnsi="Times New Roman"/>
          <w:sz w:val="28"/>
        </w:rPr>
        <w:t>: Рабочее место сотрудника АНОК для применения изменений из служебной записки в УП в один клик либо с ручной верификацией.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FR-4.4</w:t>
      </w:r>
      <w:r>
        <w:rPr>
          <w:rFonts w:ascii="Times New Roman" w:hAnsi="Times New Roman"/>
          <w:sz w:val="28"/>
        </w:rPr>
        <w:t>: Версионирование УП: сохранение истории каждой редакции (v1.0, v1.1 и т.д.) с протоколированием авторства изменений.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FR-5: Подсистема публичного каталога, поиска и уведомлений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FR-5.1</w:t>
      </w:r>
      <w:r>
        <w:rPr>
          <w:rFonts w:ascii="Times New Roman" w:hAnsi="Times New Roman"/>
          <w:sz w:val="28"/>
        </w:rPr>
        <w:t>: Публичный реестр утвержденных УП с фильтрацией по институтам, направлениям подготовки, году набора и форме обучения для студентов и преподавателей.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FR-5.2</w:t>
      </w:r>
      <w:r>
        <w:rPr>
          <w:rFonts w:ascii="Times New Roman" w:hAnsi="Times New Roman"/>
          <w:sz w:val="28"/>
        </w:rPr>
        <w:t>: Модуль email- и web-уведомлений о смене статусов документов, поступлении на согласование и приближении контрольных сроков.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FR-6: Подсистема администрирования и безопасности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FR-6.1</w:t>
      </w:r>
      <w:r>
        <w:rPr>
          <w:rFonts w:ascii="Times New Roman" w:hAnsi="Times New Roman"/>
          <w:sz w:val="28"/>
        </w:rPr>
        <w:t>: Ролевая модель доступа (RBAC) с разграничением прав на уровне кафедр, факультетов и подразделений.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FR-6.2</w:t>
      </w:r>
      <w:r>
        <w:rPr>
          <w:rFonts w:ascii="Times New Roman" w:hAnsi="Times New Roman"/>
          <w:sz w:val="28"/>
        </w:rPr>
        <w:t>: Журналирование всех действий пользователей (Audit Log) с защитой от изменения логов.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4.2. Нефункциональные требования (Non-Functional Requirements)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NFR-1 (Стек технологий)</w:t>
      </w:r>
      <w:r>
        <w:rPr>
          <w:rFonts w:ascii="Times New Roman" w:hAnsi="Times New Roman"/>
          <w:sz w:val="28"/>
        </w:rPr>
        <w:t xml:space="preserve">: Система должна быть реализована на бесплатном открытом стеке: </w:t>
      </w:r>
      <w:r>
        <w:rPr>
          <w:rFonts w:ascii="Times New Roman" w:hAnsi="Times New Roman"/>
          <w:b/>
          <w:sz w:val="28"/>
        </w:rPr>
        <w:t>PHP (версии 8.1+)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sz w:val="28"/>
        </w:rPr>
        <w:t>СУБД MariaDB / MySQL (версии 8.0+)</w:t>
      </w:r>
      <w:r>
        <w:rPr>
          <w:rFonts w:ascii="Times New Roman" w:hAnsi="Times New Roman"/>
          <w:sz w:val="28"/>
        </w:rPr>
        <w:t xml:space="preserve">, веб-сервер </w:t>
      </w:r>
      <w:r>
        <w:rPr>
          <w:rFonts w:ascii="Times New Roman" w:hAnsi="Times New Roman"/>
          <w:b/>
          <w:sz w:val="28"/>
        </w:rPr>
        <w:t>Nginx / Apache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NFR-2 (Производительность)</w:t>
      </w:r>
      <w:r>
        <w:rPr>
          <w:rFonts w:ascii="Times New Roman" w:hAnsi="Times New Roman"/>
          <w:sz w:val="28"/>
        </w:rPr>
        <w:t>: Время отклика страниц портала при операциях поиска и просмотра не должно превышать 1.5 секунд; время выполнения автоматической проверки УП по ФГОС — не более 3 секунд при одновременной работе до 100 активных пользователей.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NFR-3 (Безопасность)</w:t>
      </w:r>
      <w:r>
        <w:rPr>
          <w:rFonts w:ascii="Times New Roman" w:hAnsi="Times New Roman"/>
          <w:sz w:val="28"/>
        </w:rPr>
        <w:t>: Защита от типовых веб-уязвимостей (OWASP Top-10: SQL-инъекции, XSS, CSRF). Хранение паролей с использованием надежных алгоритмов хеширования (bcrypt / Argon2id).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NFR-4 (Отказоустойчивость и хранение данных)</w:t>
      </w:r>
      <w:r>
        <w:rPr>
          <w:rFonts w:ascii="Times New Roman" w:hAnsi="Times New Roman"/>
          <w:sz w:val="28"/>
        </w:rPr>
        <w:t>: Ежедневное резервное копирование базы данных и загруженных файлов. Целостность связей данных при удалении/архивировании записей.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NFR-5 (Кроссплатформенность и интерфейс)</w:t>
      </w:r>
      <w:r>
        <w:rPr>
          <w:rFonts w:ascii="Times New Roman" w:hAnsi="Times New Roman"/>
          <w:sz w:val="28"/>
        </w:rPr>
        <w:t>: Адаптивный веб-интерфейс, корректное отображение на всех современных браузерах (Яндекс.Браузер, Chrome, Firefox, Edge, Safari) и мобильных устройствах.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NFR-6 (Масштабируемость)</w:t>
      </w:r>
      <w:r>
        <w:rPr>
          <w:rFonts w:ascii="Times New Roman" w:hAnsi="Times New Roman"/>
          <w:sz w:val="28"/>
        </w:rPr>
        <w:t>: Модульная архитектура, обеспечивающая возможность добавления новых модулей (например, модуля распределения нагрузки кафедр или интеграции с 1С:Университет).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Сравнительный анализ инструментальных средств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В соответствии с заданием, рассматриваются бесплатные инструментальные средства для создания веб-порталов на базе </w:t>
      </w:r>
      <w:r>
        <w:rPr>
          <w:rFonts w:ascii="Times New Roman" w:hAnsi="Times New Roman"/>
          <w:b/>
          <w:sz w:val="28"/>
        </w:rPr>
        <w:t>PHP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MySQL / MariaDB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сравнительного анализа выбраны следующие платформы: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Drupal 10 / 11</w:t>
      </w:r>
      <w:r>
        <w:rPr>
          <w:rFonts w:ascii="Times New Roman" w:hAnsi="Times New Roman"/>
          <w:sz w:val="28"/>
        </w:rPr>
        <w:t xml:space="preserve"> — мощная платформа управления контентом и CMF (Content Management Framework) корпоративного уровня.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WordPress</w:t>
      </w:r>
      <w:r>
        <w:rPr>
          <w:rFonts w:ascii="Times New Roman" w:hAnsi="Times New Roman"/>
          <w:sz w:val="28"/>
        </w:rPr>
        <w:t xml:space="preserve"> (с экосистемой ACF Pro / Pods / Workflow плагинов) — наиболее популярная в мире CMS с расширяемой архитектурой.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Joomla! 5</w:t>
      </w:r>
      <w:r>
        <w:rPr>
          <w:rFonts w:ascii="Times New Roman" w:hAnsi="Times New Roman"/>
          <w:sz w:val="28"/>
        </w:rPr>
        <w:t xml:space="preserve"> — классическая CMS с развитой системой разграничения прав доступа (ACL) и встроенными настраиваемыми полями.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OctoberCMS / WinterCMS (на базе Laravel)</w:t>
      </w:r>
      <w:r>
        <w:rPr>
          <w:rFonts w:ascii="Times New Roman" w:hAnsi="Times New Roman"/>
          <w:sz w:val="28"/>
        </w:rPr>
        <w:t xml:space="preserve"> — гибридная CMF для разработки веб-приложений на современном PHP.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5.1. Сравнительная таблица характеристик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3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Вес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Drupal 10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WordPress (ACF)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Joomla! 5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WinterCMS (Laravel)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Лицензия и бесплатность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(GPLv2+)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(GPLv2+)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(MIT)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Поддержка PHP 8.x + MySQL/MariaDB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Гибкость структуры данных (Entity/Fields)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Превосходная (Entity API, Views, связность)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Средняя (через метаполя postmeta)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Хорошая (Custom Fields, Categories)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Отличная (Eloquent ORM)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Поддержка маршрутов согласования (Workflow)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Встроенные модули Workflows &amp; Moderation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Требуются сторонние плагины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Базовый Workflow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Требует ручного кодинга (4/5)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Ролевая модель и разграничение прав (RBAC/ACL)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Глубокая гранулярная система прав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Базовая ролевая модель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Развитый многоуровневый ACL (4.5/5)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Гибкая через политики/гейты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Производительность и кэширование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Встроенный многоуровневый кэш (4.5/5)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Зависит от плагинов кэширования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производительность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(OPcache, Redis)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Безопасность платформы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Корпоративный уровень, строгий аудит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Уязвимость к плагинам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безопасность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безопасность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Сложность разработки и порог входа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Средний/Высокий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Очень низкий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Средний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Высокий (требует навыков ООП/MVC) (3/5)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Итоговый взвешенный балл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100%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4.65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3.85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4.20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4.25 / 5.0</w:t>
            </w: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Обоснование выбранного инструментального средства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основе проведенного многокритериального анализа в качестве инструментального средства для реализации корпоративного портала университета (модуль АНОК) выбрана </w:t>
      </w:r>
      <w:r>
        <w:rPr>
          <w:rFonts w:ascii="Times New Roman" w:hAnsi="Times New Roman"/>
          <w:b/>
          <w:sz w:val="28"/>
        </w:rPr>
        <w:t>CMF Drupal 10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Идеальное соответствие академическим и корпоративным задачам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Drupal исторически является стандартом де-факто для ведущих мировых и российских университетов благодаря надежности, масштабируемости и чистоте архитектуры.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Встроенный мощный механизм документооборота (Workflows &amp; Content Moderation)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Из «коробки» поддерживается создание сложных графов состояний документов (`Черновик` → `На проверке в АНОК` → `Согласован` → `Утвержден`), настройка прав на переходы между состояниями для разных ролей (зав. кафедрой, эксперт АНОК, проректор, ректор), что критически важно для варианта №15.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Мощный конструктор сущностей и представлений (Entity API + Views)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Позволяет без написания избыточного низкоуровневого кода создавать сложные иерархические структуры («Образовательная программа» → «Учебный план» → «Дисциплина» → «Кафедра») и выводить реестры, фильтры и таблицы с пагинацией.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Гранулярное разграничение прав доступа (Role-Based Access Control)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Позволяет гибко изолировать права доступа пользователей: сотрудники выпускающей кафедры имеют доступ на редактирование только своих планов, обеспечивающие кафедры — только согласование служебных записок по своим дисциплинам, а эксперты АНОК — права на верификацию и коррекцию любых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Соответствие системным требованиям задания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Является на 100% бесплатным ПО с открытым исходным кодом (Open Source, GPLv2+), полностью функционирует на стеке </w:t>
      </w:r>
      <w:r>
        <w:rPr>
          <w:rFonts w:ascii="Times New Roman" w:hAnsi="Times New Roman"/>
          <w:b/>
          <w:sz w:val="28"/>
        </w:rPr>
        <w:t>PHP 8.2+</w:t>
      </w:r>
      <w:r>
        <w:rPr>
          <w:rFonts w:ascii="Times New Roman" w:hAnsi="Times New Roman"/>
          <w:sz w:val="28"/>
        </w:rPr>
        <w:t xml:space="preserve"> и СУБД </w:t>
      </w:r>
      <w:r>
        <w:rPr>
          <w:rFonts w:ascii="Times New Roman" w:hAnsi="Times New Roman"/>
          <w:b/>
          <w:sz w:val="28"/>
        </w:rPr>
        <w:t>MySQL 8.0 / MariaDB 10.6+</w:t>
      </w:r>
      <w:r>
        <w:rPr>
          <w:rFonts w:ascii="Times New Roman" w:hAnsi="Times New Roman"/>
          <w:sz w:val="28"/>
        </w:rPr>
        <w:t>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 к лабораторной работе № 1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работы выполнен подробный анализ предметной области Центра Аккредитации и независимой оценки качества университета (Вариант № 15). Определены основные бизнес-процессы, формализованы функциональные и нефункциональные требования к корпоративному порталу, разработана диаграмма вариантов использования (Use Case) с детальной спецификацией прецедентов, проведен сравнительный анализ инструментальных средств на стеке PHP/MySQL и аргументированно выбрана платформа Drupal 10.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