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Dokumentacja projektowa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RAG – Retrieval-Augmented Generation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Inżynieria oprogramowania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Semestr zimowy 2025/2026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Charakterystyka oprogramowania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1.1. Nazwa skrócona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1.2. Nazwa pełna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RAG – Retrieval-Augmented Generation System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1.3. Sumaryczny opis ze wskazaniem celów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System RAG umożliwia efektywne przetwarzanie i przeszukiwanie dużych ilości</w:t>
        <w:br w:type="textWrapping"/>
        <w:t xml:space="preserve">nieustrukturyzowanych danych tekstowych zawartych w dokumentach PDF. Aplikacja</w:t>
        <w:br w:type="textWrapping"/>
        <w:t xml:space="preserve">składa się z dwóch modułów: Importera, który przetwarza dokumenty na wektory i</w:t>
        <w:br w:type="textWrapping"/>
        <w:t xml:space="preserve">zapisuje je w bazie PostgreSQL z rozszerzeniem PGVector, oraz Retrievera, który</w:t>
        <w:br w:type="textWrapping"/>
        <w:t xml:space="preserve">na podstawie pytania użytkownika wyszukuje odpowiednie fragmenty dokumentów</w:t>
        <w:br w:type="textWrapping"/>
        <w:t xml:space="preserve">i generuje spójną odpowiedź z wykorzystaniem modeli językowych OpenAI.</w:t>
        <w:br w:type="textWrapping"/>
        <w:br w:type="textWrapping"/>
        <w:t xml:space="preserve">Głównym celem projektu jest umożliwienie wykorzystania nieustrukturyzowanych</w:t>
        <w:br w:type="textWrapping"/>
        <w:t xml:space="preserve">dokumentów jako źródła wiedzy przy jednoczesnej optymalizacji kosztów</w:t>
        <w:br w:type="textWrapping"/>
        <w:t xml:space="preserve">wykorzystania modeli LLM. Cel ten realizowany jest poprzez zastosowanie</w:t>
        <w:br w:type="textWrapping"/>
        <w:t xml:space="preserve">architektury Multi-Query RAG z podziałem na szybki model (gpt-4o-mini)</w:t>
        <w:br w:type="textWrapping"/>
        <w:t xml:space="preserve">do walidacji i generowania zapytań oraz mocniejszy model (gpt-4o)</w:t>
        <w:br w:type="textWrapping"/>
        <w:t xml:space="preserve">wyłącznie do syntezy końcowej odpowiedzi.</w:t>
        <w:br w:type="textWrapping"/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2. Prawa autorskie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2.1. Autorzy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Imię Nazwisko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2.2. Warunki licencyjne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MIT License</w:t>
        <w:br w:type="textWrapping"/>
        <w:br w:type="textWrapping"/>
        <w:t xml:space="preserve">Copyright (c) 2025 Imię Nazwisko</w:t>
        <w:br w:type="textWrapping"/>
        <w:br w:type="textWrapping"/>
        <w:t xml:space="preserve">Permission is hereby granted, free of charge, to any person obtaining a copy</w:t>
        <w:br w:type="textWrapping"/>
        <w:t xml:space="preserve">of this software and associated documentation files (the "Software"), to deal</w:t>
        <w:br w:type="textWrapping"/>
        <w:t xml:space="preserve">in the Software without restriction, including without limitation the rights</w:t>
        <w:br w:type="textWrapping"/>
        <w:t xml:space="preserve">to use, copy, modify, merge, publish, distribute, sublicense, and/or sell</w:t>
        <w:br w:type="textWrapping"/>
        <w:t xml:space="preserve">copies of the Software, and to permit persons to whom the Software is</w:t>
        <w:br w:type="textWrapping"/>
        <w:t xml:space="preserve">furnished to do so, subject to the following conditions:</w:t>
        <w:br w:type="textWrapping"/>
        <w:br w:type="textWrapping"/>
        <w:t xml:space="preserve">The above copyright notice and this permission notice shall be included in all</w:t>
        <w:br w:type="textWrapping"/>
        <w:t xml:space="preserve">copies or substantial portions of the Software.</w:t>
        <w:br w:type="textWrapping"/>
        <w:br w:type="textWrapping"/>
        <w:t xml:space="preserve">THE SOFTWARE IS PROVIDED "AS IS", WITHOUT WARRANTY OF ANY KIND, EXPRESS OR</w:t>
        <w:br w:type="textWrapping"/>
        <w:t xml:space="preserve">IMPLIED, INCLUDING BUT NOT LIMITED TO THE WARRANTIES OF MERCHANTABILITY,</w:t>
        <w:br w:type="textWrapping"/>
        <w:t xml:space="preserve">FITNESS FOR A PARTICULAR PURPOSE AND NONINFRINGEMENT. IN NO EVENT SHALL THE</w:t>
        <w:br w:type="textWrapping"/>
        <w:t xml:space="preserve">AUTHORS OR COPYRIGHT HOLDERS BE LIABLE FOR ANY CLAIM, DAMAGES OR OTHER</w:t>
        <w:br w:type="textWrapping"/>
        <w:t xml:space="preserve">LIABILITY, WHETHER IN AN ACTION OF CONTRACT, TORT OR OTHERWISE, ARISING FROM,</w:t>
        <w:br w:type="textWrapping"/>
        <w:t xml:space="preserve">OUT OF OR IN CONNECTION WITH THE SOFTWARE OR THE USE OR OTHER DEALINGS IN THE</w:t>
        <w:br w:type="textWrapping"/>
        <w:t xml:space="preserve">SOFTWARE.</w:t>
        <w:br w:type="textWrapping"/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3. Specyfikacja wymagań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Nazwa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Opis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Priorytet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Kategoria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WF-IMP-01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Upload dokumentu PDF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System umożliwia użytkownikowi przesłanie dokumentu PDF poprzez interfejs webowy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Funkcjonalne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WF-IMP-02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Ekstrakcja tekstu z PDF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System ekstrahuje tekst z przesłanego dokumentu PDF z wykorzystaniem biblioteki PyPDF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Funkcjonalne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WF-IMP-03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Podział tekstu na chunki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System dzieli wyekstrahowany tekst na fragmenty o wielkości 250 znaków z nakładką 50 znaków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Funkcjonalne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WF-IMP-04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Generowanie embeddingów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System generuje wektory embeddingów dla każdego fragmentu tekstu z wykorzystaniem OpenAI Embeddings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Funkcjonalne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WF-IMP-05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Zapis do bazy wektorowej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System zapisuje wygenerowane embeddingi do bazy PostgreSQL z rozszerzeniem PGVector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Funkcjonalne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WF-IMP-06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Czyszczenie bazy danych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System umożliwia usunięcie wszystkich zaimportowanych dokumentów z bazy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Funkcjonalne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WF-RET-01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Interfejs czatu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System udostępnia interfejs czatu do zadawania pytań poprzez Gradio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Funkcjonalne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WF-RET-02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Walidacja bezpieczeństwa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System weryfikuje czy pytanie użytkownika jest bezpieczne i merytoryczne przed przetworzeniem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Funkcjonalne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WF-RET-03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Generowanie wariantów zapytań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System generuje 3 alternatywne wersje pytania użytkownika w celu poprawy trafności wyszukiwania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Funkcjonalne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WF-RET-04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Wyszukiwanie wektorowe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System wyszukuje 2 najbardziej podobne fragmenty dokumentów dla każdego wariantu zapytania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Funkcjonalne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WF-RET-05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Deduplikacja wyników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System usuwa zduplikowane fragmenty dokumentów przed syntezą odpowiedzi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Funkcjonalne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WF-RET-06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Synteza odpowiedzi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System generuje spójną odpowiedź na podstawie znalezionych fragmentów z wykorzystaniem modelu gpt-4o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Funkcjonalne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WF-RET-07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Obsługa braku kontekstu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System informuje użytkownika gdy znalezione fragmenty nie zawierają wystarczających informacji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Funkcjonalne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WF-RET-08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Blokowanie niebezpiecznych pytań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System odmawia odpowiedzi na pytania zidentyfikowane jako niebezpieczne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Funkcjonalne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WF-OBS-01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Integracja z Langfuse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System przesyła dane o wywołaniach LLM do Langfuse Cloud w celu monitoringu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Funkcjonalne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WNF-01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Interfejs webowy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System udostępnia interfejs użytkownika poprzez przeglądarkę internetową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Pozafunkcjonalne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WNF-02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Konteneryzacja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System umożliwia uruchomienie w środowisku Docker za pomocą docker-compose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Pozafunkcjonalne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WNF-03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Optymalizacja kosztów LLM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System wykorzystuje tańszy model gpt-4o-mini do walidacji i generowania zapytań, a droższy gpt-4o tylko do syntezy końcowej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Pozafunkcjonalne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WNF-04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Równoległe wyszukiwanie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System wykonuje wyszukiwanie dla wielu zapytań równolegle z wykorzystaniem ThreadPoolExecutor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Pozafunkcjonalne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WNF-05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Konfigurowalność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System umożliwia konfigurację poprzez zmienne środowiskowe w pliku .env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Pozafunkcjonalne</w:t>
            </w:r>
          </w:p>
        </w:tc>
      </w:tr>
    </w:tbl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4. Architektura systemu</w:t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4.1. Architektura rozwoju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Stos technologiczny wykorzystywany podczas rozwoju oprogramowania: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Nazwa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Przeznaczenie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Wersja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Język programowania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3.11+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Visual Studio Code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Środowisko programistyczne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najnowsza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System kontroli wersji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najnowsza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Hosting repozytorium kodu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Konteneryzacja aplikacji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najnowsza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Docker Compose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Orkiestracja kontenerów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najnowsza</w:t>
            </w:r>
          </w:p>
        </w:tc>
      </w:tr>
    </w:tbl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4.2. Architektura uruchomieniowa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Stos technologiczny wymagany podczas wykonywania oprogramowania w środowisku docelowym: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Nazwa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Przeznaczenie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Wersja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Środowisko wykonawcze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3.11+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Baza danych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PGVector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Rozszerzenie do wektorów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najnowsza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Gradio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Interfejs webowy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najnowsza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LangChain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Framework do LLM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najnowsza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LangGraph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Orkiestracja workflow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najnowsza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OpenAI API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Modele LLM i embeddingi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gpt-4o, gpt-4o-mini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Langfuse Cloud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Observability i monitoring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Środowisko uruchomieniowe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najnowsza</w:t>
            </w:r>
          </w:p>
        </w:tc>
      </w:tr>
    </w:tbl>
    <w:p w:rsidR="00000000" w:rsidDel="00000000" w:rsidP="00000000" w:rsidRDefault="00000000" w:rsidRPr="00000000" w14:paraId="000000B4">
      <w:pPr>
        <w:pStyle w:val="Heading2"/>
        <w:rPr/>
      </w:pPr>
      <w:r w:rsidDel="00000000" w:rsidR="00000000" w:rsidRPr="00000000">
        <w:rPr>
          <w:rtl w:val="0"/>
        </w:rPr>
        <w:t xml:space="preserve">4.3 Diagramy architektury</w:t>
      </w:r>
    </w:p>
    <w:p w:rsidR="00000000" w:rsidDel="00000000" w:rsidP="00000000" w:rsidRDefault="00000000" w:rsidRPr="00000000" w14:paraId="000000B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387240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2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Rysunek 1: Diagram przedstawiający przepływ danych pomiędzy modułami Importer i Retriever oraz zewnętrznymi serwisami.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451104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11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Rysunek 2: Diagram wdrożenia przedstawiający architekturę kontenerów Docker oraz komunikację z zewnętrznymi serwisami.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254365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3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Rysunek 3: Diagram komponentów przedstawiający strukturę plików i zależności pomiędzy modułami.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451124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11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Rysunek 4: Diagram sekwencji przedstawiający przepływ obsługi pytania użytkownika przez moduł Retriever.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/>
      </w:pPr>
      <w:r w:rsidDel="00000000" w:rsidR="00000000" w:rsidRPr="00000000">
        <w:rPr>
          <w:rtl w:val="0"/>
        </w:rPr>
        <w:t xml:space="preserve">5. Testy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ID testu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Wymaganie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Nazwa testu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Opis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Oczekiwany wynik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TEST-IMP-01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WF-IMP-01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Upload PDF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Przesłanie pliku PDF przez interfejs Gradio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Plik przyjęty, komunikat o przetwarzaniu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TEST-IMP-02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WF-IMP-02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Ekstrakcja tekstu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Przesłanie PDF z tekstem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Tekst wyekstrahowany, brak błędów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TEST-IMP-03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WF-IMP-03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Chunking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Przesłanie PDF z długim tekstem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Tekst podzielony na fragmenty ~250 znaków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TEST-IMP-04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WF-IMP-04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Generowanie embeddingów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Przesłanie PDF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Embeddingi wygenerowane przez OpenAI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TEST-IMP-05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WF-IMP-05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Zapis do bazy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Przesłanie PDF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Rekordy w tabeli langchain_pg_embedding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TEST-IMP-06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WF-IMP-06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Czyszczenie bazy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Kliknięcie przycisku czyszczenia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Rekordy usunięte, komunikat potwierdzający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TEST-RET-01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WF-RET-01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Interfejs czatu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Otwarcie localhost:7861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Interfejs Gradio z polem do pytania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TEST-RET-02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WF-RET-02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Walidacja – pytanie OK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Zadanie merytorycznego pytania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Pytanie przechodzi, odpowiedź generowana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TEST-RET-03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WF-RET-08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Walidacja – blokada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Zadanie pytania o szkodliwe treści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System odmawia odpowiedzi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TEST-RET-04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WF-RET-03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Generowanie wariantów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Zadanie pytania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3 warianty + oryginał widoczne w logach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TEST-RET-05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WF-RET-04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Wyszukiwanie wektorowe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Zadanie pytania związanego z PDF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System znajduje fragmenty dokumentów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TEST-RET-06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WF-RET-05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Deduplikacja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Zadanie pytania z powtarzającymi wynikami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Brak zduplikowanych fragmentów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TEST-RET-07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WF-RET-06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Synteza odpowiedzi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Zadanie pytania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Spójna odpowiedź w języku naturalnym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TEST-RET-08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WF-RET-07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Brak kontekstu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Pytanie niezwiązane z dokumentami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Informacja o braku danych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TEST-OBS-01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WF-OBS-01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Integracja Langfuse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Zadanie pytania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Trace widoczny w Langfuse Cloud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TEST-NF-01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WNF-01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Interfejs webowy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Otwarcie aplikacji w przeglądarce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Dostępność na :7860 i :7861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TEST-NF-02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WNF-02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Konteneryzacja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Wykonanie docker-compose up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Serwisy uruchamiają się bez błędów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TEST-NF-03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WNF-03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Optymalizacja kosztów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Sprawdzenie logów/Langfuse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Prawidłowe modele dla nodów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TEST-NF-04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WNF-04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Równoległe wyszukiwanie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Zadanie pytania, analiza logów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ThreadPoolExecutor używany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TEST-NF-05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WNF-05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Konfigurowalność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Zmiana zmiennych w .env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Nowe wartości po restarcie</w:t>
            </w:r>
          </w:p>
        </w:tc>
      </w:tr>
    </w:tbl>
    <w:p w:rsidR="00000000" w:rsidDel="00000000" w:rsidP="00000000" w:rsidRDefault="00000000" w:rsidRPr="00000000" w14:paraId="00000127">
      <w:pPr>
        <w:pStyle w:val="Heading2"/>
        <w:rPr/>
      </w:pPr>
      <w:r w:rsidDel="00000000" w:rsidR="00000000" w:rsidRPr="00000000">
        <w:rPr>
          <w:rtl w:val="0"/>
        </w:rPr>
        <w:t xml:space="preserve">5.2. Sprawozdanie z wykonania testów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ID testu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Wynik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Uwagi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TEST-IMP-01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Zaliczony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Komunikat "Dodano X fragmentów do bazy wiedzy", logi potwierdzają przetwarzanie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TEST-IMP-02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Zaliczony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PyPDFLoader zwraca listę Document z page_content i metadata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TEST-IMP-03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Zaliczony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Chunki ~250 znaków z nakładką 50, log "Podzielono na X fragmentów"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TEST-IMP-04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Zaliczony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OpenAI zwraca wektory 1536-wymiarowe, obsługa błędu 401 działa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TEST-IMP-05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Zaliczony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SELECT COUNT(*) potwierdza zapis do langchain_pg_embedding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TEST-IMP-06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Zaliczony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Komunikat "Baza została wyczyszczona", tabele puste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TEST-RET-01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Zaliczony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Interfejs Gradio z polami "Odpowiedź" i "Źródła" dostępny na :7861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TEST-RET-02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Zaliczony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Pytanie merytoryczne → is_safe: True, workflow kontynuuje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TEST-RET-03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Zaliczony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Pytanie szkodliwe → is_safe: False, komunikat o odrzuceniu, log zapisany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TEST-RET-04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Zaliczony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sub_queries zawiera 4 elementy (3 warianty + oryginał)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TEST-RET-05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Zaliczony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similarity_search zwraca do 8 fragmentów (4×2)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TEST-RET-06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Zaliczony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Deduplikacja przez set(), log "Pobrano X unikalnych dokumentów"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TEST-RET-07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Zaliczony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gpt-4o generuje odpowiedź, wyświetlana w UI wraz ze źródłami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TEST-RET-08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Zaliczony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Pusty kontekst → komunikat bez wywołania LLM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TEST-OBS-01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Zaliczony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Trace widoczny w Langfuse z wywołaniami security/generator/synthesizer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TEST-NF-01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Zaliczony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Oba endpointy zwracają HTTP 200 z interfejsem Gradio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TEST-NF-02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Zaliczony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docker-compose up → 3 kontenery (db, importer, retriever) w stanie "Up"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TEST-NF-03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Zaliczony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fast=gpt-4o-mini (temp=0), smart=gpt-4o (temp=0.3), przypisania prawidłowe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TEST-NF-04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Zaliczony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ThreadPoolExecutor wykonuje 4 zapytania równolegle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TEST-NF-05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Zaliczony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load_dotenv + super_clean() ładują i czyszczą zmienne z .env</w:t>
            </w:r>
          </w:p>
        </w:tc>
      </w:tr>
    </w:tbl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Podsumowanie: 20/20 testów zaliczonych.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