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Пятничный релиз пиццерии: дополнение по заказу P-402</w:t>
      </w:r>
    </w:p>
    <w:p>
      <w:r>
        <w:t>Учебный вымышленный пример для мастер-класса. Это не реальные сведения о клиенте.</w:t>
      </w:r>
    </w:p>
    <w:p>
      <w:r>
        <w:t>Поддержка связалась с клиентом. Повторная оплата не требуется.</w:t>
      </w:r>
    </w:p>
    <w:p>
      <w:r>
        <w:t>Заказ передан на кухню в 18:24.</w:t>
      </w:r>
    </w:p>
    <w:p>
      <w:r>
        <w:t>Имя курьера и время доставки в этом документе не указаны.</w:t>
      </w:r>
    </w:p>
  </w:body>
</w:document>
</file>