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EFE" w:rsidRPr="00B54EFE" w:rsidRDefault="00B54EFE" w:rsidP="00B54E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Конспект по презентации «архитектура аппаратных средств.pptx»</w:t>
      </w:r>
    </w:p>
    <w:p w:rsidR="00B54EFE" w:rsidRPr="00B54EFE" w:rsidRDefault="00B54EFE" w:rsidP="00B54EFE">
      <w:p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Тема 1: Основные понятия</w:t>
      </w:r>
    </w:p>
    <w:p w:rsidR="00B54EFE" w:rsidRPr="00B54EFE" w:rsidRDefault="00B54EFE" w:rsidP="00B54E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Вычислительная система:</w:t>
      </w:r>
      <w:r w:rsidRPr="00B54EFE">
        <w:rPr>
          <w:rFonts w:ascii="Times New Roman" w:hAnsi="Times New Roman" w:cs="Times New Roman"/>
          <w:sz w:val="28"/>
          <w:szCs w:val="28"/>
        </w:rPr>
        <w:t> Совокупность компьютеров, ПО и периферии для совместных вычислений.</w:t>
      </w:r>
    </w:p>
    <w:p w:rsidR="00B54EFE" w:rsidRPr="00B54EFE" w:rsidRDefault="00B54EFE" w:rsidP="00B54E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Архитектура ЭВМ:</w:t>
      </w:r>
      <w:r w:rsidRPr="00B54EFE">
        <w:rPr>
          <w:rFonts w:ascii="Times New Roman" w:hAnsi="Times New Roman" w:cs="Times New Roman"/>
          <w:sz w:val="28"/>
          <w:szCs w:val="28"/>
        </w:rPr>
        <w:t> Свойства, существенные для программиста.</w:t>
      </w:r>
    </w:p>
    <w:p w:rsidR="00B54EFE" w:rsidRPr="00B54EFE" w:rsidRDefault="00B54EFE" w:rsidP="00B54E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Структура:</w:t>
      </w:r>
      <w:r w:rsidRPr="00B54EFE">
        <w:rPr>
          <w:rFonts w:ascii="Times New Roman" w:hAnsi="Times New Roman" w:cs="Times New Roman"/>
          <w:sz w:val="28"/>
          <w:szCs w:val="28"/>
        </w:rPr>
        <w:t> Состав и принципы взаимодействия элементов.</w:t>
      </w:r>
    </w:p>
    <w:p w:rsidR="00B54EFE" w:rsidRPr="00B54EFE" w:rsidRDefault="00B54EFE" w:rsidP="00B54EFE">
      <w:p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Тема 2: История и поколения ЭВМ</w:t>
      </w:r>
    </w:p>
    <w:p w:rsidR="00B54EFE" w:rsidRPr="00B54EFE" w:rsidRDefault="00B54EFE" w:rsidP="00B54E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Предпосылки:</w:t>
      </w:r>
      <w:r w:rsidRPr="00B54EFE">
        <w:rPr>
          <w:rFonts w:ascii="Times New Roman" w:hAnsi="Times New Roman" w:cs="Times New Roman"/>
          <w:sz w:val="28"/>
          <w:szCs w:val="28"/>
        </w:rPr>
        <w:t> Кибернетика, электроника, перфокарты.</w:t>
      </w:r>
    </w:p>
    <w:p w:rsidR="00B54EFE" w:rsidRPr="00B54EFE" w:rsidRDefault="00B54EFE" w:rsidP="00B54E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Механические машины:</w:t>
      </w:r>
      <w:r w:rsidRPr="00B54EFE">
        <w:rPr>
          <w:rFonts w:ascii="Times New Roman" w:hAnsi="Times New Roman" w:cs="Times New Roman"/>
          <w:sz w:val="28"/>
          <w:szCs w:val="28"/>
        </w:rPr>
        <w:t> Абак, счеты, арифмометры.</w:t>
      </w:r>
    </w:p>
    <w:p w:rsidR="00B54EFE" w:rsidRPr="00B54EFE" w:rsidRDefault="00B54EFE" w:rsidP="00B54E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Электромеханические:</w:t>
      </w:r>
      <w:r w:rsidRPr="00B54EFE">
        <w:rPr>
          <w:rFonts w:ascii="Times New Roman" w:hAnsi="Times New Roman" w:cs="Times New Roman"/>
          <w:sz w:val="28"/>
          <w:szCs w:val="28"/>
        </w:rPr>
        <w:t> Использование электричества и перфокарт (</w:t>
      </w:r>
      <w:proofErr w:type="spellStart"/>
      <w:r w:rsidRPr="00B54EFE">
        <w:rPr>
          <w:rFonts w:ascii="Times New Roman" w:hAnsi="Times New Roman" w:cs="Times New Roman"/>
          <w:sz w:val="28"/>
          <w:szCs w:val="28"/>
        </w:rPr>
        <w:t>Жаккар</w:t>
      </w:r>
      <w:proofErr w:type="spellEnd"/>
      <w:r w:rsidRPr="00B54EFE">
        <w:rPr>
          <w:rFonts w:ascii="Times New Roman" w:hAnsi="Times New Roman" w:cs="Times New Roman"/>
          <w:sz w:val="28"/>
          <w:szCs w:val="28"/>
        </w:rPr>
        <w:t>, Корсаков).</w:t>
      </w:r>
    </w:p>
    <w:p w:rsidR="00B54EFE" w:rsidRPr="00B54EFE" w:rsidRDefault="00B54EFE" w:rsidP="00B54E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Электронные:</w:t>
      </w:r>
    </w:p>
    <w:p w:rsidR="00B54EFE" w:rsidRPr="00B54EFE" w:rsidRDefault="00B54EFE" w:rsidP="00B54EF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1-е поколение (1950-1960):</w:t>
      </w:r>
      <w:r w:rsidRPr="00B54EFE">
        <w:rPr>
          <w:rFonts w:ascii="Times New Roman" w:hAnsi="Times New Roman" w:cs="Times New Roman"/>
          <w:sz w:val="28"/>
          <w:szCs w:val="28"/>
        </w:rPr>
        <w:t> Вакуумные лампы, магнитные барабаны. Программирование в машинных кодах. ENIAC, МЭСМ, БЭСМ.</w:t>
      </w:r>
    </w:p>
    <w:p w:rsidR="00B54EFE" w:rsidRPr="00B54EFE" w:rsidRDefault="00B54EFE" w:rsidP="00B54EF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2-е поколение (1960-1970):</w:t>
      </w:r>
      <w:r w:rsidRPr="00B54EFE">
        <w:rPr>
          <w:rFonts w:ascii="Times New Roman" w:hAnsi="Times New Roman" w:cs="Times New Roman"/>
          <w:sz w:val="28"/>
          <w:szCs w:val="28"/>
        </w:rPr>
        <w:t> Транзисторы, печатные платы. Появились ОС, языки высокого уровня (Фортран, Алгол).</w:t>
      </w:r>
    </w:p>
    <w:p w:rsidR="00B54EFE" w:rsidRPr="00B54EFE" w:rsidRDefault="00B54EFE" w:rsidP="00B54EF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3-е поколение (1970-1980):</w:t>
      </w:r>
      <w:r w:rsidRPr="00B54EFE">
        <w:rPr>
          <w:rFonts w:ascii="Times New Roman" w:hAnsi="Times New Roman" w:cs="Times New Roman"/>
          <w:sz w:val="28"/>
          <w:szCs w:val="28"/>
        </w:rPr>
        <w:t> Интегральные схемы. IBM 360, PDP-1. Мультипрограммирование, разделение времени.</w:t>
      </w:r>
    </w:p>
    <w:p w:rsidR="00B54EFE" w:rsidRPr="00B54EFE" w:rsidRDefault="00B54EFE" w:rsidP="00B54EF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4-е поколение (1980-1990):</w:t>
      </w:r>
      <w:r w:rsidRPr="00B54EFE">
        <w:rPr>
          <w:rFonts w:ascii="Times New Roman" w:hAnsi="Times New Roman" w:cs="Times New Roman"/>
          <w:sz w:val="28"/>
          <w:szCs w:val="28"/>
        </w:rPr>
        <w:t> Микропроцессоры. Персональные компьютеры.</w:t>
      </w:r>
    </w:p>
    <w:p w:rsidR="00B54EFE" w:rsidRPr="00B54EFE" w:rsidRDefault="00B54EFE" w:rsidP="00B54EF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5-е поколение (1990-наст. время):</w:t>
      </w:r>
      <w:r w:rsidRPr="00B54EFE">
        <w:rPr>
          <w:rFonts w:ascii="Times New Roman" w:hAnsi="Times New Roman" w:cs="Times New Roman"/>
          <w:sz w:val="28"/>
          <w:szCs w:val="28"/>
        </w:rPr>
        <w:t> Сверхсложные микропроцессоры, параллельные вычисления.</w:t>
      </w:r>
    </w:p>
    <w:p w:rsidR="00B54EFE" w:rsidRPr="00B54EFE" w:rsidRDefault="00B54EFE" w:rsidP="00B54EF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6-е поколение:</w:t>
      </w:r>
      <w:r w:rsidRPr="00B54EFE">
        <w:rPr>
          <w:rFonts w:ascii="Times New Roman" w:hAnsi="Times New Roman" w:cs="Times New Roman"/>
          <w:sz w:val="28"/>
          <w:szCs w:val="28"/>
        </w:rPr>
        <w:t> Нейронные и оптоэлектронные компьютеры.</w:t>
      </w:r>
    </w:p>
    <w:p w:rsidR="00B54EFE" w:rsidRPr="00B54EFE" w:rsidRDefault="00B54EFE" w:rsidP="00B54EFE">
      <w:p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Тема 3: Принципы фон Неймана</w:t>
      </w:r>
    </w:p>
    <w:p w:rsidR="00B54EFE" w:rsidRPr="00B54EFE" w:rsidRDefault="00B54EFE" w:rsidP="00B54EF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sz w:val="28"/>
          <w:szCs w:val="28"/>
        </w:rPr>
        <w:t>Двоичное кодирование.</w:t>
      </w:r>
    </w:p>
    <w:p w:rsidR="00B54EFE" w:rsidRPr="00B54EFE" w:rsidRDefault="00B54EFE" w:rsidP="00B54EF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sz w:val="28"/>
          <w:szCs w:val="28"/>
        </w:rPr>
        <w:t>Программное управление.</w:t>
      </w:r>
    </w:p>
    <w:p w:rsidR="00B54EFE" w:rsidRPr="00B54EFE" w:rsidRDefault="00B54EFE" w:rsidP="00B54EF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sz w:val="28"/>
          <w:szCs w:val="28"/>
        </w:rPr>
        <w:t>Хранимая программа.</w:t>
      </w:r>
    </w:p>
    <w:p w:rsidR="00B54EFE" w:rsidRPr="00B54EFE" w:rsidRDefault="00B54EFE" w:rsidP="00B54EF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sz w:val="28"/>
          <w:szCs w:val="28"/>
        </w:rPr>
        <w:t>Однотипность чисел и команд.</w:t>
      </w:r>
    </w:p>
    <w:p w:rsidR="00B54EFE" w:rsidRPr="00B54EFE" w:rsidRDefault="00B54EFE" w:rsidP="00B54EF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sz w:val="28"/>
          <w:szCs w:val="28"/>
        </w:rPr>
        <w:t>Иерархичность памяти.</w:t>
      </w:r>
    </w:p>
    <w:p w:rsidR="00B54EFE" w:rsidRPr="00B54EFE" w:rsidRDefault="00B54EFE" w:rsidP="00B54EF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sz w:val="28"/>
          <w:szCs w:val="28"/>
        </w:rPr>
        <w:t>Адресность памяти.</w:t>
      </w:r>
    </w:p>
    <w:p w:rsidR="00B54EFE" w:rsidRPr="00B54EFE" w:rsidRDefault="00B54EFE" w:rsidP="00B54EFE">
      <w:p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4: Классификация ЭВМ</w:t>
      </w:r>
    </w:p>
    <w:p w:rsidR="00B54EFE" w:rsidRPr="00B54EFE" w:rsidRDefault="00B54EFE" w:rsidP="00B54EF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По принципу действия:</w:t>
      </w:r>
      <w:r w:rsidRPr="00B54EFE">
        <w:rPr>
          <w:rFonts w:ascii="Times New Roman" w:hAnsi="Times New Roman" w:cs="Times New Roman"/>
          <w:sz w:val="28"/>
          <w:szCs w:val="28"/>
        </w:rPr>
        <w:t> Аналоговые (АВМ), Цифровые (ЦВМ), Гибридные (ГВМ).</w:t>
      </w:r>
    </w:p>
    <w:p w:rsidR="00B54EFE" w:rsidRPr="00B54EFE" w:rsidRDefault="00B54EFE" w:rsidP="00B54EF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По назначению:</w:t>
      </w:r>
      <w:r w:rsidRPr="00B54EFE">
        <w:rPr>
          <w:rFonts w:ascii="Times New Roman" w:hAnsi="Times New Roman" w:cs="Times New Roman"/>
          <w:sz w:val="28"/>
          <w:szCs w:val="28"/>
        </w:rPr>
        <w:t> Универсальные, Проблемно-ориентированные, Специализированные.</w:t>
      </w:r>
    </w:p>
    <w:p w:rsidR="00B54EFE" w:rsidRPr="00B54EFE" w:rsidRDefault="00B54EFE" w:rsidP="00B54EF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4EFE">
        <w:rPr>
          <w:rFonts w:ascii="Times New Roman" w:hAnsi="Times New Roman" w:cs="Times New Roman"/>
          <w:b/>
          <w:bCs/>
          <w:sz w:val="28"/>
          <w:szCs w:val="28"/>
        </w:rPr>
        <w:t>По размерам:</w:t>
      </w:r>
      <w:r w:rsidRPr="00B54EF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54EFE">
        <w:rPr>
          <w:rFonts w:ascii="Times New Roman" w:hAnsi="Times New Roman" w:cs="Times New Roman"/>
          <w:sz w:val="28"/>
          <w:szCs w:val="28"/>
        </w:rPr>
        <w:t>СуперЭВМ</w:t>
      </w:r>
      <w:proofErr w:type="spellEnd"/>
      <w:r w:rsidRPr="00B54EFE">
        <w:rPr>
          <w:rFonts w:ascii="Times New Roman" w:hAnsi="Times New Roman" w:cs="Times New Roman"/>
          <w:sz w:val="28"/>
          <w:szCs w:val="28"/>
        </w:rPr>
        <w:t>, Большие (</w:t>
      </w:r>
      <w:proofErr w:type="spellStart"/>
      <w:r w:rsidRPr="00B54EFE">
        <w:rPr>
          <w:rFonts w:ascii="Times New Roman" w:hAnsi="Times New Roman" w:cs="Times New Roman"/>
          <w:sz w:val="28"/>
          <w:szCs w:val="28"/>
        </w:rPr>
        <w:t>мэйнфреймы</w:t>
      </w:r>
      <w:proofErr w:type="spellEnd"/>
      <w:r w:rsidRPr="00B54EFE">
        <w:rPr>
          <w:rFonts w:ascii="Times New Roman" w:hAnsi="Times New Roman" w:cs="Times New Roman"/>
          <w:sz w:val="28"/>
          <w:szCs w:val="28"/>
        </w:rPr>
        <w:t>), Малые (</w:t>
      </w:r>
      <w:proofErr w:type="spellStart"/>
      <w:r w:rsidRPr="00B54EFE">
        <w:rPr>
          <w:rFonts w:ascii="Times New Roman" w:hAnsi="Times New Roman" w:cs="Times New Roman"/>
          <w:sz w:val="28"/>
          <w:szCs w:val="28"/>
        </w:rPr>
        <w:t>мини-ЭВМ</w:t>
      </w:r>
      <w:proofErr w:type="spellEnd"/>
      <w:r w:rsidRPr="00B54EF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54EFE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B54EFE">
        <w:rPr>
          <w:rFonts w:ascii="Times New Roman" w:hAnsi="Times New Roman" w:cs="Times New Roman"/>
          <w:sz w:val="28"/>
          <w:szCs w:val="28"/>
        </w:rPr>
        <w:t xml:space="preserve"> (ПК, серверы, рабочие станции).</w:t>
      </w:r>
    </w:p>
    <w:p w:rsidR="00F30FFA" w:rsidRPr="00B54EFE" w:rsidRDefault="00F30FF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30FFA" w:rsidRPr="00B54E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32F8E"/>
    <w:multiLevelType w:val="multilevel"/>
    <w:tmpl w:val="0AA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6622C"/>
    <w:multiLevelType w:val="multilevel"/>
    <w:tmpl w:val="00B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8656E"/>
    <w:multiLevelType w:val="multilevel"/>
    <w:tmpl w:val="0572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72C7B"/>
    <w:multiLevelType w:val="multilevel"/>
    <w:tmpl w:val="4738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C1C"/>
    <w:rsid w:val="00007C1C"/>
    <w:rsid w:val="00B54EFE"/>
    <w:rsid w:val="00F3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67EFED-4966-4DF7-9DA0-873A2DDD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7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2026-09-29T18:43:00Z</dcterms:created>
  <dcterms:modified xsi:type="dcterms:W3CDTF">2026-09-29T18:43:00Z</dcterms:modified>
</cp:coreProperties>
</file>