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вируса и устранение последствий его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highlight w:val="white"/>
          <w:rtl w:val="0"/>
        </w:rPr>
        <w:t xml:space="preserve">Обнаружение вируса и устранение последствий его влияния — это комплекс процессов, направленных на выявление, нейтрализацию и восстановление системы после вредоносного воздействия.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Компьютерный вирус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это вид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вредоносного программного обеспечения (malware)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способный: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самостоятельно размножаться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внедряясь в другие программы, документы или загрузочные секторы;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выполнять вредоносные действия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кража данных, шифрование файлов (ransomware), удаление информации, открытие бэкдоров, участие в DDoS-атаках;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маскироваться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(используя полиморфизм, шифрование, rootkit-технологии);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активироваться по триггеру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(дата, событие, команда с C&amp;C-сервера).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center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После подтверждения заражения: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Удаление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файл физически удаляется, если он не критичен для системы и не зашифрован (например, при ransomware).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Восстановление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если вирус изменил системные настройки, реестр, автозагрузку, файлы — проводится их восстановление из резервных копий или с помощью специальных средств (например, утилит типа Dr.Web CureIt, Kaspersky Virus Removal Tool).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Проверка целостности системы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с помощью встроенных средств ОС 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ind w:firstLine="720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Защита строится по принципу — несколько уровней защиты, дублирующих друг друга.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center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dn8ciio15hl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Основные меры: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Установка и регулярное обновление антивирусного ПО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с включённым реальным временем сканирования и облачной защитой.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Регулярное обновление ОС и программ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большинство атак используют уязвимости в устаревших версиях.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Осторожность при работе с почтой и ссылками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не открывать вложения от неизвестных отправителей, не переходить по подозрительным ссылкам.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Регулярное резервное копирование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критичных данных на внешние носители или в облако (с проверкой целостности и возможностью восстановления «вчера»/«позавчера»).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Двухфакторная аутентификация (2FA)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и надёжные пароли (или менеджер паролей).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Отключение макросов в Office-документах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по умолчанию.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center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nv81nd8uc1c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Алгоритм реагирования на подозрение на заражение: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Отключить ПК от сети (в т.ч. Wi-Fi).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Загрузиться в безопасном режиме.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Запустить полную проверку надёжным антивирусом (желательно — специализированным сканером типа Malwarebytes, ESET Online Scanner).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При необходимости — загрузка с «чистого» LiveCD/USB (например, Kaspersky Rescue Disk) для сканирования вне ОС.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Удалить/изолировать найденные угрозы.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Восстановить систему и данные из резервной копии (если повреждения серьёзные).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Проанализировать, как произошло заражение — и устранить уязвимость (например, запретить автозапуск с USB, обучить пользователя).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ind w:left="720" w:firstLine="0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