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9ED5B" w14:textId="77777777" w:rsidR="00A4627A" w:rsidRDefault="00000000">
      <w:pPr>
        <w:pStyle w:val="Heading1"/>
        <w:jc w:val="both"/>
        <w:rPr>
          <w:rFonts w:ascii="Times New Roman" w:eastAsia="Times New Roman" w:hAnsi="Times New Roman" w:cs="Times New Roman"/>
        </w:rPr>
      </w:pPr>
      <w:bookmarkStart w:id="0" w:name="_2sbkmgv6og7p" w:colFirst="0" w:colLast="0"/>
      <w:bookmarkEnd w:id="0"/>
      <w:r>
        <w:rPr>
          <w:rFonts w:ascii="Times New Roman" w:eastAsia="Times New Roman" w:hAnsi="Times New Roman" w:cs="Times New Roman"/>
        </w:rPr>
        <w:t xml:space="preserve">Zastosowanie algorytmu </w:t>
      </w:r>
      <w:proofErr w:type="spellStart"/>
      <w:r>
        <w:rPr>
          <w:rFonts w:ascii="Times New Roman" w:eastAsia="Times New Roman" w:hAnsi="Times New Roman" w:cs="Times New Roman"/>
        </w:rPr>
        <w:t>Random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Forest</w:t>
      </w:r>
      <w:proofErr w:type="spellEnd"/>
      <w:r>
        <w:rPr>
          <w:rFonts w:ascii="Times New Roman" w:eastAsia="Times New Roman" w:hAnsi="Times New Roman" w:cs="Times New Roman"/>
        </w:rPr>
        <w:t xml:space="preserve"> do klasyfikacji obiektów SDSS-17 oraz analiza parametru </w:t>
      </w:r>
      <w:proofErr w:type="spellStart"/>
      <w:r>
        <w:rPr>
          <w:rFonts w:ascii="Times New Roman" w:eastAsia="Times New Roman" w:hAnsi="Times New Roman" w:cs="Times New Roman"/>
        </w:rPr>
        <w:t>redshift</w:t>
      </w:r>
      <w:proofErr w:type="spellEnd"/>
    </w:p>
    <w:p w14:paraId="6C73A1F5" w14:textId="77777777" w:rsidR="00A4627A" w:rsidRDefault="00A4627A">
      <w:pPr>
        <w:rPr>
          <w:rFonts w:ascii="Times New Roman" w:eastAsia="Times New Roman" w:hAnsi="Times New Roman" w:cs="Times New Roman"/>
        </w:rPr>
      </w:pPr>
    </w:p>
    <w:p w14:paraId="2B193568" w14:textId="77777777" w:rsidR="00A4627A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bookmarkStart w:id="1" w:name="_z7oz3y4g6vbg" w:colFirst="0" w:colLast="0"/>
      <w:bookmarkEnd w:id="1"/>
      <w:r>
        <w:rPr>
          <w:rFonts w:ascii="Times New Roman" w:eastAsia="Times New Roman" w:hAnsi="Times New Roman" w:cs="Times New Roman"/>
        </w:rPr>
        <w:t>WSTĘP TEORETYCZNY I CEL PROJEKTU</w:t>
      </w:r>
    </w:p>
    <w:p w14:paraId="0122A4F0" w14:textId="77777777" w:rsidR="00A4627A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Celem niniejszego projektu było zaprojektowanie modelu uczenia maszynowego zdolnego do identyfikacji trzech klas obiektów astronomicznych: gwiazd (STAR), galaktyk (GALAXY) oraz kwazarów (QSO). Wykorzystano dane z przeglądu Sloan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Survey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(SDSS-17). W astrofizyce obserwacyjnej automatyczna separacja gwiazd od odległych jąder galaktycznych stanowi istotny problem badawczy, ponieważ ich wskaźniki barwne w szerokopasmowej fotometrii nakładają się.</w:t>
      </w:r>
    </w:p>
    <w:p w14:paraId="291E299C" w14:textId="77777777" w:rsidR="00A4627A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 badaniu sprawdzono hipotezę badawczą: czy wskaźniki fotometryczne w filtrach SDSS (u, g, r, i, z) są wystarczające do precyzyjnego odróżnienia kwazarów od gwiazd, czy kluczowe pozostaje spektroskopowe przesunięcie ku czerwieni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redshift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52F15C6" w14:textId="77777777" w:rsidR="00A4627A" w:rsidRDefault="00000000">
      <w:pPr>
        <w:pStyle w:val="Heading2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bookmarkStart w:id="2" w:name="_r60rxxgh55lq" w:colFirst="0" w:colLast="0"/>
      <w:bookmarkEnd w:id="2"/>
      <w:r>
        <w:rPr>
          <w:rFonts w:ascii="Times New Roman" w:eastAsia="Times New Roman" w:hAnsi="Times New Roman" w:cs="Times New Roman"/>
        </w:rPr>
        <w:t>METODYKA BADAWCZA I PRZETWARZANIE DANYCH</w:t>
      </w:r>
    </w:p>
    <w:p w14:paraId="7A631293" w14:textId="77777777" w:rsidR="00A4627A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Zbiór liczący 100 000 instancji oczyszczono ze zbędnych metadanych np. identyfikatorów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rerun_ID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camcol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field_ID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spec_obj_ID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MJD,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fiber_ID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Wektor wejściowy zdefiniowany został początkowo jako X = [u, g, r, i, z,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redshift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gdzie:</w:t>
      </w:r>
    </w:p>
    <w:p w14:paraId="45CC7817" w14:textId="77777777" w:rsidR="00A4627A" w:rsidRDefault="00A4627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27F521" w14:textId="77777777" w:rsidR="00A4627A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ultraviolet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(bliski ultrafiolet, ok. 355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27F3C69C" w14:textId="77777777" w:rsidR="00A4627A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(światło zielone, ok. 469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4E171D6C" w14:textId="77777777" w:rsidR="00A4627A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 - red (światło czerwone, ok. 617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67D08E66" w14:textId="77777777" w:rsidR="00A4627A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infrared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(bliska podczerwień, ok. 748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46F3DAE9" w14:textId="77777777" w:rsidR="00A4627A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z - z-band (głęboka podczerwień, ok. 893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4220027" w14:textId="77777777" w:rsidR="00A4627A" w:rsidRDefault="00A4627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6C9408" w14:textId="77777777" w:rsidR="00A4627A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Oznaczają one jasności obserwowane w pięciu pasmach fotometrycznych, natomiast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redshift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oznacza bezwymiarowe przesunięcie ku czerwieni:</w:t>
      </w:r>
    </w:p>
    <w:p w14:paraId="1B77FC22" w14:textId="77777777" w:rsidR="00A4627A" w:rsidRDefault="00A4627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105654" w14:textId="77777777" w:rsidR="00A4627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Cardo" w:eastAsia="Cardo" w:hAnsi="Cardo" w:cs="Cardo"/>
          <w:sz w:val="24"/>
          <w:szCs w:val="24"/>
        </w:rPr>
        <w:t>redshift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= (</w:t>
      </w:r>
      <w:proofErr w:type="spellStart"/>
      <w:r>
        <w:rPr>
          <w:rFonts w:ascii="Cardo" w:eastAsia="Cardo" w:hAnsi="Cardo" w:cs="Cardo"/>
          <w:sz w:val="24"/>
          <w:szCs w:val="24"/>
        </w:rPr>
        <w:t>λobs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− </w:t>
      </w:r>
      <w:proofErr w:type="spellStart"/>
      <w:r>
        <w:rPr>
          <w:rFonts w:ascii="Cardo" w:eastAsia="Cardo" w:hAnsi="Cardo" w:cs="Cardo"/>
          <w:sz w:val="24"/>
          <w:szCs w:val="24"/>
        </w:rPr>
        <w:t>λemit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) / </w:t>
      </w:r>
      <w:proofErr w:type="spellStart"/>
      <w:r>
        <w:rPr>
          <w:rFonts w:ascii="Cardo" w:eastAsia="Cardo" w:hAnsi="Cardo" w:cs="Cardo"/>
          <w:sz w:val="24"/>
          <w:szCs w:val="24"/>
        </w:rPr>
        <w:t>λemit</w:t>
      </w:r>
      <w:proofErr w:type="spellEnd"/>
    </w:p>
    <w:p w14:paraId="3ECCB446" w14:textId="77777777" w:rsidR="00A4627A" w:rsidRDefault="00A4627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2CC083" w14:textId="77777777" w:rsidR="00A4627A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Dane podzielono na zbiór treningowy - 80 000 obiektów, oraz testowy - 20 000 obiektów z zachowaniem proporcji klasowych za pomocą parametru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stratify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Jako estymator zastosowano 100 drzew decyzyjnych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Random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Classifier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E24EB0" w14:textId="77777777" w:rsidR="00A4627A" w:rsidRDefault="00A4627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F17B65" w14:textId="77777777" w:rsidR="00A4627A" w:rsidRDefault="00A4627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17BA24" w14:textId="77777777" w:rsidR="00A4627A" w:rsidRDefault="00A4627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4CD902" w14:textId="77777777" w:rsidR="00A4627A" w:rsidRDefault="00A4627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2E0B14" w14:textId="77777777" w:rsidR="00A4627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Tabela 1. Wyniki klasyfikacji modelu. X zawiera wielkości u, g, r, i, z,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redshift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na zbiorze testowym n = 20 000.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A4627A" w14:paraId="00D2E063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BC093" w14:textId="77777777" w:rsidR="00A462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Klasa obiektu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7BE17" w14:textId="77777777" w:rsidR="00A462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Precyzja (Precision)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44769" w14:textId="77777777" w:rsidR="00A462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Czułość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Recall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42C76" w14:textId="77777777" w:rsidR="00A462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Miara F1-Score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A6FE2" w14:textId="77777777" w:rsidR="00A462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Liczebność</w:t>
            </w:r>
          </w:p>
        </w:tc>
      </w:tr>
      <w:tr w:rsidR="00A4627A" w14:paraId="4FE2DE45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6DAAE" w14:textId="77777777" w:rsidR="00A462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GALAXY (Galaktyka)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01F33" w14:textId="77777777" w:rsidR="00A462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0.98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D2A3" w14:textId="77777777" w:rsidR="00A462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0.99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2970C" w14:textId="77777777" w:rsidR="00A462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0.98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98D6A" w14:textId="77777777" w:rsidR="00A462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11 889</w:t>
            </w:r>
          </w:p>
        </w:tc>
      </w:tr>
      <w:tr w:rsidR="00A4627A" w14:paraId="2E9B1E5E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5D0D6" w14:textId="77777777" w:rsidR="00A462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QSO (Kwazar)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97E6E" w14:textId="77777777" w:rsidR="00A462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0.97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40FE3" w14:textId="77777777" w:rsidR="00A462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0.93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24DB5" w14:textId="77777777" w:rsidR="00A462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0.95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BF537" w14:textId="77777777" w:rsidR="00A462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3 792</w:t>
            </w:r>
          </w:p>
        </w:tc>
      </w:tr>
      <w:tr w:rsidR="00A4627A" w14:paraId="6AC973F6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8B865" w14:textId="77777777" w:rsidR="00A462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STAR (Gwiazda)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6AFAA" w14:textId="77777777" w:rsidR="00A462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DF6B5" w14:textId="77777777" w:rsidR="00A462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E519A" w14:textId="77777777" w:rsidR="00A462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D3E3E" w14:textId="77777777" w:rsidR="00A462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4 319</w:t>
            </w:r>
          </w:p>
        </w:tc>
      </w:tr>
      <w:tr w:rsidR="00A4627A" w14:paraId="05684B32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2A159" w14:textId="77777777" w:rsidR="00A462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Średnia ważona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AC46" w14:textId="77777777" w:rsidR="00A462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0.98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1C435" w14:textId="77777777" w:rsidR="00A462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0.98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109BB" w14:textId="77777777" w:rsidR="00A462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0.98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F3B06" w14:textId="77777777" w:rsidR="00A462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20 000</w:t>
            </w:r>
          </w:p>
        </w:tc>
      </w:tr>
    </w:tbl>
    <w:p w14:paraId="0D1973DD" w14:textId="77777777" w:rsidR="00A4627A" w:rsidRDefault="00A4627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7EAFB1" w14:textId="77777777" w:rsidR="00A4627A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Model niemal bezbłędnie rozpoznał gwiazdy (zaledwie 3 fałszywe zakwalifikowania jako galaktyka na 4 319 przypadków).</w:t>
      </w:r>
    </w:p>
    <w:p w14:paraId="2B26DAF1" w14:textId="77777777" w:rsidR="00A4627A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bookmarkStart w:id="3" w:name="_js9byjn2vnm5" w:colFirst="0" w:colLast="0"/>
      <w:bookmarkEnd w:id="3"/>
      <w:r>
        <w:rPr>
          <w:rFonts w:ascii="Times New Roman" w:eastAsia="Times New Roman" w:hAnsi="Times New Roman" w:cs="Times New Roman"/>
        </w:rPr>
        <w:t>WERYFIKACJA WAGI PARAMETRU REDSHIFT</w:t>
      </w:r>
    </w:p>
    <w:p w14:paraId="0CAA0787" w14:textId="77777777" w:rsidR="00A4627A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 celu zbadania wystarczalności samej fotometrii wielobarwnej usunięto ze zbioru cechę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redshift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trenując model na zredukowanej macierzy cech [u, g, r, i, z]. Zarejestrowano gwałtowny spadek zdolności klasyfikacyjnych modelu, co zostało szczegółowo przedstawione na Wykresie 1 oraz 2.</w:t>
      </w:r>
    </w:p>
    <w:p w14:paraId="71EF6D74" w14:textId="77777777" w:rsidR="00A4627A" w:rsidRDefault="00A4627A">
      <w:pPr>
        <w:rPr>
          <w:rFonts w:ascii="Times New Roman" w:eastAsia="Times New Roman" w:hAnsi="Times New Roman" w:cs="Times New Roman"/>
        </w:rPr>
      </w:pPr>
    </w:p>
    <w:p w14:paraId="0946E9D0" w14:textId="77777777" w:rsidR="00A4627A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Wykres 1. Macierz pomyłek z uwzględnieniem cechy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redshift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848EFB" w14:textId="77777777" w:rsidR="00A4627A" w:rsidRDefault="00000000">
      <w:r>
        <w:rPr>
          <w:noProof/>
        </w:rPr>
        <w:drawing>
          <wp:inline distT="114300" distB="114300" distL="114300" distR="114300" wp14:anchorId="7281F927" wp14:editId="7F404400">
            <wp:extent cx="5734050" cy="3351837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 t="1122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518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6DF26C" w14:textId="77777777" w:rsidR="00A4627A" w:rsidRDefault="00A4627A"/>
    <w:p w14:paraId="2CF9FEC4" w14:textId="77777777" w:rsidR="00A4627A" w:rsidRDefault="00A4627A"/>
    <w:p w14:paraId="0DAF6904" w14:textId="77777777" w:rsidR="00A4627A" w:rsidRDefault="00A4627A"/>
    <w:p w14:paraId="1D5C80B1" w14:textId="77777777" w:rsidR="00A4627A" w:rsidRDefault="00A4627A"/>
    <w:p w14:paraId="00C1CFA9" w14:textId="77777777" w:rsidR="00A4627A" w:rsidRDefault="00A4627A"/>
    <w:p w14:paraId="26483334" w14:textId="77777777" w:rsidR="00A4627A" w:rsidRDefault="00A4627A"/>
    <w:p w14:paraId="3AE11D32" w14:textId="77777777" w:rsidR="00A4627A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Wykres 2. Macierz pomyłek bez uwzględnienia cechy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redshift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929DB32" w14:textId="77777777" w:rsidR="00A4627A" w:rsidRDefault="00000000">
      <w:r>
        <w:rPr>
          <w:noProof/>
        </w:rPr>
        <w:drawing>
          <wp:inline distT="114300" distB="114300" distL="114300" distR="114300" wp14:anchorId="5F7DB77F" wp14:editId="74F57AF2">
            <wp:extent cx="5734050" cy="3825543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t="1114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5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CAEF06" w14:textId="77777777" w:rsidR="00A4627A" w:rsidRDefault="00A4627A"/>
    <w:p w14:paraId="55407532" w14:textId="77777777" w:rsidR="00A4627A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Zredukowany model pomylił gwiazdę z galaktyką aż 669 razy,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kwazara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 galaktyką 440 razy i galaktykę z gwiazdą 369 razy, co stanowi bardzo wysoki wzrost błędu względem pierwotnego modelu.</w:t>
      </w:r>
    </w:p>
    <w:p w14:paraId="24DCEBF6" w14:textId="77777777" w:rsidR="00A4627A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bookmarkStart w:id="4" w:name="_jpbql4knpm2f" w:colFirst="0" w:colLast="0"/>
      <w:bookmarkEnd w:id="4"/>
      <w:r>
        <w:rPr>
          <w:rFonts w:ascii="Times New Roman" w:eastAsia="Times New Roman" w:hAnsi="Times New Roman" w:cs="Times New Roman"/>
        </w:rPr>
        <w:t>INTERPRETACJA WYNIKÓW I ZNACZENIE ASTROFIZYCZNE</w:t>
      </w:r>
    </w:p>
    <w:p w14:paraId="4A550C51" w14:textId="77777777" w:rsidR="00A4627A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Analiza istotności zmiennych w pełnym modelu wykazała, że cecha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redshift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odpowiada za ponad 64% redukcji błędów w węzłach drzew (Wykres 3). Wynik ten ma uzasadnienie kosmologiczne: </w:t>
      </w:r>
    </w:p>
    <w:p w14:paraId="3BC651FF" w14:textId="77777777" w:rsidR="00A4627A" w:rsidRDefault="00A4627A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4483EB" w14:textId="77777777" w:rsidR="00A4627A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Gwiazdy należące do naszej Galaktyki posiadają prędkości radialne rzędu dziesiątek lub setek km/s, co wywołuje przesunięcie dopplerowskie bliskie zeru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redshift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&lt;&lt; 0.001). Natomiast kwazary to obiekty kosmologiczne, których przesunięcie wynosi od 0.5 do ponad 4.0. </w:t>
      </w:r>
    </w:p>
    <w:p w14:paraId="5985B7DE" w14:textId="77777777" w:rsidR="00A4627A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Obserwacja pojedynczej syntetycznej próbki testowej o współrzędnych barwnych bliskich gwiazdom, ale z parametrem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redshift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2.45, dała w pełnym modelu wynik: 95% QSO, 5% GALAXY, 0% STAR. Usunięcie cechy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redshift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sprawia, że model traci zdolność odróżnienia widma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kwazara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od białego karła lub niebieskiej, gorącej gwiazdy.</w:t>
      </w:r>
    </w:p>
    <w:p w14:paraId="79EBB642" w14:textId="77777777" w:rsidR="00A4627A" w:rsidRDefault="00A4627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BBF06B" w14:textId="77777777" w:rsidR="00A4627A" w:rsidRDefault="00A4627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F220E4" w14:textId="77777777" w:rsidR="00CE12AB" w:rsidRDefault="00CE12A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032F2E" w14:textId="77777777" w:rsidR="00A4627A" w:rsidRDefault="00A4627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35F0A6" w14:textId="77777777" w:rsidR="00A4627A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Wykres 3. Analiza istotności zmiennych.</w:t>
      </w:r>
    </w:p>
    <w:p w14:paraId="685DCA39" w14:textId="77777777" w:rsidR="00A4627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87A80C4" wp14:editId="5EAA9394">
            <wp:extent cx="5734050" cy="262539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842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253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23D634" w14:textId="77777777" w:rsidR="00A4627A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bookmarkStart w:id="5" w:name="_27qtty3jlsgf" w:colFirst="0" w:colLast="0"/>
      <w:bookmarkEnd w:id="5"/>
      <w:r>
        <w:rPr>
          <w:rFonts w:ascii="Times New Roman" w:eastAsia="Times New Roman" w:hAnsi="Times New Roman" w:cs="Times New Roman"/>
        </w:rPr>
        <w:t>WNIOSKI KOŃCOWE</w:t>
      </w:r>
    </w:p>
    <w:p w14:paraId="06DD7F82" w14:textId="77777777" w:rsidR="00A4627A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Algorytm Lasu Losowego stanowi wydajne narzędzie separacji obiektów SDSS osiągając przy tym 98% ogólnej dokładności na pełnym wektorze cech X.</w:t>
      </w:r>
    </w:p>
    <w:p w14:paraId="7A714004" w14:textId="77777777" w:rsidR="00A4627A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Analiza cechy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redshift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jednoznacznie wykazała, że fotometria szerokopasmowa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ugriz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bez pomiaru spektroskopowego nie pozwala na bezbłędne odróżnienie kwazarów od gwiazd. Spektroskopia przesunięcia ku czerwieni jest warunkiem koniecznym do weryfikacji zwartych źródeł pozagalaktycznych.</w:t>
      </w:r>
    </w:p>
    <w:p w14:paraId="65B1D695" w14:textId="77777777" w:rsidR="00A4627A" w:rsidRDefault="00A4627A"/>
    <w:sectPr w:rsidR="00A4627A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61BDE5D9-5196-4AB5-8370-34ACC96924E3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2" w:fontKey="{DC515B5C-9E3B-432F-AFF5-B29FC8FC0489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0F717EA6-0B1E-4461-AEB6-DB3C969781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B40E4"/>
    <w:multiLevelType w:val="multilevel"/>
    <w:tmpl w:val="1AB4D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6566FF"/>
    <w:multiLevelType w:val="multilevel"/>
    <w:tmpl w:val="2BF0DF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10711135">
    <w:abstractNumId w:val="0"/>
  </w:num>
  <w:num w:numId="2" w16cid:durableId="1038816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27A"/>
    <w:rsid w:val="009C19A6"/>
    <w:rsid w:val="00A4627A"/>
    <w:rsid w:val="00CE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7BD18"/>
  <w15:docId w15:val="{92859036-8292-4955-936B-99B946A56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597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Aleksandra Stanisz</cp:lastModifiedBy>
  <cp:revision>2</cp:revision>
  <dcterms:created xsi:type="dcterms:W3CDTF">2026-10-14T16:42:00Z</dcterms:created>
  <dcterms:modified xsi:type="dcterms:W3CDTF">2026-10-14T16:43:00Z</dcterms:modified>
</cp:coreProperties>
</file>