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Summary Statistics of Variables</w:t>
      </w:r>
    </w:p>
    <w:tbl>
      <w:tblPr>
        <w:tblStyle w:val="Table"/>
        <w:tblW w:type="pct" w:w="4764"/>
        <w:tblLayout w:type="fixed"/>
        <w:tblLook w:firstRow="1" w:lastRow="0" w:firstColumn="0" w:lastColumn="0" w:noHBand="0" w:noVBand="0" w:val="0020"/>
        <w:tblCaption w:val="Summary Statistics of Variables"/>
      </w:tblPr>
      <w:tblGrid>
        <w:gridCol w:w="259"/>
        <w:gridCol w:w="288"/>
        <w:gridCol w:w="288"/>
        <w:gridCol w:w="403"/>
        <w:gridCol w:w="374"/>
        <w:gridCol w:w="460"/>
        <w:gridCol w:w="777"/>
        <w:gridCol w:w="835"/>
        <w:gridCol w:w="1036"/>
        <w:gridCol w:w="576"/>
        <w:gridCol w:w="374"/>
        <w:gridCol w:w="230"/>
        <w:gridCol w:w="633"/>
        <w:gridCol w:w="604"/>
        <w:gridCol w:w="40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AANZFTA</w:t>
            </w:r>
          </w:p>
        </w:tc>
        <w:tc>
          <w:tcPr/>
          <w:p>
            <w:pPr>
              <w:pStyle w:val="Compact"/>
            </w:pPr>
            <w:r>
              <w:t xml:space="preserve">MSME_export</w:t>
            </w:r>
          </w:p>
        </w:tc>
        <w:tc>
          <w:tcPr/>
          <w:p>
            <w:pPr>
              <w:pStyle w:val="Compact"/>
            </w:pPr>
            <w:r>
              <w:t xml:space="preserve">GDP_growth</w:t>
            </w:r>
          </w:p>
        </w:tc>
        <w:tc>
          <w:tcPr/>
          <w:p>
            <w:pPr>
              <w:pStyle w:val="Compact"/>
            </w:pPr>
            <w:r>
              <w:t xml:space="preserve">Export_growth</w:t>
            </w:r>
          </w:p>
        </w:tc>
        <w:tc>
          <w:tcPr/>
          <w:p>
            <w:pPr>
              <w:pStyle w:val="Compact"/>
            </w:pPr>
            <w:r>
              <w:t xml:space="preserve">Inflation_consumer_price</w:t>
            </w:r>
          </w:p>
        </w:tc>
        <w:tc>
          <w:tcPr/>
          <w:p>
            <w:pPr>
              <w:pStyle w:val="Compact"/>
            </w:pPr>
            <w:r>
              <w:t xml:space="preserve">FDI_inflows_percent_of_GDP</w:t>
            </w:r>
          </w:p>
        </w:tc>
        <w:tc>
          <w:tcPr/>
          <w:p>
            <w:pPr>
              <w:pStyle w:val="Compact"/>
            </w:pPr>
            <w:r>
              <w:t xml:space="preserve">Education_spending_percent_of_GDP</w:t>
            </w:r>
          </w:p>
        </w:tc>
        <w:tc>
          <w:tcPr/>
          <w:p>
            <w:pPr>
              <w:pStyle w:val="Compact"/>
            </w:pPr>
            <w:r>
              <w:t xml:space="preserve">Gov_Effectiveness</w:t>
            </w:r>
          </w:p>
        </w:tc>
        <w:tc>
          <w:tcPr/>
          <w:p>
            <w:pPr>
              <w:pStyle w:val="Compact"/>
            </w:pPr>
            <w:r>
              <w:t xml:space="preserve">Corruption</w:t>
            </w:r>
          </w:p>
        </w:tc>
        <w:tc>
          <w:tcPr/>
          <w:p>
            <w:pPr>
              <w:pStyle w:val="Compact"/>
            </w:pPr>
            <w:r>
              <w:t xml:space="preserve">Voice</w:t>
            </w:r>
          </w:p>
        </w:tc>
        <w:tc>
          <w:tcPr/>
          <w:p>
            <w:pPr>
              <w:pStyle w:val="Compact"/>
            </w:pPr>
            <w:r>
              <w:t xml:space="preserve">Political_Stability</w:t>
            </w:r>
          </w:p>
        </w:tc>
        <w:tc>
          <w:tcPr/>
          <w:p>
            <w:pPr>
              <w:pStyle w:val="Compact"/>
            </w:pPr>
            <w:r>
              <w:t xml:space="preserve">Regulatory_Quality</w:t>
            </w:r>
          </w:p>
        </w:tc>
        <w:tc>
          <w:tcPr/>
          <w:p>
            <w:pPr>
              <w:pStyle w:val="Compact"/>
            </w:pPr>
            <w:r>
              <w:t xml:space="preserve">Rule_of_Law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2015.50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41113.34</w:t>
            </w:r>
          </w:p>
        </w:tc>
        <w:tc>
          <w:tcPr/>
          <w:p>
            <w:pPr>
              <w:pStyle w:val="Compact"/>
            </w:pPr>
            <w:r>
              <w:t xml:space="preserve">4.48</w:t>
            </w:r>
          </w:p>
        </w:tc>
        <w:tc>
          <w:tcPr/>
          <w:p>
            <w:pPr>
              <w:pStyle w:val="Compact"/>
            </w:pPr>
            <w:r>
              <w:t xml:space="preserve">8.40</w:t>
            </w:r>
          </w:p>
        </w:tc>
        <w:tc>
          <w:tcPr/>
          <w:p>
            <w:pPr>
              <w:pStyle w:val="Compact"/>
            </w:pPr>
            <w:r>
              <w:t xml:space="preserve">4.28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-0.50</w:t>
            </w:r>
          </w:p>
        </w:tc>
        <w:tc>
          <w:tcPr/>
          <w:p>
            <w:pPr>
              <w:pStyle w:val="Compact"/>
            </w:pPr>
            <w:r>
              <w:t xml:space="preserve">-0.67</w:t>
            </w:r>
          </w:p>
        </w:tc>
        <w:tc>
          <w:tcPr/>
          <w:p>
            <w:pPr>
              <w:pStyle w:val="Compact"/>
            </w:pPr>
            <w:r>
              <w:t xml:space="preserve">-0.48</w:t>
            </w:r>
          </w:p>
        </w:tc>
        <w:tc>
          <w:tcPr/>
          <w:p>
            <w:pPr>
              <w:pStyle w:val="Compact"/>
            </w:pPr>
            <w:r>
              <w:t xml:space="preserve">-0.16</w:t>
            </w:r>
          </w:p>
        </w:tc>
        <w:tc>
          <w:tcPr/>
          <w:p>
            <w:pPr>
              <w:pStyle w:val="Compact"/>
            </w:pPr>
            <w:r>
              <w:t xml:space="preserve">-0.27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5.24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32086.49</w:t>
            </w:r>
          </w:p>
        </w:tc>
        <w:tc>
          <w:tcPr/>
          <w:p>
            <w:pPr>
              <w:pStyle w:val="Compact"/>
            </w:pPr>
            <w:r>
              <w:t xml:space="preserve">2.62</w:t>
            </w:r>
          </w:p>
        </w:tc>
        <w:tc>
          <w:tcPr/>
          <w:p>
            <w:pPr>
              <w:pStyle w:val="Compact"/>
            </w:pPr>
            <w:r>
              <w:t xml:space="preserve">13.38</w:t>
            </w:r>
          </w:p>
        </w:tc>
        <w:tc>
          <w:tcPr/>
          <w:p>
            <w:pPr>
              <w:pStyle w:val="Compact"/>
            </w:pPr>
            <w:r>
              <w:t xml:space="preserve">4.16</w:t>
            </w:r>
          </w:p>
        </w:tc>
        <w:tc>
          <w:tcPr/>
          <w:p>
            <w:pPr>
              <w:pStyle w:val="Compact"/>
            </w:pPr>
            <w:r>
              <w:t xml:space="preserve">1.96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2007.00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10233.39</w:t>
            </w:r>
          </w:p>
        </w:tc>
        <w:tc>
          <w:tcPr/>
          <w:p>
            <w:pPr>
              <w:pStyle w:val="Compact"/>
            </w:pPr>
            <w:r>
              <w:t xml:space="preserve">-6.05</w:t>
            </w:r>
          </w:p>
        </w:tc>
        <w:tc>
          <w:tcPr/>
          <w:p>
            <w:pPr>
              <w:pStyle w:val="Compact"/>
            </w:pPr>
            <w:r>
              <w:t xml:space="preserve">-20.40</w:t>
            </w:r>
          </w:p>
        </w:tc>
        <w:tc>
          <w:tcPr/>
          <w:p>
            <w:pPr>
              <w:pStyle w:val="Compact"/>
            </w:pPr>
            <w:r>
              <w:t xml:space="preserve">-0.90</w:t>
            </w:r>
          </w:p>
        </w:tc>
        <w:tc>
          <w:tcPr/>
          <w:p>
            <w:pPr>
              <w:pStyle w:val="Compact"/>
            </w:pPr>
            <w:r>
              <w:t xml:space="preserve">-0.86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-0.33</w:t>
            </w:r>
          </w:p>
        </w:tc>
        <w:tc>
          <w:tcPr/>
          <w:p>
            <w:pPr>
              <w:pStyle w:val="Compact"/>
            </w:pPr>
            <w:r>
              <w:t xml:space="preserve">-0.89</w:t>
            </w:r>
          </w:p>
        </w:tc>
        <w:tc>
          <w:tcPr/>
          <w:p>
            <w:pPr>
              <w:pStyle w:val="Compact"/>
            </w:pPr>
            <w:r>
              <w:t xml:space="preserve">-1.53</w:t>
            </w:r>
          </w:p>
        </w:tc>
        <w:tc>
          <w:tcPr/>
          <w:p>
            <w:pPr>
              <w:pStyle w:val="Compact"/>
            </w:pPr>
            <w:r>
              <w:t xml:space="preserve">-1.44</w:t>
            </w:r>
          </w:p>
        </w:tc>
        <w:tc>
          <w:tcPr/>
          <w:p>
            <w:pPr>
              <w:pStyle w:val="Compact"/>
            </w:pPr>
            <w:r>
              <w:t xml:space="preserve">-0.68</w:t>
            </w:r>
          </w:p>
        </w:tc>
        <w:tc>
          <w:tcPr/>
          <w:p>
            <w:pPr>
              <w:pStyle w:val="Compact"/>
            </w:pPr>
            <w:r>
              <w:t xml:space="preserve">-0.70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2015.50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28860.50</w:t>
            </w:r>
          </w:p>
        </w:tc>
        <w:tc>
          <w:tcPr/>
          <w:p>
            <w:pPr>
              <w:pStyle w:val="Compact"/>
            </w:pPr>
            <w:r>
              <w:t xml:space="preserve">5.06</w:t>
            </w:r>
          </w:p>
        </w:tc>
        <w:tc>
          <w:tcPr/>
          <w:p>
            <w:pPr>
              <w:pStyle w:val="Compact"/>
            </w:pPr>
            <w:r>
              <w:t xml:space="preserve">7.69</w:t>
            </w:r>
          </w:p>
        </w:tc>
        <w:tc>
          <w:tcPr/>
          <w:p>
            <w:pPr>
              <w:pStyle w:val="Compact"/>
            </w:pPr>
            <w:r>
              <w:t xml:space="preserve">3.52</w:t>
            </w:r>
          </w:p>
        </w:tc>
        <w:tc>
          <w:tcPr/>
          <w:p>
            <w:pPr>
              <w:pStyle w:val="Compact"/>
            </w:pPr>
            <w:r>
              <w:t xml:space="preserve">2.47</w:t>
            </w:r>
          </w:p>
        </w:tc>
        <w:tc>
          <w:tcPr/>
          <w:p>
            <w:pPr>
              <w:pStyle w:val="Compact"/>
            </w:pPr>
            <w:r>
              <w:t xml:space="preserve">3.41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-0.48</w:t>
            </w:r>
          </w:p>
        </w:tc>
        <w:tc>
          <w:tcPr/>
          <w:p>
            <w:pPr>
              <w:pStyle w:val="Compact"/>
            </w:pPr>
            <w:r>
              <w:t xml:space="preserve">-0.65</w:t>
            </w:r>
          </w:p>
        </w:tc>
        <w:tc>
          <w:tcPr/>
          <w:p>
            <w:pPr>
              <w:pStyle w:val="Compact"/>
            </w:pPr>
            <w:r>
              <w:t xml:space="preserve">-0.51</w:t>
            </w:r>
          </w:p>
        </w:tc>
        <w:tc>
          <w:tcPr/>
          <w:p>
            <w:pPr>
              <w:pStyle w:val="Compact"/>
            </w:pPr>
            <w:r>
              <w:t xml:space="preserve">-0.06</w:t>
            </w:r>
          </w:p>
        </w:tc>
        <w:tc>
          <w:tcPr/>
          <w:p>
            <w:pPr>
              <w:pStyle w:val="Compact"/>
            </w:pPr>
            <w:r>
              <w:t xml:space="preserve">-0.24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2024.00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138999.48</w:t>
            </w:r>
          </w:p>
        </w:tc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t xml:space="preserve">40.75</w:t>
            </w:r>
          </w:p>
        </w:tc>
        <w:tc>
          <w:tcPr/>
          <w:p>
            <w:pPr>
              <w:pStyle w:val="Compact"/>
            </w:pPr>
            <w:r>
              <w:t xml:space="preserve">23.12</w:t>
            </w:r>
          </w:p>
        </w:tc>
        <w:tc>
          <w:tcPr/>
          <w:p>
            <w:pPr>
              <w:pStyle w:val="Compact"/>
            </w:pPr>
            <w:r>
              <w:t xml:space="preserve">9.66</w:t>
            </w:r>
          </w:p>
        </w:tc>
        <w:tc>
          <w:tcPr/>
          <w:p>
            <w:pPr>
              <w:pStyle w:val="Compact"/>
            </w:pPr>
            <w:r>
              <w:t xml:space="preserve">4.89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-0.29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2025-06-24T07:29:07Z</dcterms:created>
  <dcterms:modified xsi:type="dcterms:W3CDTF">2025-06-24T07:29:07Z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