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color w:val="d6e4f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d6e4f0"/>
                <w:sz w:val="28"/>
                <w:szCs w:val="28"/>
                <w:rtl w:val="0"/>
              </w:rPr>
              <w:t xml:space="preserve">CONTENT BRIEF</w:t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  <w:color w:val="d6e4f0"/>
              </w:rPr>
            </w:pPr>
            <w:r w:rsidDel="00000000" w:rsidR="00000000" w:rsidRPr="00000000">
              <w:rPr>
                <w:b w:val="1"/>
                <w:bCs w:val="1"/>
                <w:color w:val="d6e4f0"/>
                <w:rtl w:val="0"/>
              </w:rPr>
              <w:t xml:space="preserve">[keyword]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color w:val="d6e4f0"/>
              </w:rPr>
            </w:pPr>
            <w:r w:rsidDel="00000000" w:rsidR="00000000" w:rsidRPr="00000000">
              <w:rPr>
                <w:color w:val="d6e4f0"/>
                <w:rtl w:val="0"/>
              </w:rPr>
              <w:t xml:space="preserve">Client: Loti Labs</w:t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color w:val="d6e4f0"/>
              </w:rPr>
            </w:pPr>
            <w:r w:rsidDel="00000000" w:rsidR="00000000" w:rsidRPr="00000000">
              <w:rPr>
                <w:color w:val="d6e4f0"/>
                <w:rtl w:val="0"/>
              </w:rPr>
              <w:t xml:space="preserve">Prepared in [month] [year]</w:t>
            </w:r>
          </w:p>
        </w:tc>
      </w:tr>
    </w:tbl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n0qnp47pftnc" w:id="0"/>
      <w:bookmarkEnd w:id="0"/>
      <w:r w:rsidDel="00000000" w:rsidR="00000000" w:rsidRPr="00000000">
        <w:rPr>
          <w:rtl w:val="0"/>
        </w:rPr>
        <w:t xml:space="preserve">DOCUMENT INFO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Loti Labs / Wholesale Peptide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Primary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[primary target page]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Secondary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[secondary target page]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Tertiary URL (when applicable)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[tertiary target page; exclude this row if the user doesn’t provide a tertiary URL]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Content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[content type]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Strategic 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[strategic purpose]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Target Word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[word count range]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Science-forward, professional, and precise. Research-supplier credibility, not consumer beauty marketing.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CTA 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Soft CTA toward </w:t>
            </w:r>
            <w:r w:rsidDel="00000000" w:rsidR="00000000" w:rsidRPr="00000000">
              <w:rPr>
                <w:rtl w:val="0"/>
              </w:rPr>
              <w:t xml:space="preserve">the target pages</w:t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PROJECT OVERVIEW</w:t>
      </w:r>
    </w:p>
    <w:p w:rsidR="00000000" w:rsidDel="00000000" w:rsidP="00000000" w:rsidRDefault="00000000" w:rsidRPr="00000000" w14:paraId="0000001C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Writers should internalize this context before drafting. Every claim about Loti Labs or Wholesale Peptide must align with this positioning.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/>
      </w:pPr>
      <w:r w:rsidDel="00000000" w:rsidR="00000000" w:rsidRPr="00000000">
        <w:rPr>
          <w:rtl w:val="0"/>
        </w:rPr>
        <w:t xml:space="preserve">Who They Are</w:t>
      </w:r>
    </w:p>
    <w:p w:rsidR="00000000" w:rsidDel="00000000" w:rsidP="00000000" w:rsidRDefault="00000000" w:rsidRPr="00000000" w14:paraId="0000001E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Loti Labs and Wholesale Peptide supply research-grade peptides for laboratory and scientific research. Both brands </w:t>
      </w:r>
      <w:r w:rsidDel="00000000" w:rsidR="00000000" w:rsidRPr="00000000">
        <w:rPr>
          <w:rtl w:val="0"/>
        </w:rPr>
        <w:t xml:space="preserve">share a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commitment to purity, quality control, and reliable fulfillment. Their product range includes antimicrobial peptides, growth factor peptides, copper peptides (including GHK-Cu), and a broad catalog of research compounds, all manufactured and independently tested in the United States.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/>
      </w:pPr>
      <w:r w:rsidDel="00000000" w:rsidR="00000000" w:rsidRPr="00000000">
        <w:rPr>
          <w:rtl w:val="0"/>
        </w:rPr>
        <w:t xml:space="preserve">Core Differentiators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Differentiator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U.S. Manufacturing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 peptides are manufactured and tested in the United States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Third-Party Purity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Every batch is independently verified for purity before fulfillment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Same-Day Shipping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Orders placed before 1 PM EST (Mon–Fri) ship the same 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Decade-Plus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More than 10 years </w:t>
            </w:r>
            <w:r w:rsidDel="00000000" w:rsidR="00000000" w:rsidRPr="00000000">
              <w:rPr>
                <w:rtl w:val="0"/>
              </w:rPr>
              <w:t xml:space="preserve">of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supplying research compounds to academic, biotech, and pharmaceutical teams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Research-Grade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 products are for laboratory research use only — never for human or veterinary use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Style w:val="Heading3"/>
        <w:rPr/>
      </w:pPr>
      <w:r w:rsidDel="00000000" w:rsidR="00000000" w:rsidRPr="00000000">
        <w:rPr>
          <w:rtl w:val="0"/>
        </w:rPr>
        <w:t xml:space="preserve">Primary Audience</w:t>
      </w:r>
    </w:p>
    <w:p w:rsidR="00000000" w:rsidDel="00000000" w:rsidP="00000000" w:rsidRDefault="00000000" w:rsidRPr="00000000" w14:paraId="0000002D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Content should speak to scientists and research teams, not consumers. Typical buyers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Academic researchers and university laboratory teams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Biotechnology and pharmaceutical research groups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Laboratory facilities and research institutions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Biohackers and longevity researchers seeking high-purity compounds</w:t>
      </w:r>
    </w:p>
    <w:p w:rsidR="00000000" w:rsidDel="00000000" w:rsidP="00000000" w:rsidRDefault="00000000" w:rsidRPr="00000000" w14:paraId="00000032">
      <w:pPr>
        <w:pStyle w:val="Heading3"/>
        <w:rPr/>
      </w:pPr>
      <w:r w:rsidDel="00000000" w:rsidR="00000000" w:rsidRPr="00000000">
        <w:rPr>
          <w:rtl w:val="0"/>
        </w:rPr>
        <w:t xml:space="preserve">Core Problems Loti Labs Solves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Research Pain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How Loti Labs Addresses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Inconsistent purity from suppliers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Independent third-party testing on every batch with certificates of analysis (COAs)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Lack of testing transparency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COAs publicly available; purity standards stated clearly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Slow or unreliable shipping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Same-day fulfillment on orders placed before 1 PM 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Difficulty sourcing specialized peptides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Broad catalog including niche compounds and bulk purchasing options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Supplier credibility uncertainty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10+ years in the research compound industry; U.S. manufacturing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pStyle w:val="Heading3"/>
        <w:rPr/>
      </w:pPr>
      <w:r w:rsidDel="00000000" w:rsidR="00000000" w:rsidRPr="00000000">
        <w:rPr>
          <w:rtl w:val="0"/>
        </w:rPr>
        <w:t xml:space="preserve">Messaging Themes (Use Throughout Article)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Research-grade purity: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Each batch undergoes independent third-party testing to confirm purity and consistency.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U.S. manufacturing: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Peptides are manufactured and tested in the United States.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Reliable fulfillment: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Same-day shipping supports researchers who need compounds on schedule.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Quality assurance: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Strict testing standards ensure consistent product quality across every batch.</w:t>
      </w:r>
    </w:p>
    <w:p w:rsidR="00000000" w:rsidDel="00000000" w:rsidP="00000000" w:rsidRDefault="00000000" w:rsidRPr="00000000" w14:paraId="00000044">
      <w:pPr>
        <w:pStyle w:val="Heading3"/>
        <w:rPr/>
      </w:pPr>
      <w:r w:rsidDel="00000000" w:rsidR="00000000" w:rsidRPr="00000000">
        <w:rPr>
          <w:rtl w:val="0"/>
        </w:rPr>
        <w:t xml:space="preserve">Brand Voice Rules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Writing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Professional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Maintain a scientific, credible tone throughout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Precise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 clear and accurate scientific terminology; define on first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Informational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Focus on product quality, testing standards, and research applications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Neutral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Avoid exaggerated or promotional claims; write like a scientific supplier, not a consumer brand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Research Framing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Never imply personal cosmetic or therapeutic use of Loti Labs products. All benefit claims must be framed as research findings.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4y6scw5x3b54" w:id="1"/>
      <w:bookmarkEnd w:id="1"/>
      <w:r w:rsidDel="00000000" w:rsidR="00000000" w:rsidRPr="00000000">
        <w:rPr>
          <w:rtl w:val="0"/>
        </w:rPr>
        <w:t xml:space="preserve">WRITING STYLE REMINDERS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Voice:</w:t>
      </w:r>
      <w:r w:rsidDel="00000000" w:rsidR="00000000" w:rsidRPr="00000000">
        <w:rPr>
          <w:rtl w:val="0"/>
        </w:rPr>
        <w:t xml:space="preserve"> Scientific, credible, and precise. Think: a knowledgeable peptide researcher explaining compounds to a fellow scientist (clear, accurate, never promotional).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Avoid:</w:t>
      </w:r>
      <w:r w:rsidDel="00000000" w:rsidR="00000000" w:rsidRPr="00000000">
        <w:rPr>
          <w:rtl w:val="0"/>
        </w:rPr>
        <w:t xml:space="preserve"> Consumer marketing language, therapeutic or health claims about Loti Labs products, buzzwords ('revolutionary,' 'miracle,' 'cutting-edge'), passive constructions, and vague superlatives.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Use:</w:t>
      </w:r>
      <w:r w:rsidDel="00000000" w:rsidR="00000000" w:rsidRPr="00000000">
        <w:rPr>
          <w:rtl w:val="0"/>
        </w:rPr>
        <w:t xml:space="preserve"> Active voice, accurate scientific terminology (defined on first use), second person where appropriate ('your research,' 'your lab'), and concrete evidence citations.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Research framing rule:</w:t>
      </w:r>
      <w:r w:rsidDel="00000000" w:rsidR="00000000" w:rsidRPr="00000000">
        <w:rPr>
          <w:rtl w:val="0"/>
        </w:rPr>
        <w:t xml:space="preserve"> Loti Labs products are for laboratory research use only. Any benefit claims about peptides must be presented as research findings, not product outcomes. Never imply personal or clinical use.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 em dashes.</w:t>
      </w:r>
      <w:r w:rsidDel="00000000" w:rsidR="00000000" w:rsidRPr="00000000">
        <w:rPr>
          <w:rtl w:val="0"/>
        </w:rPr>
        <w:t xml:space="preserve"> Use commas or restructure sentences instead.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Numbers:</w:t>
      </w:r>
      <w:r w:rsidDel="00000000" w:rsidR="00000000" w:rsidRPr="00000000">
        <w:rPr>
          <w:rtl w:val="0"/>
        </w:rPr>
        <w:t xml:space="preserve"> Write out one through nine; use numerals for 10 and above. Spell out 'percent' in body copy; use '%' in tables and headers.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Scientific terms:</w:t>
      </w:r>
      <w:r w:rsidDel="00000000" w:rsidR="00000000" w:rsidRPr="00000000">
        <w:rPr>
          <w:rtl w:val="0"/>
        </w:rPr>
        <w:t xml:space="preserve"> Define on first use. Don’t assume the reader knows biochemistry. Explain it clearly.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Scientific claims:</w:t>
      </w:r>
      <w:r w:rsidDel="00000000" w:rsidR="00000000" w:rsidRPr="00000000">
        <w:rPr>
          <w:rtl w:val="0"/>
        </w:rPr>
        <w:t xml:space="preserve"> Ground them in existing peer-reviewed research.</w:t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maa38a3qd8ht" w:id="2"/>
      <w:bookmarkEnd w:id="2"/>
      <w:r w:rsidDel="00000000" w:rsidR="00000000" w:rsidRPr="00000000">
        <w:rPr>
          <w:rtl w:val="0"/>
        </w:rPr>
        <w:t xml:space="preserve">KEYWORDS</w:t>
      </w:r>
    </w:p>
    <w:p w:rsidR="00000000" w:rsidDel="00000000" w:rsidP="00000000" w:rsidRDefault="00000000" w:rsidRPr="00000000" w14:paraId="0000005B">
      <w:pPr>
        <w:spacing w:before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keyword </w:t>
      </w:r>
      <w:r w:rsidDel="00000000" w:rsidR="00000000" w:rsidRPr="00000000">
        <w:rPr>
          <w:rtl w:val="0"/>
        </w:rPr>
        <w:t xml:space="preserve">(should appear in the title, meta title, meta description, intro paragraph, and at least two H2s):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[primary keyword]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Additional keywords</w:t>
      </w:r>
      <w:r w:rsidDel="00000000" w:rsidR="00000000" w:rsidRPr="00000000">
        <w:rPr>
          <w:rtl w:val="0"/>
        </w:rPr>
        <w:t xml:space="preserve"> (distribute them naturally across subheadings, body copy, and FAQs; do not force-fit)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1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[additional keywords; one per item]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r w:rsidDel="00000000" w:rsidR="00000000" w:rsidRPr="00000000">
        <w:rPr>
          <w:rtl w:val="0"/>
        </w:rPr>
        <w:t xml:space="preserve">SEARCH INTENT &amp; AUDIENCE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intent: </w:t>
      </w:r>
      <w:r w:rsidDel="00000000" w:rsidR="00000000" w:rsidRPr="00000000">
        <w:rPr>
          <w:rtl w:val="0"/>
        </w:rPr>
        <w:t xml:space="preserve">[primary intent]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Secondary intent: </w:t>
      </w:r>
      <w:r w:rsidDel="00000000" w:rsidR="00000000" w:rsidRPr="00000000">
        <w:rPr>
          <w:rtl w:val="0"/>
        </w:rPr>
        <w:t xml:space="preserve">[secondary intent]</w:t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4r7zin8opdeb" w:id="3"/>
      <w:bookmarkEnd w:id="3"/>
      <w:r w:rsidDel="00000000" w:rsidR="00000000" w:rsidRPr="00000000">
        <w:rPr>
          <w:rtl w:val="0"/>
        </w:rPr>
        <w:t xml:space="preserve">TARGET READER PERSONAS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[target audiences; bullet list]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r w:rsidDel="00000000" w:rsidR="00000000" w:rsidRPr="00000000">
        <w:rPr>
          <w:rtl w:val="0"/>
        </w:rPr>
        <w:t xml:space="preserve">COMPETITOR ANALYSIS</w:t>
      </w:r>
      <w:r w:rsidDel="00000000" w:rsidR="00000000" w:rsidRPr="00000000">
        <w:rPr>
          <w:rtl w:val="0"/>
        </w:rPr>
      </w:r>
    </w:p>
    <w:tbl>
      <w:tblPr>
        <w:tblStyle w:val="Table6"/>
        <w:tblW w:w="9084.0" w:type="dxa"/>
        <w:jc w:val="left"/>
        <w:tblInd w:w="-491.9999999999998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95"/>
        <w:gridCol w:w="1485"/>
        <w:gridCol w:w="2649.0000000000005"/>
        <w:gridCol w:w="2655"/>
        <w:tblGridChange w:id="0">
          <w:tblGrid>
            <w:gridCol w:w="2295"/>
            <w:gridCol w:w="1485"/>
            <w:gridCol w:w="2649.0000000000005"/>
            <w:gridCol w:w="26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Competitor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Word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What They Cover Well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Content Gaps to Exploit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[Competitor’s URL 1]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[word count]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[what they cover well]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[content gaps do exploit]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[Competitor’s URL 2]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[word count]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[what they cover well]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[content gaps do exploit]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[Competitor’s URL 3]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[word count]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[what they cover well]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[content gaps do exploit]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[word count]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[what they cover well]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[content gaps do exploit]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[Competitor’s URL n]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[word count]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[what they cover well]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[content gaps do exploit]</w:t>
            </w:r>
          </w:p>
        </w:tc>
      </w:tr>
    </w:tbl>
    <w:p w:rsidR="00000000" w:rsidDel="00000000" w:rsidP="00000000" w:rsidRDefault="00000000" w:rsidRPr="00000000" w14:paraId="0000007F">
      <w:pPr>
        <w:pStyle w:val="Heading2"/>
        <w:rPr/>
      </w:pPr>
      <w:r w:rsidDel="00000000" w:rsidR="00000000" w:rsidRPr="00000000">
        <w:rPr>
          <w:rtl w:val="0"/>
        </w:rPr>
        <w:t xml:space="preserve">SERP ANALYSIS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Content type dominating SERP:</w:t>
      </w:r>
      <w:r w:rsidDel="00000000" w:rsidR="00000000" w:rsidRPr="00000000">
        <w:rPr>
          <w:rtl w:val="0"/>
        </w:rPr>
        <w:t xml:space="preserve"> [content type dominating SERP]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Average word count:</w:t>
      </w:r>
      <w:r w:rsidDel="00000000" w:rsidR="00000000" w:rsidRPr="00000000">
        <w:rPr>
          <w:rtl w:val="0"/>
        </w:rPr>
        <w:t xml:space="preserve"> [average word count]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Competitor content gaps:</w:t>
      </w:r>
      <w:r w:rsidDel="00000000" w:rsidR="00000000" w:rsidRPr="00000000">
        <w:rPr>
          <w:rtl w:val="0"/>
        </w:rPr>
        <w:t xml:space="preserve"> [competitor content gaps]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Domain types ranking:</w:t>
      </w:r>
      <w:r w:rsidDel="00000000" w:rsidR="00000000" w:rsidRPr="00000000">
        <w:rPr>
          <w:rtl w:val="0"/>
        </w:rPr>
        <w:t xml:space="preserve"> [domain types ranking]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Tone of ranking content:</w:t>
      </w:r>
      <w:r w:rsidDel="00000000" w:rsidR="00000000" w:rsidRPr="00000000">
        <w:rPr>
          <w:rtl w:val="0"/>
        </w:rPr>
        <w:t xml:space="preserve"> [tone of ranking content]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2026 SERP context: </w:t>
      </w:r>
      <w:r w:rsidDel="00000000" w:rsidR="00000000" w:rsidRPr="00000000">
        <w:rPr>
          <w:rtl w:val="0"/>
        </w:rPr>
        <w:t xml:space="preserve">[2026 SERP context]</w:t>
      </w:r>
    </w:p>
    <w:p w:rsidR="00000000" w:rsidDel="00000000" w:rsidP="00000000" w:rsidRDefault="00000000" w:rsidRPr="00000000" w14:paraId="00000086">
      <w:pPr>
        <w:pStyle w:val="Heading2"/>
        <w:rPr/>
      </w:pPr>
      <w:r w:rsidDel="00000000" w:rsidR="00000000" w:rsidRPr="00000000">
        <w:rPr>
          <w:rtl w:val="0"/>
        </w:rPr>
        <w:t xml:space="preserve">AEO &amp; FEATURED SNIPPET TARGETS</w:t>
      </w:r>
    </w:p>
    <w:p w:rsidR="00000000" w:rsidDel="00000000" w:rsidP="00000000" w:rsidRDefault="00000000" w:rsidRPr="00000000" w14:paraId="00000087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The following People Also Ask questions should be directly addressed, ideally with a 40–60 word concise answer immediately below an H2 or H3, followed by expanded explanation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[People Also Ask 1]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[People Also Ask 2]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[People Also Ask 3]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[…]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100" w:lineRule="auto"/>
        <w:ind w:left="720" w:hanging="360"/>
      </w:pPr>
      <w:r w:rsidDel="00000000" w:rsidR="00000000" w:rsidRPr="00000000">
        <w:rPr>
          <w:rtl w:val="0"/>
        </w:rPr>
        <w:t xml:space="preserve">[People Also Ask n]</w:t>
      </w:r>
    </w:p>
    <w:p w:rsidR="00000000" w:rsidDel="00000000" w:rsidP="00000000" w:rsidRDefault="00000000" w:rsidRPr="00000000" w14:paraId="0000008D">
      <w:pPr>
        <w:pStyle w:val="Heading2"/>
        <w:spacing w:after="100" w:lineRule="auto"/>
        <w:rPr/>
      </w:pPr>
      <w:bookmarkStart w:colFirst="0" w:colLast="0" w:name="_gdgaxt3jxjfi" w:id="4"/>
      <w:bookmarkEnd w:id="4"/>
      <w:r w:rsidDel="00000000" w:rsidR="00000000" w:rsidRPr="00000000">
        <w:rPr>
          <w:rtl w:val="0"/>
        </w:rPr>
        <w:t xml:space="preserve">INTERNAL LINKING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[bullet list; all the provided links; indicate within parentheses the primary, secondary, and tertiary target pages]</w:t>
      </w:r>
    </w:p>
    <w:p w:rsidR="00000000" w:rsidDel="00000000" w:rsidP="00000000" w:rsidRDefault="00000000" w:rsidRPr="00000000" w14:paraId="0000008F">
      <w:pPr>
        <w:pStyle w:val="Heading2"/>
        <w:rPr/>
      </w:pPr>
      <w:r w:rsidDel="00000000" w:rsidR="00000000" w:rsidRPr="00000000">
        <w:rPr>
          <w:rtl w:val="0"/>
        </w:rPr>
        <w:t xml:space="preserve">SUGGESTED OUTLINE</w:t>
      </w:r>
    </w:p>
    <w:p w:rsidR="00000000" w:rsidDel="00000000" w:rsidP="00000000" w:rsidRDefault="00000000" w:rsidRPr="00000000" w14:paraId="00000090">
      <w:pPr>
        <w:spacing w:after="100" w:lineRule="auto"/>
        <w:rPr/>
      </w:pP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his outline is a structural guide, not a rigid template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H1:</w:t>
      </w:r>
      <w:r w:rsidDel="00000000" w:rsidR="00000000" w:rsidRPr="00000000">
        <w:rPr>
          <w:rtl w:val="0"/>
        </w:rPr>
        <w:t xml:space="preserve"> [H1 title]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H2:</w:t>
      </w:r>
      <w:r w:rsidDel="00000000" w:rsidR="00000000" w:rsidRPr="00000000">
        <w:rPr>
          <w:rtl w:val="0"/>
        </w:rPr>
        <w:t xml:space="preserve"> [heading]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H2 or H3:</w:t>
      </w:r>
      <w:r w:rsidDel="00000000" w:rsidR="00000000" w:rsidRPr="00000000">
        <w:rPr>
          <w:rtl w:val="0"/>
        </w:rPr>
        <w:t xml:space="preserve"> [heading]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H2 or H3:</w:t>
      </w:r>
      <w:r w:rsidDel="00000000" w:rsidR="00000000" w:rsidRPr="00000000">
        <w:rPr>
          <w:rtl w:val="0"/>
        </w:rPr>
        <w:t xml:space="preserve"> [heading]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H2 or H3:</w:t>
      </w:r>
      <w:r w:rsidDel="00000000" w:rsidR="00000000" w:rsidRPr="00000000">
        <w:rPr>
          <w:rtl w:val="0"/>
        </w:rPr>
        <w:t xml:space="preserve"> [heading]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1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H2 or H3:</w:t>
      </w:r>
      <w:r w:rsidDel="00000000" w:rsidR="00000000" w:rsidRPr="00000000">
        <w:rPr>
          <w:rtl w:val="0"/>
        </w:rPr>
        <w:t xml:space="preserve"> [heading]</w:t>
      </w:r>
    </w:p>
    <w:p w:rsidR="00000000" w:rsidDel="00000000" w:rsidP="00000000" w:rsidRDefault="00000000" w:rsidRPr="00000000" w14:paraId="00000098">
      <w:pPr>
        <w:pStyle w:val="Heading2"/>
        <w:spacing w:after="100" w:lineRule="auto"/>
        <w:rPr/>
      </w:pPr>
      <w:bookmarkStart w:colFirst="0" w:colLast="0" w:name="_6ukg2khb61j7" w:id="5"/>
      <w:bookmarkEnd w:id="5"/>
      <w:r w:rsidDel="00000000" w:rsidR="00000000" w:rsidRPr="00000000">
        <w:rPr>
          <w:rtl w:val="0"/>
        </w:rPr>
        <w:t xml:space="preserve">SECTION-BY-SECTION WRITING GUIDANCE</w:t>
      </w:r>
    </w:p>
    <w:p w:rsidR="00000000" w:rsidDel="00000000" w:rsidP="00000000" w:rsidRDefault="00000000" w:rsidRPr="00000000" w14:paraId="00000099">
      <w:pPr>
        <w:pStyle w:val="Heading3"/>
        <w:rPr/>
      </w:pPr>
      <w:r w:rsidDel="00000000" w:rsidR="00000000" w:rsidRPr="00000000">
        <w:rPr>
          <w:rtl w:val="0"/>
        </w:rPr>
        <w:t xml:space="preserve">Introduction ([suggested word count])</w:t>
      </w:r>
    </w:p>
    <w:p w:rsidR="00000000" w:rsidDel="00000000" w:rsidP="00000000" w:rsidRDefault="00000000" w:rsidRPr="00000000" w14:paraId="0000009A">
      <w:pPr>
        <w:spacing w:after="100" w:lineRule="auto"/>
        <w:rPr/>
      </w:pPr>
      <w:r w:rsidDel="00000000" w:rsidR="00000000" w:rsidRPr="00000000">
        <w:rPr>
          <w:rtl w:val="0"/>
        </w:rPr>
        <w:t xml:space="preserve">[what to cover here; bullet list]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rPr/>
      </w:pPr>
      <w:r w:rsidDel="00000000" w:rsidR="00000000" w:rsidRPr="00000000">
        <w:rPr>
          <w:rtl w:val="0"/>
        </w:rPr>
        <w:t xml:space="preserve">[H2 or H3]: [heading]</w:t>
      </w:r>
      <w:r w:rsidDel="00000000" w:rsidR="00000000" w:rsidRPr="00000000">
        <w:rPr>
          <w:rtl w:val="0"/>
        </w:rPr>
        <w:t xml:space="preserve"> ([suggested word count])</w:t>
      </w:r>
    </w:p>
    <w:p w:rsidR="00000000" w:rsidDel="00000000" w:rsidP="00000000" w:rsidRDefault="00000000" w:rsidRPr="00000000" w14:paraId="0000009C">
      <w:pPr>
        <w:spacing w:after="100" w:lineRule="auto"/>
        <w:rPr/>
      </w:pPr>
      <w:r w:rsidDel="00000000" w:rsidR="00000000" w:rsidRPr="00000000">
        <w:rPr>
          <w:rtl w:val="0"/>
        </w:rPr>
        <w:t xml:space="preserve">[what to cover here; bullet list]</w:t>
      </w:r>
    </w:p>
    <w:p w:rsidR="00000000" w:rsidDel="00000000" w:rsidP="00000000" w:rsidRDefault="00000000" w:rsidRPr="00000000" w14:paraId="0000009D">
      <w:pPr>
        <w:pStyle w:val="Heading3"/>
        <w:rPr/>
      </w:pPr>
      <w:bookmarkStart w:colFirst="0" w:colLast="0" w:name="_970mudf5bxj2" w:id="6"/>
      <w:bookmarkEnd w:id="6"/>
      <w:r w:rsidDel="00000000" w:rsidR="00000000" w:rsidRPr="00000000">
        <w:rPr>
          <w:rtl w:val="0"/>
        </w:rPr>
        <w:t xml:space="preserve">[H2 or H3]: [heading] ([suggested word count])</w:t>
      </w:r>
    </w:p>
    <w:p w:rsidR="00000000" w:rsidDel="00000000" w:rsidP="00000000" w:rsidRDefault="00000000" w:rsidRPr="00000000" w14:paraId="0000009E">
      <w:pPr>
        <w:spacing w:after="100" w:lineRule="auto"/>
        <w:rPr/>
      </w:pPr>
      <w:r w:rsidDel="00000000" w:rsidR="00000000" w:rsidRPr="00000000">
        <w:rPr>
          <w:rtl w:val="0"/>
        </w:rPr>
        <w:t xml:space="preserve">[what to cover here; bullet list]</w:t>
      </w:r>
    </w:p>
    <w:p w:rsidR="00000000" w:rsidDel="00000000" w:rsidP="00000000" w:rsidRDefault="00000000" w:rsidRPr="00000000" w14:paraId="0000009F">
      <w:pPr>
        <w:pStyle w:val="Heading3"/>
        <w:rPr/>
      </w:pPr>
      <w:bookmarkStart w:colFirst="0" w:colLast="0" w:name="_w7aa147rgczp" w:id="7"/>
      <w:bookmarkEnd w:id="7"/>
      <w:r w:rsidDel="00000000" w:rsidR="00000000" w:rsidRPr="00000000">
        <w:rPr>
          <w:rtl w:val="0"/>
        </w:rPr>
        <w:t xml:space="preserve">[H2 or H3]: [heading] ([suggested word count])</w:t>
      </w:r>
    </w:p>
    <w:p w:rsidR="00000000" w:rsidDel="00000000" w:rsidP="00000000" w:rsidRDefault="00000000" w:rsidRPr="00000000" w14:paraId="000000A0">
      <w:pPr>
        <w:spacing w:after="100" w:lineRule="auto"/>
        <w:rPr/>
      </w:pPr>
      <w:r w:rsidDel="00000000" w:rsidR="00000000" w:rsidRPr="00000000">
        <w:rPr>
          <w:rtl w:val="0"/>
        </w:rPr>
        <w:t xml:space="preserve">[what to cover here; bullet list]</w:t>
      </w:r>
    </w:p>
    <w:p w:rsidR="00000000" w:rsidDel="00000000" w:rsidP="00000000" w:rsidRDefault="00000000" w:rsidRPr="00000000" w14:paraId="000000A1">
      <w:pPr>
        <w:pStyle w:val="Heading3"/>
        <w:spacing w:after="100" w:lineRule="auto"/>
        <w:rPr/>
      </w:pPr>
      <w:bookmarkStart w:colFirst="0" w:colLast="0" w:name="_qy6xtgj8f0et" w:id="8"/>
      <w:bookmarkEnd w:id="8"/>
      <w:r w:rsidDel="00000000" w:rsidR="00000000" w:rsidRPr="00000000">
        <w:rPr>
          <w:rtl w:val="0"/>
        </w:rPr>
        <w:t xml:space="preserve">[...]</w:t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apu6a4r6y03v" w:id="9"/>
      <w:bookmarkEnd w:id="9"/>
      <w:r w:rsidDel="00000000" w:rsidR="00000000" w:rsidRPr="00000000">
        <w:rPr>
          <w:rtl w:val="0"/>
        </w:rPr>
        <w:t xml:space="preserve">[H2 or H3]: [heading] ([suggested word count])</w:t>
      </w:r>
    </w:p>
    <w:p w:rsidR="00000000" w:rsidDel="00000000" w:rsidP="00000000" w:rsidRDefault="00000000" w:rsidRPr="00000000" w14:paraId="000000A3">
      <w:pPr>
        <w:spacing w:after="100" w:lineRule="auto"/>
        <w:rPr/>
      </w:pPr>
      <w:r w:rsidDel="00000000" w:rsidR="00000000" w:rsidRPr="00000000">
        <w:rPr>
          <w:rtl w:val="0"/>
        </w:rPr>
        <w:t xml:space="preserve">[what to cover here; bullet list]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spacing w:after="120" w:before="400" w:lineRule="auto"/>
    </w:pPr>
    <w:rPr>
      <w:b w:val="1"/>
      <w:bCs w:val="1"/>
      <w:color w:val="2e75b6"/>
      <w:sz w:val="26"/>
      <w:szCs w:val="26"/>
    </w:rPr>
  </w:style>
  <w:style w:type="paragraph" w:styleId="Heading3">
    <w:name w:val="heading 3"/>
    <w:basedOn w:val="Normal"/>
    <w:next w:val="Normal"/>
    <w:pPr>
      <w:spacing w:after="100" w:before="400" w:lineRule="auto"/>
    </w:pPr>
    <w:rPr>
      <w:b w:val="1"/>
      <w:bCs w:val="1"/>
      <w:color w:val="1f4e79"/>
      <w:sz w:val="22"/>
      <w:szCs w:val="22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