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90" w:before="220"/>
      </w:pPr>
      <w:r>
        <w:t xml:space="preserve">Контракт контент-пакета 3D-сердца (для заказчика и 3D-художника)</w:t>
      </w:r>
    </w:p>
    <w:p>
      <w:pPr>
        <w:pBdr>
          <w:left w:val="single" w:color="5B9BD5" w:sz="18" w:space="6"/>
        </w:pBdr>
        <w:shd w:fill="EEF3FA" w:val="clear"/>
        <w:spacing w:after="40"/>
        <w:ind w:left="240"/>
      </w:pPr>
      <w:r>
        <w:rPr>
          <w:b/>
          <w:bCs/>
        </w:rPr>
        <w:t xml:space="preserve">Принцип.</w:t>
      </w:r>
      <w:r>
        <w:t xml:space="preserve"> Приложение — это </w:t>
      </w:r>
      <w:r>
        <w:rPr>
          <w:b/>
          <w:bCs/>
        </w:rPr>
        <w:t xml:space="preserve">только просмотрщик</w:t>
      </w:r>
      <w:r>
        <w:t xml:space="preserve">. В нём </w:t>
      </w:r>
      <w:r>
        <w:rPr>
          <w:b/>
          <w:bCs/>
        </w:rPr>
        <w:t xml:space="preserve">нет никакого редактирования</w:t>
      </w:r>
      <w:r>
        <w:t xml:space="preserve"> (ни точек-аннотаций, ни пути проведения, ничего). </w:t>
      </w:r>
      <w:r>
        <w:rPr>
          <w:b/>
          <w:bCs/>
        </w:rPr>
        <w:t xml:space="preserve">Все</w:t>
      </w:r>
      <w:r>
        <w:t xml:space="preserve"> функции и внешний вид 3D-вида задаются </w:t>
      </w:r>
      <w:r>
        <w:rPr>
          <w:b/>
          <w:bCs/>
        </w:rPr>
        <w:t xml:space="preserve">заранее подготовленными файлами</w:t>
      </w:r>
      <w:r>
        <w:t xml:space="preserve">. Приложение читает готовый набор файлов и показывает интерактивный 3D-вид со всеми функциями.</w:t>
      </w:r>
    </w:p>
    <w:p>
      <w:pPr>
        <w:spacing w:after="40"/>
      </w:pPr>
    </w:p>
    <w:p>
      <w:pPr>
        <w:pBdr>
          <w:left w:val="single" w:color="5B9BD5" w:sz="18" w:space="6"/>
        </w:pBdr>
        <w:shd w:fill="EEF3FA" w:val="clear"/>
        <w:spacing w:after="40"/>
        <w:ind w:left="240"/>
      </w:pPr>
      <w:r>
        <w:rPr>
          <w:b/>
          <w:bCs/>
        </w:rPr>
        <w:t xml:space="preserve">Итоговая форма поставки</w:t>
      </w:r>
      <w:r>
        <w:t xml:space="preserve"> — </w:t>
      </w:r>
      <w:r>
        <w:rPr>
          <w:b/>
          <w:bCs/>
        </w:rPr>
        <w:t xml:space="preserve">один зашифрованный пакет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.pak</w:t>
      </w:r>
      <w:r>
        <w:t xml:space="preserve">), чтобы конечный пользователь (студент) не мог извлечь модель и контент. Упаковка/шифрование — </w:t>
      </w:r>
      <w:r>
        <w:rPr>
          <w:b/>
          <w:bCs/>
        </w:rPr>
        <w:t xml:space="preserve">следующий шаг</w:t>
      </w:r>
      <w:r>
        <w:t xml:space="preserve"> (см. §12); сейчас задача — </w:t>
      </w:r>
      <w:r>
        <w:rPr>
          <w:b/>
          <w:bCs/>
        </w:rPr>
        <w:t xml:space="preserve">полностью определить набор файлов</w:t>
      </w:r>
      <w:r>
        <w:t xml:space="preserve">, который готовят заказчик и его 3D-художник.</w:t>
      </w:r>
    </w:p>
    <w:p>
      <w:pPr>
        <w:spacing w:after="40"/>
      </w:pPr>
    </w:p>
    <w:p>
      <w:pPr>
        <w:pBdr>
          <w:left w:val="single" w:color="5B9BD5" w:sz="18" w:space="6"/>
        </w:pBdr>
        <w:shd w:fill="EEF3FA" w:val="clear"/>
        <w:spacing w:after="40"/>
        <w:ind w:left="240"/>
      </w:pPr>
      <w:r>
        <w:t xml:space="preserve">Все </w:t>
      </w:r>
      <w:r>
        <w:rPr>
          <w:b/>
          <w:bCs/>
        </w:rPr>
        <w:t xml:space="preserve">технические идентификаторы</w:t>
      </w:r>
      <w:r>
        <w:t xml:space="preserve"> (имена файлов, мешей, ключи JSON, форматы) — латиницей и </w:t>
      </w:r>
      <w:r>
        <w:rPr>
          <w:b/>
          <w:bCs/>
        </w:rPr>
        <w:t xml:space="preserve">точь-в-точь</w:t>
      </w:r>
      <w:r>
        <w:t xml:space="preserve">: приложение парсит их буквально. Русский текст — пояснения; ASCII-токены — обязательны. JSON — </w:t>
      </w:r>
      <w:r>
        <w:rPr>
          <w:b/>
          <w:bCs/>
        </w:rPr>
        <w:t xml:space="preserve">UTF-8</w:t>
      </w:r>
      <w:r>
        <w:t xml:space="preserve">.</w:t>
      </w:r>
    </w:p>
    <w:p>
      <w:pPr>
        <w:spacing w:after="40"/>
      </w:pPr>
    </w:p>
    <w:p>
      <w:pPr>
        <w:pBdr>
          <w:left w:val="single" w:color="5B9BD5" w:sz="18" w:space="6"/>
        </w:pBdr>
        <w:shd w:fill="EEF3FA" w:val="clear"/>
        <w:spacing w:after="40"/>
        <w:ind w:left="240"/>
      </w:pPr>
      <w:r>
        <w:t xml:space="preserve">Первоисточник требований: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ТЗ 3д модели сердца 1.docx</w:t>
      </w:r>
      <w:r>
        <w:t xml:space="preserve"> (заказчик, 2026-08-26).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1. Как это работает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3D-художник</w:t>
      </w:r>
      <w:r>
        <w:t xml:space="preserve"> создаёт модель со всеми слоями и текстурами (§4–§7).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Заказчик</w:t>
      </w:r>
      <w:r>
        <w:t xml:space="preserve"> (врач/методист) готовит текстовые метаданные — названия, зоны, отведения, тайминги, подписи (§5–§10) в виде JSON.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Всё складывается в </w:t>
      </w:r>
      <w:r>
        <w:rPr>
          <w:b/>
          <w:bCs/>
        </w:rPr>
        <w:t xml:space="preserve">одну папку</w:t>
      </w:r>
      <w:r>
        <w:t xml:space="preserve"> с фиксированными именами файлов (§3).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Папка </w:t>
      </w:r>
      <w:r>
        <w:rPr>
          <w:b/>
          <w:bCs/>
        </w:rPr>
        <w:t xml:space="preserve">упаковывается в зашифрованный `.pak`</w:t>
      </w:r>
      <w:r>
        <w:t xml:space="preserve"> (§12) и поставляется с приложением или подгружается.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Приложение читает пакет </w:t>
      </w:r>
      <w:r>
        <w:rPr>
          <w:b/>
          <w:bCs/>
        </w:rPr>
        <w:t xml:space="preserve">в памяти</w:t>
      </w:r>
      <w:r>
        <w:t xml:space="preserve"> (без распаковки на диск) и рисует 3D-вид со всеми функциями.</w:t>
      </w:r>
    </w:p>
    <w:p>
      <w:pPr>
        <w:spacing w:after="80"/>
      </w:pPr>
      <w:r>
        <w:rPr>
          <w:b/>
          <w:bCs/>
        </w:rPr>
        <w:t xml:space="preserve">Отсутствующий файл = функция просто скрыта.</w:t>
      </w:r>
      <w:r>
        <w:t xml:space="preserve"> Поэтому набор можно готовить итерациями: начать с минимальной поставки (§15) и добавлять слои по одному.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2. Кто что готовит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Готовит</w:t>
            </w:r>
          </w:p>
        </w:tc>
        <w:tc>
          <w:tcPr>
            <w:tcW w:type="dxa" w:w="3008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</w:t>
            </w:r>
          </w:p>
        </w:tc>
        <w:tc>
          <w:tcPr>
            <w:tcW w:type="dxa" w:w="3008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Файлы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3D-художник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Геометрия, две «кожи», ветви коронаров, проводящая система, отведения, анимация, UV, текстуры, карта зон, локаторы узлов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heart.glb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heart.healthy.*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heart.infarct.*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heart.territories.png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Таксономия артерий (названия, зоны, отведения), соответствие цвет→зона, аннотации, подписи, манифест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heart.manifest.json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heart.coronaries.json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heart.territories.json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heart.hotspots.json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heart.conduction.json</w:t>
            </w:r>
            <w:r>
              <w:t xml:space="preserve"> (опц.),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heart.layers.json</w:t>
            </w:r>
            <w:r>
              <w:t xml:space="preserve"> (опц.),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heart.strings.json</w:t>
            </w:r>
            <w:r>
              <w:t xml:space="preserve"> (опц.)</w:t>
            </w:r>
          </w:p>
        </w:tc>
      </w:tr>
    </w:tbl>
    <w:p>
      <w:pPr>
        <w:spacing w:after="80"/>
      </w:pP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3. Полный перечень файлов</w:t>
      </w:r>
    </w:p>
    <w:p>
      <w:pPr>
        <w:spacing w:after="80"/>
      </w:pPr>
      <w:r>
        <w:t xml:space="preserve">Все файлы лежат рядом, базовое имя — </w:t>
      </w:r>
      <w:r>
        <w:rPr>
          <w:b/>
          <w:bCs/>
        </w:rPr>
        <w:t xml:space="preserve">`heart`</w:t>
      </w:r>
      <w:r>
        <w:t xml:space="preserve">. Обяз. = без него функция не работает; Опц. = улучшает/уточняет.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2256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Кто</w:t>
            </w:r>
          </w:p>
        </w:tc>
        <w:tc>
          <w:tcPr>
            <w:tcW w:type="dxa" w:w="2256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Обяз./Опц.</w:t>
            </w:r>
          </w:p>
        </w:tc>
        <w:tc>
          <w:tcPr>
            <w:tcW w:type="dxa" w:w="2256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Питает функцию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heart.manifest.json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Обяз.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Точка входа: версия, заголовок, имя модели, карта файлов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heart.glb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Художник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Обяз.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Сама 3D-модель со всеми слоями/анимацией/локаторами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heart.healthy.png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Художник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Опц.¹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Здоровая текстура (старт инфаркта)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heart.infarct.png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Художник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Опц.¹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Некротическая текстура (почернение)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heart.territories.png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Художник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Опц.²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Атлас зон кровоснабжения (раскраска + выбор зоны инфаркта)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heart.coronaries.json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Опц.²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Названия ветвей, зона и отведения по каждой артерии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heart.territories.json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Опц.²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Соответствие цвет атласа → зона → артерия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heart.hotspots.json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Точки-аннотации (подписи анатомии)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heart.conduction.json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Опц.³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Переопределение таймингов/узлов проводящей системы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heart.layers.json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Опц.⁴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Ручная привязка мешей к слоям (если имена не по §4)</w:t>
            </w:r>
          </w:p>
        </w:tc>
      </w:tr>
      <w:tr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heart.strings.json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Заказчик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Опц.</w:t>
            </w:r>
          </w:p>
        </w:tc>
        <w:tc>
          <w:tcPr>
            <w:tcW w:type="dxa" w:w="225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Тексты панелей (описание, заголовки) на RU/EN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¹ Инфаркт включается при наличии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healthy</w:t>
      </w:r>
      <w:r>
        <w:t xml:space="preserve">+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infarct</w:t>
      </w:r>
      <w:r>
        <w:t xml:space="preserve"> (+ атлас зон для привязки к артерии).</w:t>
      </w:r>
    </w:p>
    <w:p>
      <w:pPr>
        <w:spacing w:after="80"/>
      </w:pPr>
      <w:r>
        <w:t xml:space="preserve">² Коронары/зоны/инфаркт-по-артерии работают вместе: атлас +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territories.json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coronaries.json</w:t>
      </w:r>
      <w:r>
        <w:t xml:space="preserve">.</w:t>
      </w:r>
    </w:p>
    <w:p>
      <w:pPr>
        <w:spacing w:after="80"/>
      </w:pPr>
      <w:r>
        <w:t xml:space="preserve">³ Проводящая система работает </w:t>
      </w:r>
      <w:r>
        <w:rPr>
          <w:b/>
          <w:bCs/>
        </w:rPr>
        <w:t xml:space="preserve">без</w:t>
      </w:r>
      <w:r>
        <w:t xml:space="preserve"> этого файла — по локаторам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cond_node_*</w:t>
      </w:r>
      <w:r>
        <w:t xml:space="preserve"> в модели и встроенным клиническим таймингам (§8). Файл нужен только для нестандартных таймингов.</w:t>
      </w:r>
    </w:p>
    <w:p>
      <w:pPr>
        <w:spacing w:after="80"/>
      </w:pPr>
      <w:r>
        <w:t xml:space="preserve">⁴ Нужен только если имена мешей не соответствуют соглашению §4.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4. Модель heart.glb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513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Формат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glTF 2.0 binary (`.glb`)</w:t>
            </w:r>
            <w:r>
              <w:t xml:space="preserve">, один файл.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Оси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glTF-стандарт: правосторонняя, </w:t>
            </w:r>
            <w:r>
              <w:rPr>
                <w:b/>
                <w:bCs/>
              </w:rPr>
              <w:t xml:space="preserve">+Y вверх, +Z на зрителя</w:t>
            </w:r>
            <w:r>
              <w:t xml:space="preserve">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Ориентация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Передняя поверхность → </w:t>
            </w:r>
            <w:r>
              <w:rPr>
                <w:b/>
                <w:bCs/>
              </w:rPr>
              <w:t xml:space="preserve">+Z</w:t>
            </w:r>
            <w:r>
              <w:t xml:space="preserve"> (вид по умолчанию), основание → </w:t>
            </w:r>
            <w:r>
              <w:rPr>
                <w:b/>
                <w:bCs/>
              </w:rPr>
              <w:t xml:space="preserve">+Y</w:t>
            </w:r>
            <w:r>
              <w:t xml:space="preserve">, верхушка вниз.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Центр/масштаб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Центрировать у геометрического центра; единый масштаб для всех слоёв (реальное сердце ≈ 0.12 м).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Геометрия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Только </w:t>
            </w:r>
            <w:r>
              <w:rPr>
                <w:b/>
                <w:bCs/>
              </w:rPr>
              <w:t xml:space="preserve">треугольники</w:t>
            </w:r>
            <w:r>
              <w:t xml:space="preserve">; стенки с толщиной (читаются в разрезе).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Полигонаж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Суммарно </w:t>
            </w:r>
            <w:r>
              <w:rPr>
                <w:b/>
                <w:bCs/>
              </w:rPr>
              <w:t xml:space="preserve">≤ 500k tris</w:t>
            </w:r>
            <w:r>
              <w:t xml:space="preserve"> (приложение работает и на Android).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Материалы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PBR metallic-roughness. </w:t>
            </w:r>
            <w:r>
              <w:rPr>
                <w:b/>
                <w:bCs/>
              </w:rPr>
              <w:t xml:space="preserve">Важно:</w:t>
            </w:r>
            <w:r>
              <w:t xml:space="preserve"> импортёр читает материал как </w:t>
            </w:r>
            <w:r>
              <w:rPr>
                <w:b/>
                <w:bCs/>
              </w:rPr>
              <w:t xml:space="preserve">Phong (base color + normal)</w:t>
            </w:r>
            <w:r>
              <w:t xml:space="preserve"> — опирайтесь на base color + tangent-space normal map.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Текстуры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2048²</w:t>
            </w:r>
            <w:r>
              <w:t xml:space="preserve"> (макс. 4096²); базовые albedo/normal реалистичной кожи можно встроить в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.glb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spacing w:after="90" w:before="220"/>
      </w:pPr>
      <w:r>
        <w:t xml:space="preserve">4.1 Слои = меши с префиксами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Префикс</w:t>
            </w:r>
          </w:p>
        </w:tc>
        <w:tc>
          <w:tcPr>
            <w:tcW w:type="dxa" w:w="4513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Слой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heart_real_*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Реалистичная кожа (вид по умолчанию)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heart_edu_*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Учебная кожа (приложение делает её </w:t>
            </w:r>
            <w:r>
              <w:rPr>
                <w:b/>
                <w:bCs/>
              </w:rPr>
              <w:t xml:space="preserve">полупрозрачной</w:t>
            </w:r>
            <w:r>
              <w:t xml:space="preserve">; сквозь неё читаются проводящая система/коронары)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coro_&lt;CODE&gt;_*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Ветвь коронарной артерии,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&lt;CODE&gt;</w:t>
            </w:r>
            <w:r>
              <w:t xml:space="preserve"> из §5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cond_*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Геометрия проводящей системы (яркая/светящаяся)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leads_*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Электроды/провода отведений</w:t>
            </w:r>
          </w:p>
        </w:tc>
      </w:tr>
      <w:t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scaffold_*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Силуэт тела / вспомогательное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Обе кожи — в одном файле, с единой ориентацией/масштабом/центром и корректной UV (§13).</w:t>
      </w:r>
    </w:p>
    <w:p>
      <w:pPr>
        <w:pStyle w:val="Heading3"/>
        <w:spacing w:after="90" w:before="220"/>
      </w:pPr>
      <w:r>
        <w:t xml:space="preserve">4.2 Локаторы узлов проводящей системы (для анимации без редактирования)</w:t>
      </w:r>
    </w:p>
    <w:p>
      <w:pPr>
        <w:spacing w:after="80"/>
      </w:pPr>
      <w:r>
        <w:t xml:space="preserve">Так как в приложении нет редактора пути, </w:t>
      </w:r>
      <w:r>
        <w:rPr>
          <w:b/>
          <w:bCs/>
        </w:rPr>
        <w:t xml:space="preserve">анкеры проводящей системы задаёт художник</w:t>
      </w:r>
      <w:r>
        <w:t xml:space="preserve"> — пустышками (empty/locator), названными по ключу узла. Приложение строит путь волны деполяризации по ним, тайминги/подписи берёт встроенные (§8).</w:t>
      </w:r>
    </w:p>
    <w:p>
      <w:pPr>
        <w:spacing w:after="80"/>
      </w:pPr>
      <w:r>
        <w:t xml:space="preserve">Обязательные локаторы: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cond_node_sa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cond_node_atria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cond_node_av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cond_node_his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cond_node_bundles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cond_node_purkinje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cond_node_apex</w:t>
      </w:r>
      <w:r>
        <w:t xml:space="preserve">. Ставить в анатомически верных точках (СА-узел → … → верхушка).</w:t>
      </w:r>
    </w:p>
    <w:p>
      <w:pPr>
        <w:pStyle w:val="Heading3"/>
        <w:spacing w:after="90" w:before="220"/>
      </w:pPr>
      <w:r>
        <w:t xml:space="preserve">4.3 Анимация сокращения</w:t>
      </w:r>
    </w:p>
    <w:p>
      <w:pPr>
        <w:spacing w:after="80"/>
      </w:pPr>
      <w:r>
        <w:t xml:space="preserve">Один клип полного сердечного цикла, имя </w:t>
      </w:r>
      <w:r>
        <w:rPr>
          <w:b/>
          <w:bCs/>
        </w:rPr>
        <w:t xml:space="preserve">`beat`</w:t>
      </w:r>
      <w:r>
        <w:t xml:space="preserve"> (если клип один — берётся первый). Зациклен (старт=финиш), ~</w:t>
      </w:r>
      <w:r>
        <w:rPr>
          <w:b/>
          <w:bCs/>
        </w:rPr>
        <w:t xml:space="preserve">30 fps</w:t>
      </w:r>
      <w:r>
        <w:t xml:space="preserve">, </w:t>
      </w:r>
      <w:r>
        <w:rPr>
          <w:b/>
          <w:bCs/>
        </w:rPr>
        <w:t xml:space="preserve">без root-motion</w:t>
      </w:r>
      <w:r>
        <w:t xml:space="preserve">. Скелетная или morph — оба подходят. Приложение подгоняет скорость под ЧСС и синхронизирует с волной деполяризации.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5. Коронарные артерии + heart.coronaries.json</w:t>
      </w:r>
    </w:p>
    <w:p>
      <w:pPr>
        <w:spacing w:after="80"/>
      </w:pPr>
      <w:r>
        <w:t xml:space="preserve">Слой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coro_*</w:t>
      </w:r>
      <w:r>
        <w:t xml:space="preserve"> разбит на ветви; </w:t>
      </w:r>
      <w:r>
        <w:rPr>
          <w:b/>
          <w:bCs/>
        </w:rPr>
        <w:t xml:space="preserve">каждая ветвь — отдельный меш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coro_&lt;CODE&gt;_*</w:t>
      </w:r>
      <w:r>
        <w:t xml:space="preserve">. По клику приложение показывает название и подсвечивает ветвь.</w:t>
      </w:r>
    </w:p>
    <w:p>
      <w:pPr>
        <w:spacing w:after="80"/>
      </w:pPr>
      <w:r>
        <w:t xml:space="preserve">Коды (латиница — обязательна; названия — в JSON):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LAD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D2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LCX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OM1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OM2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RCA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PDA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PLB</w:t>
      </w:r>
      <w:r>
        <w:t xml:space="preserve">. Минимум для инфаркта — три магистральных: </w:t>
      </w:r>
      <w:r>
        <w:rPr>
          <w:b/>
          <w:bCs/>
        </w:rPr>
        <w:t xml:space="preserve">`LAD`, `LCX`, `RCA`</w:t>
      </w:r>
      <w:r>
        <w:t xml:space="preserve">.</w:t>
      </w:r>
    </w:p>
    <w:p>
      <w:pP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"version": 1,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"vessels": [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"code": "LAD", "parent": "LM", "territory": "ANTEROSEPTAL",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"name_ru": "Передняя межжелудочковая ветвь (ПМЖВ)",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"name_en": "Left anterior descending",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"affectedLeads": ["V1","V2","V3","V4"] },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"code": "LCX", "parent": "LM", "territory": "LATERAL",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"name_ru": "Огибающая ветвь (ОВ)",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"name_en": "Left circumflex",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"affectedLeads": ["I","aVL","V5","V6"] },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"code": "RCA", "parent": null, "territory": "INFERIOR",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"name_ru": "Правая коронарная артерия (ПКА)",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"name_en": "Right coronary artery",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"affectedLeads": ["II","III","aVF"] }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6. Зоны кровоснабжения: heart.territories.png + heart.territories.json</w:t>
      </w:r>
    </w:p>
    <w:p>
      <w:pPr>
        <w:spacing w:after="80"/>
      </w:pPr>
      <w:r>
        <w:rPr>
          <w:b/>
          <w:bCs/>
        </w:rPr>
        <w:t xml:space="preserve">Атлас-карта зон</w:t>
      </w:r>
      <w:r>
        <w:t xml:space="preserve"> (не геометрия): та же UV-развёртка, что у кожи и карт инфаркта. Каждой зоне — </w:t>
      </w:r>
      <w:r>
        <w:rPr>
          <w:b/>
          <w:bCs/>
        </w:rPr>
        <w:t xml:space="preserve">плоский ключевой цвет</w:t>
      </w:r>
      <w:r>
        <w:t xml:space="preserve">, </w:t>
      </w:r>
      <w:r>
        <w:rPr>
          <w:b/>
          <w:bCs/>
        </w:rPr>
        <w:t xml:space="preserve">жёсткие границы без сглаживания</w:t>
      </w:r>
      <w:r>
        <w:t xml:space="preserve">; фон вне зон —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#000000</w:t>
      </w:r>
      <w:r>
        <w:t xml:space="preserve">.</w:t>
      </w:r>
    </w:p>
    <w:p>
      <w:pP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"version": 1,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"atlas": "heart.territories.png",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"territories": [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"code": "ANTEROSEPTAL", "vessel": "LAD", "keyColor": "#FF3B30",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"name_ru": "Передне-перегородочная область", "name_en": "Anteroseptal" },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"code": "LATERAL", "vessel": "LCX", "keyColor": "#34C759",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"name_ru": "Боковая стенка", "name_en": "Lateral" },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{ "code": "INFERIOR", "vessel": "RCA", "keyColor": "#0A84FF",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"name_ru": "Нижняя стенка", "name_en": "Inferior" }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keyColor</w:t>
      </w:r>
      <w:r>
        <w:t xml:space="preserve"> — точный цвет зоны в атласе. Ориентир (референс R6): окклюзия </w:t>
      </w:r>
      <w:r>
        <w:rPr>
          <w:b/>
          <w:bCs/>
        </w:rPr>
        <w:t xml:space="preserve">LAD</w:t>
      </w:r>
      <w:r>
        <w:t xml:space="preserve"> → передне-перегородочная зона → изменения в </w:t>
      </w:r>
      <w:r>
        <w:rPr>
          <w:b/>
          <w:bCs/>
        </w:rPr>
        <w:t xml:space="preserve">V1–V3</w:t>
      </w:r>
      <w:r>
        <w:t xml:space="preserve">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7. Текстуры инфаркта (плавное почернение)</w:t>
      </w:r>
    </w:p>
    <w:p>
      <w:pPr>
        <w:spacing w:after="80"/>
      </w:pPr>
      <w:r>
        <w:t xml:space="preserve">Приложение смешивает «здоровую» и «некротическую» текстуры по прогрессу 0→1, ограничивая почернение зоной выбранной артерии (§6). Все карты — </w:t>
      </w:r>
      <w:r>
        <w:rPr>
          <w:b/>
          <w:bCs/>
        </w:rPr>
        <w:t xml:space="preserve">одна UV, одно разрешение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heart.healthy.png</w:t>
      </w:r>
      <w:r>
        <w:t xml:space="preserve"> — albedo здорового миокарда (обычно = base color реалистичной кожи).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heart.infarct.png</w:t>
      </w:r>
      <w:r>
        <w:t xml:space="preserve"> — та же развёртка, ткань затемнена/почернела органично (не плоский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#000000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Область почернения выбирается </w:t>
      </w:r>
      <w:r>
        <w:rPr>
          <w:b/>
          <w:bCs/>
        </w:rPr>
        <w:t xml:space="preserve">атласом зон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heart.territories.png</w:t>
      </w:r>
      <w:r>
        <w:t xml:space="preserve"> по выбранной артерии.</w:t>
      </w:r>
    </w:p>
    <w:p>
      <w:pPr>
        <w:spacing w:after="80"/>
      </w:pPr>
      <w:r>
        <w:t xml:space="preserve">Совместимость: если зон ещё нет, можно временно дать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heart.mask.png</w:t>
      </w:r>
      <w:r>
        <w:t xml:space="preserve"> (серая маска: белое = где допустимо почернение) — инфаркт будет «на всё сердце», без привязки к артерии.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8. Проводящая система (без редактирования в приложении)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Визуал</w:t>
      </w:r>
      <w:r>
        <w:t xml:space="preserve"> — меши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cond_*</w:t>
      </w:r>
      <w:r>
        <w:t xml:space="preserve"> (§4.1): яркие, читаются сквозь полупрозрачную учебную кожу (референс R4/R7).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Путь анимации</w:t>
      </w:r>
      <w:r>
        <w:t xml:space="preserve"> волны — по локаторам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cond_node_*</w:t>
      </w:r>
      <w:r>
        <w:t xml:space="preserve"> (§4.2). Тайминги и подписи узлов </w:t>
      </w:r>
      <w:r>
        <w:rPr>
          <w:b/>
          <w:bCs/>
        </w:rPr>
        <w:t xml:space="preserve">встроены</w:t>
      </w:r>
      <w:r>
        <w:t xml:space="preserve"> в приложение (клинический шаблон: СА 0 мс → предсердия 60 → АВ 100 → Гис 170 → ножки 190 → Пуркинье 210 → верхушка 245; задержка АВ = сегмент PR).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Разрез</w:t>
      </w:r>
      <w:r>
        <w:t xml:space="preserve"> («половина сердца») приложение делает само секущей плоскостью — отдельная разрезанная геометрия не нужна.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heart.conduction.json</w:t>
      </w:r>
      <w:r>
        <w:t xml:space="preserve"> — </w:t>
      </w:r>
      <w:r>
        <w:rPr>
          <w:b/>
          <w:bCs/>
        </w:rPr>
        <w:t xml:space="preserve">опционально</w:t>
      </w:r>
      <w:r>
        <w:t xml:space="preserve">, только чтобы переопределить тайминги/узлы явными координатами:</w:t>
      </w:r>
    </w:p>
    <w:p>
      <w:pP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"key": "sa",  "labelRu": "СА-узел",       "labelEn": "SA node",       "anchor": [0.0, 1.2, 0.3], "arrivalMs": 0 },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"key": "av",  "labelRu": "АВ-узел",       "labelEn": "AV node",       "anchor": [0.0, 0.4, 0.1], "arrivalMs": 100 },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"key": "apex","labelRu": "Верхушка",      "labelEn": "Apex",          "anchor": [0.0,-1.1, 0.0], "arrivalMs": 245 }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60"/>
      </w:pP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9. Аннотации: heart.hotspots.json (опционально)</w:t>
      </w:r>
    </w:p>
    <w:p>
      <w:pPr>
        <w:spacing w:after="80"/>
      </w:pPr>
      <w:r>
        <w:t xml:space="preserve">Так как редактора нет, подписи анатомии готовятся файлом. Точка привязывается к координате модели; приложение показывает маркер и карточку.</w:t>
      </w:r>
    </w:p>
    <w:p>
      <w:pP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{ "anchor": [0.6, 0.2, 0.9],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"titleRu": "Левый желудочек", "titleEn": "Left ventricle",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"descRu": "Основная насосная камера.", "descEn": "Main pumping chamber." }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60"/>
      </w:pP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10. Манифест: heart.manifest.json (обязателен)</w:t>
      </w:r>
    </w:p>
    <w:p>
      <w:pPr>
        <w:spacing w:after="80"/>
      </w:pPr>
      <w:r>
        <w:t xml:space="preserve">Точка входа пакета. Имена файлов по умолчанию — конвенционные (§3); секцию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files</w:t>
      </w:r>
      <w:r>
        <w:t xml:space="preserve"> можно опустить, если имена стандартные.</w:t>
      </w:r>
    </w:p>
    <w:p>
      <w:pPr>
        <w:shd w:fill="F4F4F4" w:val="clear"/>
        <w:spacing w:after="0" w:before="6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"version": 1,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"titleRu": "Сердце — учебная модель",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"titleEn": "Heart — teaching model",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"model": "heart.glb",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"defaultView": "anterior"</w:t>
      </w:r>
    </w:p>
    <w:p>
      <w:pPr>
        <w:shd w:fill="F4F4F4" w:val="clear"/>
        <w:spacing w:after="0" w:before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11. Прочее (опционально)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heart.layers.json</w:t>
      </w:r>
      <w:r>
        <w:t xml:space="preserve"> — ручная привязка мешей к слоям, если имена не по §4 (ключи слоёв: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EducationalSkin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RealisticSkin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Coronaries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Conduction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Leads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Scaffold</w:t>
      </w:r>
      <w:r>
        <w:t xml:space="preserve">; для коронаров — карта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CODE → [имена мешей]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heart.strings.json</w:t>
      </w:r>
      <w:r>
        <w:t xml:space="preserve"> — тексты панелей UI (описание/заголовки) на RU/EN, если нужно переопределить встроенные.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12. Упаковка в зашифрованный пакет (следующий шаг)</w:t>
      </w:r>
    </w:p>
    <w:p>
      <w:pPr>
        <w:spacing w:after="80"/>
      </w:pPr>
      <w:r>
        <w:t xml:space="preserve">Цель — чтобы пользователь </w:t>
      </w:r>
      <w:r>
        <w:rPr>
          <w:b/>
          <w:bCs/>
        </w:rPr>
        <w:t xml:space="preserve">не мог извлечь</w:t>
      </w:r>
      <w:r>
        <w:t xml:space="preserve"> модель и контент. Приложение уже умеет это для медицинского контента и </w:t>
      </w:r>
      <w:r>
        <w:rPr>
          <w:b/>
          <w:bCs/>
        </w:rPr>
        <w:t xml:space="preserve">переиспользует тот же механизм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Все файлы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heart.*</w:t>
      </w:r>
      <w:r>
        <w:t xml:space="preserve"> из папки → </w:t>
      </w:r>
      <w:r>
        <w:rPr>
          <w:b/>
          <w:bCs/>
        </w:rPr>
        <w:t xml:space="preserve">ZIP</w:t>
      </w:r>
      <w:r>
        <w:t xml:space="preserve"> → </w:t>
      </w:r>
      <w:r>
        <w:rPr>
          <w:b/>
          <w:bCs/>
        </w:rPr>
        <w:t xml:space="preserve">шифрование AES-256-GCM</w:t>
      </w:r>
      <w:r>
        <w:t xml:space="preserve"> в контейнер </w:t>
      </w:r>
      <w:r>
        <w:rPr>
          <w:b/>
          <w:bCs/>
        </w:rPr>
        <w:t xml:space="preserve">`.pak`</w:t>
      </w:r>
      <w:r>
        <w:t xml:space="preserve"> (та же схема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ContentCrypto</w:t>
      </w:r>
      <w:r>
        <w:t xml:space="preserve">/CSP2, что у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pathologies.pak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courses.pak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Приложение читает записи </w:t>
      </w:r>
      <w:r>
        <w:rPr>
          <w:b/>
          <w:bCs/>
        </w:rPr>
        <w:t xml:space="preserve">лениво, в памяти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EncryptedArchive</w:t>
      </w:r>
      <w:r>
        <w:t xml:space="preserve">), без распаковки на диск — как уже работает для контента.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Итоговый файл, например, </w:t>
      </w:r>
      <w:r>
        <w:rPr>
          <w:b/>
          <w:bCs/>
        </w:rPr>
        <w:t xml:space="preserve">`heart3d.pak`</w:t>
      </w:r>
      <w:r>
        <w:t xml:space="preserve">, поставляется с приложением или подгружается пользователем (как модель сейчас в §Settings).</w:t>
      </w:r>
    </w:p>
    <w:p>
      <w:pPr>
        <w:spacing w:after="80"/>
      </w:pPr>
      <w:r>
        <w:t xml:space="preserve">От заказчика/художника на этом шаге ничего дополнительно не требуется — только готовый набор файлов §3. Сборку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.pak</w:t>
      </w:r>
      <w:r>
        <w:t xml:space="preserve"> делает инструмент упаковки (как для контент-паков).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13. Технические требования и «подводные камни»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UV-развёртка обязательна</w:t>
      </w:r>
      <w:r>
        <w:t xml:space="preserve"> для кожи: непересекающаяся, в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[0,1]</w:t>
      </w:r>
      <w:r>
        <w:t xml:space="preserve">, </w:t>
      </w:r>
      <w:r>
        <w:rPr>
          <w:b/>
          <w:bCs/>
        </w:rPr>
        <w:t xml:space="preserve">общая</w:t>
      </w:r>
      <w:r>
        <w:t xml:space="preserve"> для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albedo / normal / healthy / infarct / territories</w:t>
      </w:r>
      <w:r>
        <w:t xml:space="preserve"> — иначе инфаркт и зоны «съедут».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Границы зон</w:t>
      </w:r>
      <w:r>
        <w:t xml:space="preserve"> в атласе — жёсткие, без anti-alias/bleed.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Некроз</w:t>
      </w:r>
      <w:r>
        <w:t xml:space="preserve"> — органичное затемнение, не чистый чёрный.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Нормали + UV</w:t>
      </w:r>
      <w:r>
        <w:t xml:space="preserve"> обязательны; тангенты приложение выведет само.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Полупрозрачность</w:t>
      </w:r>
      <w:r>
        <w:t xml:space="preserve"> учебной кожи: без самопересечений/грязной внутренней геометрии.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Единый масштаб/ориентация/центр для всех слоёв и обеих кож; </w:t>
      </w:r>
      <w:r>
        <w:rPr>
          <w:b/>
          <w:bCs/>
        </w:rPr>
        <w:t xml:space="preserve">триангуляция</w:t>
      </w:r>
      <w:r>
        <w:t xml:space="preserve">; разумный полигонаж (Android).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Имена файлов/токенов — </w:t>
      </w:r>
      <w:r>
        <w:rPr>
          <w:b/>
          <w:bCs/>
        </w:rPr>
        <w:t xml:space="preserve">латиница, точное совпадение</w:t>
      </w:r>
      <w:r>
        <w:t xml:space="preserve">; JSON — </w:t>
      </w:r>
      <w:r>
        <w:rPr>
          <w:b/>
          <w:bCs/>
        </w:rPr>
        <w:t xml:space="preserve">UTF-8</w:t>
      </w:r>
      <w:r>
        <w:t xml:space="preserve">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14. Чек-лист приёмки</w:t>
      </w:r>
    </w:p>
    <w:p>
      <w:pPr>
        <w:spacing w:after="20"/>
        <w:ind w:left="360"/>
      </w:pPr>
      <w:r>
        <w:t xml:space="preserve">☐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heart.manifest.json</w:t>
      </w:r>
      <w:r>
        <w:t xml:space="preserve"> валиден, указывает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heart.glb</w:t>
      </w:r>
      <w:r>
        <w:t xml:space="preserve">.</w:t>
      </w:r>
    </w:p>
    <w:p>
      <w:pPr>
        <w:spacing w:after="20"/>
        <w:ind w:left="360"/>
      </w:pPr>
      <w:r>
        <w:t xml:space="preserve">☐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heart.glb</w:t>
      </w:r>
      <w:r>
        <w:t xml:space="preserve">: ориентация (перед→+Z, основание→+Y), единый масштаб.</w:t>
      </w:r>
    </w:p>
    <w:p>
      <w:pPr>
        <w:spacing w:after="20"/>
        <w:ind w:left="360"/>
      </w:pPr>
      <w:r>
        <w:t xml:space="preserve">☐ Меши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heart_real_*</w:t>
      </w:r>
      <w:r>
        <w:t xml:space="preserve"> и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heart_edu_*</w:t>
      </w:r>
      <w:r>
        <w:t xml:space="preserve">; учебная корректна в полупрозрачности.</w:t>
      </w:r>
    </w:p>
    <w:p>
      <w:pPr>
        <w:spacing w:after="20"/>
        <w:ind w:left="360"/>
      </w:pPr>
      <w:r>
        <w:t xml:space="preserve">☐ Ветви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coro_&lt;CODE&gt;_*</w:t>
      </w:r>
      <w:r>
        <w:t xml:space="preserve"> (минимум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LAD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LCX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RCA</w:t>
      </w:r>
      <w:r>
        <w:t xml:space="preserve">); коды совпадают с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coronaries.json</w:t>
      </w:r>
      <w:r>
        <w:t xml:space="preserve">.</w:t>
      </w:r>
    </w:p>
    <w:p>
      <w:pPr>
        <w:spacing w:after="20"/>
        <w:ind w:left="360"/>
      </w:pPr>
      <w:r>
        <w:t xml:space="preserve">☐ Локаторы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cond_node_*</w:t>
      </w:r>
      <w:r>
        <w:t xml:space="preserve"> во всех 7 точках; меши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cond_*</w:t>
      </w:r>
      <w:r>
        <w:t xml:space="preserve"> яркие.</w:t>
      </w:r>
    </w:p>
    <w:p>
      <w:pPr>
        <w:spacing w:after="20"/>
        <w:ind w:left="360"/>
      </w:pPr>
      <w:r>
        <w:t xml:space="preserve">☐ Слой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leads_*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scaffold_*</w:t>
      </w:r>
      <w:r>
        <w:t xml:space="preserve"> — отдельные меши.</w:t>
      </w:r>
    </w:p>
    <w:p>
      <w:pPr>
        <w:spacing w:after="20"/>
        <w:ind w:left="360"/>
      </w:pPr>
      <w:r>
        <w:t xml:space="preserve">☐ UV общая;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healthy/infarct/territories</w:t>
      </w:r>
      <w:r>
        <w:t xml:space="preserve"> совпадают по развёртке и разрешению.</w:t>
      </w:r>
    </w:p>
    <w:p>
      <w:pPr>
        <w:spacing w:after="20"/>
        <w:ind w:left="360"/>
      </w:pPr>
      <w:r>
        <w:t xml:space="preserve">☐ Атлас зон — плоские цвета, жёсткие границы; цвета =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territories.json</w:t>
      </w:r>
      <w:r>
        <w:t xml:space="preserve">.</w:t>
      </w:r>
    </w:p>
    <w:p>
      <w:pPr>
        <w:spacing w:after="20"/>
        <w:ind w:left="360"/>
      </w:pPr>
      <w:r>
        <w:t xml:space="preserve">☐ Клип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beat</w:t>
      </w:r>
      <w:r>
        <w:t xml:space="preserve"> — один бесшовный цикл, без root-motion, ~30 fps.</w:t>
      </w:r>
    </w:p>
    <w:p>
      <w:pPr>
        <w:spacing w:after="20"/>
        <w:ind w:left="360"/>
      </w:pPr>
      <w:r>
        <w:t xml:space="preserve">☐ Все JSON — валидный UTF-8; имена файлов по §3.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15. Минимальная поставка для старта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heart.manifest.json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heart.glb</w:t>
      </w:r>
      <w:r>
        <w:t xml:space="preserve"> с одним мешом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heart_real_myocardium</w:t>
      </w:r>
      <w:r>
        <w:t xml:space="preserve">, базовым albedo, правильной ориентацией/масштабом.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(желательно)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heart_edu_myocardium</w:t>
      </w:r>
      <w:r>
        <w:t xml:space="preserve"> — вторая кожа.</w:t>
      </w:r>
    </w:p>
    <w:p>
      <w:pPr>
        <w:spacing w:after="80"/>
      </w:pPr>
      <w:r>
        <w:t xml:space="preserve">Дальше слои добавляются по одному (коронары → зоны+инфаркт → проводящая (локаторы) → отведения → анимация); каждый включает свою функцию, не ломая готовое.</w:t>
      </w:r>
    </w:p>
    <w:p>
      <w:pPr>
        <w:pBdr>
          <w:bottom w:val="single" w:color="BBBBBB" w:sz="6" w:space="1"/>
        </w:pBdr>
        <w:spacing w:after="60" w:before="60"/>
      </w:pPr>
    </w:p>
    <w:p>
      <w:pPr>
        <w:pStyle w:val="Heading2"/>
        <w:spacing w:after="90" w:before="220"/>
      </w:pPr>
      <w:r>
        <w:t xml:space="preserve">16. Референсы (из ТЗ заказчика)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008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3008"/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Ссылка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R1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Внешний вид сердца, учебная модель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https://sketchfab.com/3d-models/cardiac-anatomy-external-view-of-human-heart-a3f0ea2030214a6bbaa97e7357eebd58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R2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Полупрозрачность, «жёлтые ветви» сквозь миокард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https://sketchfab.com/3d-models/proximaal-circumflex-arterie-cx-infarct-81a57a833788439597c32c19223522f3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R3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Коронарные артерии, ветви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https://sketchfab.com/models/00b5f4ec0b984325b453f8df07cd0cb5/embed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R4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Проводящая система + сердце пополам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https://sketchfab.com/3d-models/cardiac-conduction-system-20a5e36391474f2b99e1a4c94c707b47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R5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Система отведений + зоны по цветам артерий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https://sketchfab.com/3d-models/proximaal-cx-infarct-met-afleidingen-33b34b20f2e249edbefec7db0fe1b3fd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R6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Инфаркт: почерневшая артерия/ткань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https://sketchfab.com/3d-models/proximaal-circumflex-arterie-cx-infarct-81a57a833788439597c32c19223522f3</w:t>
            </w:r>
          </w:p>
        </w:tc>
      </w:tr>
      <w:tr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R7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Анимация сокращения + эффектная проводящая система</w:t>
            </w:r>
          </w:p>
        </w:tc>
        <w:tc>
          <w:tcPr>
            <w:tcW w:type="dxa" w:w="30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https://sketchfab.com/3d-models/3d-animated-realistic-human-heart-v20-168b474fba564f688048212e99b4159d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Иллюстрации — в исходном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ТЗ 3д модели сердца 1.docx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2026-08-27T11:26:54.708Z</dcterms:created>
  <dcterms:modified xsi:type="dcterms:W3CDTF">2026-08-27T11:26:54.710Z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