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Практика: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Создать список объектов типа "Человек" с полями имя, возраст и род деятельности. Данный список объектов должен быть сериализован в файл при помощи интерфейса Serializable, при этом поле род деятельности не должно сериализовываться - оно должно быть вычислимым. Соответственно при десериализации оно должно вычисляться (и заполняться в объектах) по следующему правилу: если человеку от 0 до 3 лет - он сидит дома, если человеку от 3 до 7 лет - ходит в детский сад, от 7 до 18 лет - учится в школе, от 17 до 23 - учится в институте, от 24 до 65 - работает, от 65 и выше - на пенсии.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