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Материалы для изучения: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Эванс, Гоф, Ньюланд: Java. Оптимизация программ. Практические методы повышения производительности приложений в JVM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Scott Oaks, Java Performance: The Definitive Guide: Getting the Most Out of Your Code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Брюсс Эккель. “Философия Java”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Кей Хорстманн, Корнелл. “Java. Библиотека профессионала. Том 1. Основы”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Герберт Шилдт. “Java. Полное руководство”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Brian Goetz, Java Concurrency in Practice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Интернет :)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