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0" w:line="240" w:lineRule="auto"/>
        <w:ind w:left="0" w:right="0" w:firstLine="0"/>
        <w:jc w:val="right"/>
        <w:rPr>
          <w:rFonts w:ascii="Calibri" w:cs="Calibri" w:eastAsia="Calibri" w:hAnsi="Calibri"/>
          <w:color w:val="000000"/>
          <w:sz w:val="48"/>
          <w:szCs w:val="48"/>
          <w:shd w:fill="auto" w:val="clear"/>
          <w:vertAlign w:val="baseline"/>
        </w:rPr>
      </w:pPr>
      <w:r w:rsidDel="00000000" w:rsidR="00000000" w:rsidRPr="00000000">
        <w:rPr>
          <w:rtl w:val="0"/>
        </w:rPr>
      </w:r>
    </w:p>
    <w:p w:rsidR="00000000" w:rsidDel="00000000" w:rsidP="00000000" w:rsidRDefault="00000000" w:rsidRPr="00000000" w14:paraId="00000002">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spacing w:after="40" w:before="300" w:line="276" w:lineRule="auto"/>
        <w:ind w:left="0" w:right="0" w:firstLine="0"/>
        <w:jc w:val="center"/>
        <w:rPr>
          <w:rFonts w:ascii="Calibri" w:cs="Calibri" w:eastAsia="Calibri" w:hAnsi="Calibri"/>
          <w:b w:val="1"/>
          <w:color w:val="000000"/>
          <w:sz w:val="40"/>
          <w:szCs w:val="40"/>
          <w:shd w:fill="auto" w:val="clear"/>
          <w:vertAlign w:val="baseline"/>
        </w:rPr>
      </w:pPr>
      <w:r w:rsidDel="00000000" w:rsidR="00000000" w:rsidRPr="00000000">
        <w:rPr>
          <w:rFonts w:ascii="Calibri" w:cs="Calibri" w:eastAsia="Calibri" w:hAnsi="Calibri"/>
          <w:b w:val="1"/>
          <w:color w:val="000000"/>
          <w:sz w:val="40"/>
          <w:szCs w:val="40"/>
          <w:shd w:fill="auto" w:val="clear"/>
          <w:vertAlign w:val="baseline"/>
          <w:rtl w:val="0"/>
        </w:rPr>
        <w:t xml:space="preserve">Evaluacija upotrebljivosti </w:t>
      </w:r>
      <w:r w:rsidDel="00000000" w:rsidR="00000000" w:rsidRPr="00000000">
        <w:rPr>
          <w:rFonts w:ascii="Calibri" w:cs="Calibri" w:eastAsia="Calibri" w:hAnsi="Calibri"/>
          <w:color w:val="943734"/>
          <w:sz w:val="32"/>
          <w:szCs w:val="32"/>
          <w:shd w:fill="auto" w:val="clear"/>
          <w:vertAlign w:val="baseline"/>
          <w:rtl w:val="0"/>
        </w:rPr>
        <w:t xml:space="preserve">&lt;projekta&gt;</w:t>
      </w:r>
      <w:r w:rsidDel="00000000" w:rsidR="00000000" w:rsidRPr="00000000">
        <w:rPr>
          <w:rFonts w:ascii="Calibri" w:cs="Calibri" w:eastAsia="Calibri" w:hAnsi="Calibri"/>
          <w:b w:val="1"/>
          <w:color w:val="000000"/>
          <w:sz w:val="40"/>
          <w:szCs w:val="40"/>
          <w:shd w:fill="auto" w:val="clear"/>
          <w:vertAlign w:val="baseline"/>
          <w:rtl w:val="0"/>
        </w:rPr>
        <w:t xml:space="preserve"> </w:t>
      </w:r>
    </w:p>
    <w:p w:rsidR="00000000" w:rsidDel="00000000" w:rsidP="00000000" w:rsidRDefault="00000000" w:rsidRPr="00000000" w14:paraId="00000007">
      <w:pPr>
        <w:spacing w:after="200" w:before="0" w:line="240" w:lineRule="auto"/>
        <w:ind w:left="0" w:right="0" w:firstLine="0"/>
        <w:jc w:val="center"/>
        <w:rPr>
          <w:rFonts w:ascii="Calibri" w:cs="Calibri" w:eastAsia="Calibri" w:hAnsi="Calibri"/>
          <w:color w:val="000000"/>
          <w:sz w:val="48"/>
          <w:szCs w:val="48"/>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center"/>
        <w:rPr>
          <w:rFonts w:ascii="Cambria" w:cs="Cambria" w:eastAsia="Cambria" w:hAnsi="Cambria"/>
          <w:color w:val="000000"/>
          <w:sz w:val="24"/>
          <w:szCs w:val="24"/>
          <w:shd w:fill="auto" w:val="clear"/>
          <w:vertAlign w:val="baseline"/>
        </w:rPr>
      </w:pPr>
      <w:r w:rsidDel="00000000" w:rsidR="00000000" w:rsidRPr="00000000">
        <w:rPr>
          <w:rFonts w:ascii="Cambria" w:cs="Cambria" w:eastAsia="Cambria" w:hAnsi="Cambria"/>
          <w:color w:val="000000"/>
          <w:sz w:val="24"/>
          <w:szCs w:val="24"/>
          <w:shd w:fill="auto" w:val="clear"/>
          <w:vertAlign w:val="baseline"/>
          <w:rtl w:val="0"/>
        </w:rPr>
        <w:t xml:space="preserve">Samostalna studija iz predmeta</w:t>
      </w:r>
    </w:p>
    <w:p w:rsidR="00000000" w:rsidDel="00000000" w:rsidP="00000000" w:rsidRDefault="00000000" w:rsidRPr="00000000" w14:paraId="00000009">
      <w:pPr>
        <w:spacing w:after="120" w:before="120" w:line="240" w:lineRule="auto"/>
        <w:ind w:left="0" w:right="0" w:firstLine="0"/>
        <w:jc w:val="center"/>
        <w:rPr>
          <w:rFonts w:ascii="Cambria" w:cs="Cambria" w:eastAsia="Cambria" w:hAnsi="Cambria"/>
          <w:b w:val="1"/>
          <w:color w:val="000000"/>
          <w:sz w:val="24"/>
          <w:szCs w:val="24"/>
          <w:shd w:fill="auto" w:val="clear"/>
          <w:vertAlign w:val="baseline"/>
        </w:rPr>
      </w:pPr>
      <w:r w:rsidDel="00000000" w:rsidR="00000000" w:rsidRPr="00000000">
        <w:rPr>
          <w:rFonts w:ascii="Cambria" w:cs="Cambria" w:eastAsia="Cambria" w:hAnsi="Cambria"/>
          <w:b w:val="1"/>
          <w:color w:val="000000"/>
          <w:sz w:val="24"/>
          <w:szCs w:val="24"/>
          <w:shd w:fill="auto" w:val="clear"/>
          <w:vertAlign w:val="baseline"/>
          <w:rtl w:val="0"/>
        </w:rPr>
        <w:t xml:space="preserve">Interakcija čovek računar</w:t>
      </w:r>
    </w:p>
    <w:p w:rsidR="00000000" w:rsidDel="00000000" w:rsidP="00000000" w:rsidRDefault="00000000" w:rsidRPr="00000000" w14:paraId="0000000A">
      <w:pPr>
        <w:spacing w:after="0" w:before="0" w:line="240" w:lineRule="auto"/>
        <w:ind w:left="0" w:right="0" w:firstLine="0"/>
        <w:jc w:val="center"/>
        <w:rPr>
          <w:rFonts w:ascii="Cambria" w:cs="Cambria" w:eastAsia="Cambria" w:hAnsi="Cambria"/>
          <w:color w:val="000000"/>
          <w:sz w:val="20"/>
          <w:szCs w:val="20"/>
          <w:shd w:fill="auto" w:val="clear"/>
          <w:vertAlign w:val="baseline"/>
        </w:rPr>
      </w:pPr>
      <w:r w:rsidDel="00000000" w:rsidR="00000000" w:rsidRPr="00000000">
        <w:rPr>
          <w:rFonts w:ascii="Cambria" w:cs="Cambria" w:eastAsia="Cambria" w:hAnsi="Cambria"/>
          <w:color w:val="000000"/>
          <w:sz w:val="20"/>
          <w:szCs w:val="20"/>
          <w:shd w:fill="auto" w:val="clear"/>
          <w:vertAlign w:val="baseline"/>
          <w:rtl w:val="0"/>
        </w:rPr>
        <w:t xml:space="preserve">školska 20</w:t>
      </w: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color w:val="000000"/>
          <w:sz w:val="20"/>
          <w:szCs w:val="20"/>
          <w:shd w:fill="auto" w:val="clear"/>
          <w:vertAlign w:val="baseline"/>
          <w:rtl w:val="0"/>
        </w:rPr>
        <w:t xml:space="preserve">/202</w:t>
      </w: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color w:val="000000"/>
          <w:sz w:val="20"/>
          <w:szCs w:val="20"/>
          <w:shd w:fill="auto" w:val="clear"/>
          <w:vertAlign w:val="baseline"/>
          <w:rtl w:val="0"/>
        </w:rPr>
        <w:t xml:space="preserve">. godina</w:t>
      </w:r>
    </w:p>
    <w:p w:rsidR="00000000" w:rsidDel="00000000" w:rsidP="00000000" w:rsidRDefault="00000000" w:rsidRPr="00000000" w14:paraId="0000000B">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C">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D">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F">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0">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1">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3">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5">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240.0" w:type="dxa"/>
        <w:jc w:val="left"/>
        <w:tblLayout w:type="fixed"/>
        <w:tblLook w:val="0000"/>
      </w:tblPr>
      <w:tblGrid>
        <w:gridCol w:w="3600"/>
        <w:gridCol w:w="5640"/>
        <w:tblGridChange w:id="0">
          <w:tblGrid>
            <w:gridCol w:w="3600"/>
            <w:gridCol w:w="5640"/>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Nastavnik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7">
            <w:pPr>
              <w:spacing w:after="0" w:before="0" w:line="240" w:lineRule="auto"/>
              <w:ind w:left="0" w:right="0" w:firstLine="0"/>
              <w:jc w:val="right"/>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Student</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8">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Dr Dinu Dragan, </w:t>
            </w:r>
            <w:r w:rsidDel="00000000" w:rsidR="00000000" w:rsidRPr="00000000">
              <w:rPr>
                <w:rFonts w:ascii="Calibri" w:cs="Calibri" w:eastAsia="Calibri" w:hAnsi="Calibri"/>
                <w:sz w:val="24"/>
                <w:szCs w:val="24"/>
                <w:rtl w:val="0"/>
              </w:rPr>
              <w:t xml:space="preserve">vanr</w:t>
            </w:r>
            <w:r w:rsidDel="00000000" w:rsidR="00000000" w:rsidRPr="00000000">
              <w:rPr>
                <w:rFonts w:ascii="Calibri" w:cs="Calibri" w:eastAsia="Calibri" w:hAnsi="Calibri"/>
                <w:color w:val="000000"/>
                <w:sz w:val="24"/>
                <w:szCs w:val="24"/>
                <w:shd w:fill="auto" w:val="clear"/>
                <w:vertAlign w:val="baseline"/>
                <w:rtl w:val="0"/>
              </w:rPr>
              <w:t xml:space="preserve">. pro</w:t>
            </w:r>
            <w:r w:rsidDel="00000000" w:rsidR="00000000" w:rsidRPr="00000000">
              <w:rPr>
                <w:rFonts w:ascii="Calibri" w:cs="Calibri" w:eastAsia="Calibri" w:hAnsi="Calibri"/>
                <w:sz w:val="24"/>
                <w:szCs w:val="24"/>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9">
            <w:pPr>
              <w:spacing w:after="0" w:before="0" w:line="240" w:lineRule="auto"/>
              <w:ind w:left="0" w:right="0" w:firstLine="0"/>
              <w:jc w:val="right"/>
              <w:rPr>
                <w:rFonts w:ascii="Calibri" w:cs="Calibri" w:eastAsia="Calibri" w:hAnsi="Calibri"/>
                <w:color w:val="000000"/>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Ime Prezime, SW 000/2011</w:t>
            </w:r>
            <w:r w:rsidDel="00000000" w:rsidR="00000000" w:rsidRPr="00000000">
              <w:rPr>
                <w:rtl w:val="0"/>
              </w:rPr>
            </w:r>
          </w:p>
        </w:tc>
      </w:tr>
    </w:tbl>
    <w:p w:rsidR="00000000" w:rsidDel="00000000" w:rsidP="00000000" w:rsidRDefault="00000000" w:rsidRPr="00000000" w14:paraId="0000001A">
      <w:pPr>
        <w:spacing w:after="20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after="20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after="20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spacing w:after="40" w:before="0" w:line="240" w:lineRule="auto"/>
        <w:ind w:left="0" w:right="0" w:firstLine="0"/>
        <w:jc w:val="left"/>
        <w:rPr>
          <w:rFonts w:ascii="Calibri" w:cs="Calibri" w:eastAsia="Calibri" w:hAnsi="Calibri"/>
          <w:color w:val="000000"/>
          <w:sz w:val="32"/>
          <w:szCs w:val="32"/>
          <w:shd w:fill="auto" w:val="clear"/>
          <w:vertAlign w:val="baseline"/>
        </w:rPr>
      </w:pPr>
      <w:r w:rsidDel="00000000" w:rsidR="00000000" w:rsidRPr="00000000">
        <w:rPr>
          <w:rFonts w:ascii="Calibri" w:cs="Calibri" w:eastAsia="Calibri" w:hAnsi="Calibri"/>
          <w:color w:val="000000"/>
          <w:sz w:val="32"/>
          <w:szCs w:val="32"/>
          <w:shd w:fill="auto" w:val="clear"/>
          <w:vertAlign w:val="baseline"/>
          <w:rtl w:val="0"/>
        </w:rPr>
        <w:t xml:space="preserve">1. Uvod—predmet studije</w:t>
      </w:r>
    </w:p>
    <w:p w:rsidR="00000000" w:rsidDel="00000000" w:rsidP="00000000" w:rsidRDefault="00000000" w:rsidRPr="00000000" w14:paraId="0000001E">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Ovde sledi kratak opis aplikacije koji se analizira. Maksimalna dužina ovog poglavlja je 2 stranice A4 formata. Poželjno je da se i ovde i u kasnijim poglavljima predmet diskusije uvek ilustruje slikom. Slike se uvek moraju objasniti i u tekstu studije uz obaveznu referencu, Slika 1. </w:t>
      </w:r>
    </w:p>
    <w:p w:rsidR="00000000" w:rsidDel="00000000" w:rsidP="00000000" w:rsidRDefault="00000000" w:rsidRPr="00000000" w14:paraId="0000001F">
      <w:pPr>
        <w:spacing w:after="200" w:before="0" w:line="276"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114300" distT="114300" distL="114300" distR="114300">
                <wp:extent cx="5781675" cy="2895600"/>
                <wp:effectExtent b="0" l="0" r="0" t="0"/>
                <wp:docPr id="2" name=""/>
                <a:graphic>
                  <a:graphicData uri="http://schemas.microsoft.com/office/word/2010/wordprocessingGroup">
                    <wpg:wgp>
                      <wpg:cNvGrpSpPr/>
                      <wpg:grpSpPr>
                        <a:xfrm>
                          <a:off x="2455150" y="2332200"/>
                          <a:ext cx="5781675" cy="2895600"/>
                          <a:chOff x="2455150" y="2332200"/>
                          <a:chExt cx="5781700" cy="2895625"/>
                        </a:xfrm>
                      </wpg:grpSpPr>
                      <wpg:grpSp>
                        <wpg:cNvGrpSpPr/>
                        <wpg:grpSpPr>
                          <a:xfrm>
                            <a:off x="2455163" y="2332200"/>
                            <a:ext cx="5781675" cy="2895600"/>
                            <a:chOff x="152400" y="152400"/>
                            <a:chExt cx="5765500" cy="2879425"/>
                          </a:xfrm>
                        </wpg:grpSpPr>
                        <wps:wsp>
                          <wps:cNvSpPr/>
                          <wps:cNvPr id="3" name="Shape 3"/>
                          <wps:spPr>
                            <a:xfrm>
                              <a:off x="152400" y="152400"/>
                              <a:ext cx="5765500" cy="287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152400" y="152400"/>
                              <a:ext cx="5765500" cy="2879425"/>
                            </a:xfrm>
                            <a:prstGeom prst="rect">
                              <a:avLst/>
                            </a:prstGeom>
                            <a:noFill/>
                            <a:ln>
                              <a:noFill/>
                            </a:ln>
                          </pic:spPr>
                        </pic:pic>
                      </wpg:grpSp>
                    </wpg:wgp>
                  </a:graphicData>
                </a:graphic>
              </wp:inline>
            </w:drawing>
          </mc:Choice>
          <mc:Fallback>
            <w:drawing>
              <wp:inline distB="114300" distT="114300" distL="114300" distR="114300">
                <wp:extent cx="5781675" cy="2895600"/>
                <wp:effectExtent b="0" l="0" r="0" 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81675" cy="2895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after="200" w:before="0" w:line="276"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Slika 1. </w:t>
      </w:r>
      <w:r w:rsidDel="00000000" w:rsidR="00000000" w:rsidRPr="00000000">
        <w:rPr>
          <w:rFonts w:ascii="Calibri" w:cs="Calibri" w:eastAsia="Calibri" w:hAnsi="Calibri"/>
          <w:color w:val="000000"/>
          <w:sz w:val="22"/>
          <w:szCs w:val="22"/>
          <w:shd w:fill="auto" w:val="clear"/>
          <w:vertAlign w:val="baseline"/>
          <w:rtl w:val="0"/>
        </w:rPr>
        <w:t xml:space="preserve">Temperaturne anizotropije mikrotalasnog pozadniskog zračenja</w:t>
      </w:r>
    </w:p>
    <w:p w:rsidR="00000000" w:rsidDel="00000000" w:rsidP="00000000" w:rsidRDefault="00000000" w:rsidRPr="00000000" w14:paraId="00000021">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Odabrani softver mora biti predstavljen sa onoliko detalja da čitaocu bude u stanju da isprati napisano u narednim poglavljima studije.</w:t>
      </w:r>
    </w:p>
    <w:p w:rsidR="00000000" w:rsidDel="00000000" w:rsidP="00000000" w:rsidRDefault="00000000" w:rsidRPr="00000000" w14:paraId="00000022">
      <w:pPr>
        <w:spacing w:after="40" w:before="300" w:line="276" w:lineRule="auto"/>
        <w:ind w:left="0" w:right="0" w:firstLine="0"/>
        <w:jc w:val="left"/>
        <w:rPr>
          <w:rFonts w:ascii="Calibri" w:cs="Calibri" w:eastAsia="Calibri" w:hAnsi="Calibri"/>
          <w:color w:val="000000"/>
          <w:sz w:val="32"/>
          <w:szCs w:val="32"/>
          <w:shd w:fill="auto" w:val="clear"/>
          <w:vertAlign w:val="baseline"/>
        </w:rPr>
      </w:pPr>
      <w:r w:rsidDel="00000000" w:rsidR="00000000" w:rsidRPr="00000000">
        <w:rPr>
          <w:rFonts w:ascii="Calibri" w:cs="Calibri" w:eastAsia="Calibri" w:hAnsi="Calibri"/>
          <w:color w:val="000000"/>
          <w:sz w:val="32"/>
          <w:szCs w:val="32"/>
          <w:shd w:fill="auto" w:val="clear"/>
          <w:vertAlign w:val="baseline"/>
          <w:rtl w:val="0"/>
        </w:rPr>
        <w:t xml:space="preserve">2. Evaluacija po pravilima</w:t>
      </w:r>
    </w:p>
    <w:p w:rsidR="00000000" w:rsidDel="00000000" w:rsidP="00000000" w:rsidRDefault="00000000" w:rsidRPr="00000000" w14:paraId="00000023">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Ovo poglavlje je posvećeno evaluaciji upotrebljivosti odabranog softvera prema Šnajedrmanovoj heuristici  "Osam zlatnih pravila". Evaluacija softvera mora biti načinjena po svakom pravilu u zasebnom potpoglavlju (2.1, 2.2, ...).  Nije prihvatljiva evaluacija nekog pravila samo konstatacijom da je softver sasvim ispunjava—tada treba navesti barem jedan element softvera koji je ispunio datu stavku na jedinstven način, ili je pak loše rešen po datoj stavci ali se ne može reći da je nije zadovoljio. U ovom pasusu je potrebno predstaviti Šnajdermanovu heuristiku  "Osam zlatnih pravila" .</w:t>
      </w:r>
    </w:p>
    <w:p w:rsidR="00000000" w:rsidDel="00000000" w:rsidP="00000000" w:rsidRDefault="00000000" w:rsidRPr="00000000" w14:paraId="00000024">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5">
      <w:pPr>
        <w:spacing w:after="40" w:before="300" w:line="276" w:lineRule="auto"/>
        <w:ind w:left="0" w:right="0" w:firstLine="0"/>
        <w:jc w:val="left"/>
        <w:rPr>
          <w:rFonts w:ascii="Calibri" w:cs="Calibri" w:eastAsia="Calibri" w:hAnsi="Calibri"/>
          <w:color w:val="000000"/>
          <w:sz w:val="32"/>
          <w:szCs w:val="32"/>
          <w:shd w:fill="auto" w:val="clear"/>
          <w:vertAlign w:val="baseline"/>
        </w:rPr>
      </w:pPr>
      <w:r w:rsidDel="00000000" w:rsidR="00000000" w:rsidRPr="00000000">
        <w:rPr>
          <w:rFonts w:ascii="Calibri" w:cs="Calibri" w:eastAsia="Calibri" w:hAnsi="Calibri"/>
          <w:color w:val="000000"/>
          <w:sz w:val="32"/>
          <w:szCs w:val="32"/>
          <w:shd w:fill="auto" w:val="clear"/>
          <w:vertAlign w:val="baseline"/>
          <w:rtl w:val="0"/>
        </w:rPr>
        <w:t xml:space="preserve">3. Zaključak</w:t>
      </w:r>
    </w:p>
    <w:p w:rsidR="00000000" w:rsidDel="00000000" w:rsidP="00000000" w:rsidRDefault="00000000" w:rsidRPr="00000000" w14:paraId="00000026">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Ovo poglavlje je posvećeno rekapitulaciji svega što je otkriveno tokom studije, pre svega one pojave koje su na autora ostavile najdublji utisak (pozitivan i/ili negativan). Poslednji pasus zaključka mora da sadrži sugestije za prevazilaženje uočenih propusta. Očekuje se minimalno 250 reči u ovom poglavlju.</w:t>
      </w:r>
    </w:p>
    <w:p w:rsidR="00000000" w:rsidDel="00000000" w:rsidP="00000000" w:rsidRDefault="00000000" w:rsidRPr="00000000" w14:paraId="00000027">
      <w:pPr>
        <w:spacing w:after="200" w:before="0" w:line="276" w:lineRule="auto"/>
        <w:ind w:left="0" w:right="0" w:firstLine="0"/>
        <w:jc w:val="both"/>
        <w:rPr>
          <w:rFonts w:ascii="Calibri" w:cs="Calibri" w:eastAsia="Calibri" w:hAnsi="Calibri"/>
          <w:i w:val="1"/>
          <w:color w:val="984806"/>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r>
      <w:r w:rsidDel="00000000" w:rsidR="00000000" w:rsidRPr="00000000">
        <w:rPr>
          <w:rFonts w:ascii="Calibri" w:cs="Calibri" w:eastAsia="Calibri" w:hAnsi="Calibri"/>
          <w:i w:val="1"/>
          <w:color w:val="984806"/>
          <w:sz w:val="22"/>
          <w:szCs w:val="22"/>
          <w:shd w:fill="auto" w:val="clear"/>
          <w:vertAlign w:val="baseline"/>
          <w:rtl w:val="0"/>
        </w:rPr>
        <w:t xml:space="preserve">Kada se studija završi, proveri stil pisanja (tehnički sa kratkim i jasnim rečenicama) i koriguj</w:t>
      </w:r>
      <w:r w:rsidDel="00000000" w:rsidR="00000000" w:rsidRPr="00000000">
        <w:rPr>
          <w:rFonts w:ascii="Calibri" w:cs="Calibri" w:eastAsia="Calibri" w:hAnsi="Calibri"/>
          <w:i w:val="1"/>
          <w:color w:val="984806"/>
          <w:sz w:val="22"/>
          <w:szCs w:val="22"/>
          <w:rtl w:val="0"/>
        </w:rPr>
        <w:t xml:space="preserve"> </w:t>
      </w:r>
      <w:r w:rsidDel="00000000" w:rsidR="00000000" w:rsidRPr="00000000">
        <w:rPr>
          <w:rFonts w:ascii="Calibri" w:cs="Calibri" w:eastAsia="Calibri" w:hAnsi="Calibri"/>
          <w:i w:val="1"/>
          <w:color w:val="984806"/>
          <w:sz w:val="22"/>
          <w:szCs w:val="22"/>
          <w:shd w:fill="auto" w:val="clear"/>
          <w:vertAlign w:val="baseline"/>
          <w:rtl w:val="0"/>
        </w:rPr>
        <w:t xml:space="preserve">daktilografske greške, obavezno je da se rukopis iz DOC formata konvertuje u standardni PDF format za elektronsko publikovanje</w:t>
      </w:r>
      <w:r w:rsidDel="00000000" w:rsidR="00000000" w:rsidRPr="00000000">
        <w:rPr>
          <w:rFonts w:ascii="Calibri" w:cs="Calibri" w:eastAsia="Calibri" w:hAnsi="Calibri"/>
          <w:i w:val="1"/>
          <w:color w:val="984806"/>
          <w:sz w:val="22"/>
          <w:szCs w:val="22"/>
          <w:rtl w:val="0"/>
        </w:rPr>
        <w:t xml:space="preserve">.</w:t>
      </w:r>
      <w:r w:rsidDel="00000000" w:rsidR="00000000" w:rsidRPr="00000000">
        <w:rPr>
          <w:rtl w:val="0"/>
        </w:rPr>
      </w:r>
    </w:p>
    <w:p w:rsidR="00000000" w:rsidDel="00000000" w:rsidP="00000000" w:rsidRDefault="00000000" w:rsidRPr="00000000" w14:paraId="00000028">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9">
      <w:pPr>
        <w:spacing w:after="20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M8/zdHZ6I1Es83KJ5uB2rNnvw==">CgMxLjA4AHIhMVhpNTM5QThFUU5OdUU2TEZ1WGdGMUkyTHZJeDd0TWN2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