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бизнес-процесса: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Оплата и передача данных в бухгалтерию.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</w:t>
      </w:r>
      <w:r w:rsidDel="00000000" w:rsidR="00000000" w:rsidRPr="00000000">
        <w:rPr>
          <w:rtl w:val="0"/>
        </w:rPr>
        <w:t xml:space="preserve">: BP04.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обсуждения: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Согласование правил оплаты услуг, фиксации оплаты в системе и передачи данных об оплате в бухгалтерию (внешняя ИТ-система).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обсуждения: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 когда и как принимается оплата, какие данные нужны для расчёта и учета, как обрабатываются исключения (частичная оплата/возвраты/ошибки), в каком виде и когда передаются данные в бухгалтерию, и какой результат процесса считается завершением.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обсуждения: </w:t>
      </w:r>
      <w:r w:rsidDel="00000000" w:rsidR="00000000" w:rsidRPr="00000000">
        <w:rPr>
          <w:rtl w:val="0"/>
        </w:rPr>
        <w:t xml:space="preserve">24.02.2026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Форма обсуждения: </w:t>
      </w:r>
      <w:r w:rsidDel="00000000" w:rsidR="00000000" w:rsidRPr="00000000">
        <w:rPr>
          <w:rtl w:val="0"/>
        </w:rPr>
        <w:t xml:space="preserve">Мозговой штурм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Участники: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Алексеев Алексей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Делопроизводитель: </w:t>
      </w:r>
      <w:r w:rsidDel="00000000" w:rsidR="00000000" w:rsidRPr="00000000">
        <w:rPr>
          <w:rtl w:val="0"/>
        </w:rPr>
        <w:t xml:space="preserve">Ионова Наталия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 бизнес-процесса: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Участники бизнес-процесса: </w:t>
      </w:r>
      <w:r w:rsidDel="00000000" w:rsidR="00000000" w:rsidRPr="00000000">
        <w:rPr>
          <w:rtl w:val="0"/>
        </w:rPr>
        <w:t xml:space="preserve">Алексеев Алексей, Ионова Наталия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вопросов: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5"/>
        </w:num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Какие способы оплаты поддерживаются?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 рамках задачи фиксируем факт оплаты, варианты: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наличные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карта (терминал)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онлайн (если подключено)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Как рассчитывается сумма оплаты?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Сумма определяется на основе: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выбранной услуги/набора услуг,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прайс-листа/тарифов,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возможных доп. услуг по факту визита,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скидок/акций (если предусмотрены).</w:t>
        <w:br w:type="textWrapping"/>
        <w:t xml:space="preserve"> Правила ценообразования фиксируются как справочные данные.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5"/>
        </w:numPr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Кто принимает и фиксирует оплату?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Менеджер</w:t>
      </w:r>
      <w:r w:rsidDel="00000000" w:rsidR="00000000" w:rsidRPr="00000000">
        <w:rPr>
          <w:rtl w:val="0"/>
        </w:rPr>
        <w:t xml:space="preserve"> принимает оплату и отражает её в системе (по условию задачи: “начисляет и принимает оплату, передает данные в бухгалтерию”).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Какие данные нужно хранить по оплате в системе?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Минимально: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 визита/записи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дата/время оплаты</w:t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сумма</w:t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способ оплаты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статус оплаты (успешно/отменено/возврат)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кто принял оплату (менеджер)</w:t>
        <w:br w:type="textWrapping"/>
        <w:t xml:space="preserve"> Опционально:</w:t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чек/номер транзакции (для карты/онлайна)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1"/>
          <w:numId w:val="2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комментарий.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Какие статусы оплаты нужны?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Минимум: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Не оплачено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Оплачено</w:t>
        <w:br w:type="textWrapping"/>
      </w:r>
      <w:r w:rsidDel="00000000" w:rsidR="00000000" w:rsidRPr="00000000">
        <w:rPr>
          <w:rtl w:val="0"/>
        </w:rPr>
        <w:t xml:space="preserve"> Дополнительно (при необходимости):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Частично оплачено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Отменено</w:t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Возврат оформлен</w:t>
      </w:r>
    </w:p>
    <w:p w:rsidR="00000000" w:rsidDel="00000000" w:rsidP="00000000" w:rsidRDefault="00000000" w:rsidRPr="00000000" w14:paraId="0000002F">
      <w:pPr>
        <w:keepNext w:val="0"/>
        <w:keepLines w:val="0"/>
        <w:numPr>
          <w:ilvl w:val="1"/>
          <w:numId w:val="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Ошибка/требует проверки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