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11.wmf" ContentType="image/x-wmf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20" w:after="0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635</wp:posOffset>
            </wp:positionH>
            <wp:positionV relativeFrom="page">
              <wp:posOffset>1225550</wp:posOffset>
            </wp:positionV>
            <wp:extent cx="914400" cy="32385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tbl>
      <w:tblPr>
        <w:tblStyle w:val="57"/>
        <w:tblW w:w="93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rPr>
          <w:trHeight w:val="1583" w:hRule="atLeast"/>
        </w:trPr>
        <w:tc>
          <w:tcPr>
            <w:tcW w:w="9357" w:type="dxa"/>
            <w:tcBorders/>
          </w:tcPr>
          <w:p>
            <w:pPr>
              <w:pStyle w:val="Annotationsubject"/>
              <w:widowControl w:val="false"/>
              <w:bidi w:val="0"/>
              <w:spacing w:lineRule="auto" w:line="259" w:before="120" w:after="12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EPAM DevOps External Training</w:t>
            </w:r>
          </w:p>
          <w:p>
            <w:pPr>
              <w:pStyle w:val="Normal"/>
              <w:widowControl w:val="false"/>
              <w:bidi w:val="0"/>
              <w:spacing w:before="240" w:after="300"/>
              <w:jc w:val="left"/>
              <w:rPr>
                <w:rFonts w:ascii="Arial Black" w:hAnsi="Arial Black" w:eastAsia="Arial Black" w:cs="Arial Black"/>
                <w:caps/>
                <w:color w:val="464547"/>
                <w:sz w:val="36"/>
                <w:szCs w:val="36"/>
              </w:rPr>
            </w:pPr>
            <w:r>
              <w:rPr>
                <w:rFonts w:eastAsia="Arial Black" w:cs="Arial Black" w:ascii="Arial Black" w:hAnsi="Arial Black"/>
                <w:caps/>
                <w:color w:val="464547"/>
                <w:kern w:val="0"/>
                <w:sz w:val="36"/>
                <w:szCs w:val="36"/>
              </w:rPr>
              <w:t>NETWORK FUNDAMENTALS</w:t>
            </w:r>
          </w:p>
        </w:tc>
      </w:tr>
      <w:tr>
        <w:trPr>
          <w:trHeight w:val="356" w:hRule="atLeast"/>
        </w:trPr>
        <w:tc>
          <w:tcPr>
            <w:tcW w:w="9357" w:type="dxa"/>
            <w:tcBorders/>
          </w:tcPr>
          <w:p>
            <w:pPr>
              <w:pStyle w:val="ProjectName"/>
              <w:widowControl w:val="false"/>
              <w:bidi w:val="0"/>
              <w:spacing w:before="120" w:after="120"/>
              <w:jc w:val="left"/>
              <w:rPr>
                <w:lang w:val="ru-RU"/>
              </w:rPr>
            </w:pPr>
            <w:r>
              <w:rPr/>
              <w:t>Topic</w:t>
            </w:r>
            <w:r>
              <w:rPr>
                <w:lang w:val="ru-RU"/>
              </w:rPr>
              <w:t xml:space="preserve"> 1: УСТАНОВКА HYPER-V И СОЗДАНИЕ ВИРТУАЛЬНЫХ МАШИН</w:t>
            </w:r>
          </w:p>
          <w:p>
            <w:pPr>
              <w:pStyle w:val="ProjectName"/>
              <w:widowControl w:val="false"/>
              <w:bidi w:val="0"/>
              <w:jc w:val="left"/>
              <w:rPr/>
            </w:pPr>
            <w:r>
              <w:rPr/>
              <w:t>Home tasks</w:t>
            </w:r>
          </w:p>
          <w:p>
            <w:pPr>
              <w:pStyle w:val="ProjectName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right"/>
              <w:rPr>
                <w:rFonts w:ascii="Arial Black" w:hAnsi="Arial Black" w:cs="Arial"/>
                <w:caps/>
                <w:color w:val="1A9CB0"/>
                <w:sz w:val="24"/>
                <w:szCs w:val="24"/>
                <w:lang w:eastAsia="ru-RU"/>
              </w:rPr>
            </w:pPr>
            <w:r>
              <w:rPr>
                <w:rFonts w:cs="Arial" w:ascii="Arial Black" w:hAnsi="Arial Black"/>
                <w:caps/>
                <w:color w:val="1A9CB0"/>
                <w:kern w:val="0"/>
                <w:sz w:val="24"/>
                <w:szCs w:val="24"/>
                <w:lang w:eastAsia="ru-RU"/>
              </w:rPr>
              <w:t xml:space="preserve">Выполнил: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cs="Trebuchet MS" w:cstheme="minorHAnsi"/>
                <w:color w:val="404040" w:themeColor="text1" w:themeTint="bf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 w:cs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  <w:p>
            <w:pPr>
              <w:pStyle w:val="ProjectName"/>
              <w:widowControl w:val="false"/>
              <w:bidi w:val="0"/>
              <w:spacing w:before="120" w:after="12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                                </w:t>
            </w:r>
            <w:r>
              <w:rPr>
                <w:lang w:val="ru-RU"/>
              </w:rPr>
              <w:t>Морозько А.М.</w:t>
            </w:r>
          </w:p>
        </w:tc>
      </w:tr>
      <w:tr>
        <w:trPr>
          <w:trHeight w:val="356" w:hRule="atLeast"/>
        </w:trPr>
        <w:tc>
          <w:tcPr>
            <w:tcW w:w="9357" w:type="dxa"/>
            <w:tcBorders/>
          </w:tcPr>
          <w:p>
            <w:pPr>
              <w:pStyle w:val="ProjectName"/>
              <w:widowControl w:val="false"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851" w:header="720" w:top="1134" w:footer="720" w:bottom="1134" w:gutter="0"/>
          <w:pgNumType w:fmt="decimal"/>
          <w:formProt w:val="false"/>
          <w:textDirection w:val="lrTb"/>
          <w:docGrid w:type="default" w:linePitch="272" w:charSpace="8192"/>
        </w:sect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left="720" w:hanging="720"/>
        <w:jc w:val="left"/>
        <w:rPr/>
      </w:pPr>
      <w:r>
        <w:rPr/>
        <w:t>STasks</w:t>
      </w:r>
    </w:p>
    <w:p>
      <w:pPr>
        <w:pStyle w:val="Normal"/>
        <w:bidi w:val="0"/>
        <w:jc w:val="left"/>
        <w:rPr>
          <w:rFonts w:ascii="Trebuchet MS" w:hAnsi="Trebuchet MS" w:asciiTheme="minorHAnsi" w:hAnsiTheme="minorHAnsi"/>
          <w:b/>
          <w:b/>
          <w:bCs/>
          <w:i/>
          <w:i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rebuchet MS" w:hAnsi="Trebuchet MS" w:asciiTheme="minorHAnsi" w:hAnsiTheme="minorHAnsi"/>
          <w:b/>
          <w:bCs/>
          <w:i/>
          <w:color w:val="404040" w:themeColor="text1" w:themeTint="bf"/>
          <w:sz w:val="22"/>
          <w:szCs w:val="22"/>
          <w:lang w:val="ru-RU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Имена всех виртуальных машин и сетей дополнять своей фамилией на латинице. Например: </w:t>
      </w:r>
      <w:r>
        <w:rPr>
          <w:rFonts w:ascii="Trebuchet MS" w:hAnsi="Trebuchet MS" w:asciiTheme="minorHAnsi" w:hAnsiTheme="minorHAnsi"/>
          <w:b/>
          <w:bCs/>
          <w:i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VM</w:t>
      </w:r>
      <w:r>
        <w:rPr>
          <w:rFonts w:ascii="Trebuchet MS" w:hAnsi="Trebuchet MS" w:asciiTheme="minorHAnsi" w:hAnsiTheme="minorHAnsi"/>
          <w:b/>
          <w:bCs/>
          <w:i/>
          <w:color w:val="404040" w:themeColor="text1" w:themeTint="bf"/>
          <w:sz w:val="22"/>
          <w:szCs w:val="22"/>
          <w:lang w:val="ru-RU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1_</w:t>
      </w:r>
      <w:r>
        <w:rPr>
          <w:rFonts w:ascii="Trebuchet MS" w:hAnsi="Trebuchet MS" w:asciiTheme="minorHAnsi" w:hAnsiTheme="minorHAnsi"/>
          <w:b/>
          <w:bCs/>
          <w:i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IVANOV</w:t>
      </w:r>
    </w:p>
    <w:p>
      <w:pPr>
        <w:pStyle w:val="Normal"/>
        <w:bidi w:val="0"/>
        <w:jc w:val="left"/>
        <w:rPr>
          <w:rFonts w:ascii="Trebuchet MS" w:hAnsi="Trebuchet MS" w:cs="Trebuchet MS" w:asciiTheme="minorHAnsi" w:cstheme="minorHAnsi" w:hAnsiTheme="minorHAnsi"/>
          <w:color w:val="404040" w:themeColor="text1" w:themeTint="bf"/>
          <w:lang w:val="ru-RU" w:eastAsia="ru-RU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="Trebuchet MS" w:cstheme="minorHAnsi" w:ascii="Trebuchet MS" w:hAnsi="Trebuchet MS"/>
          <w:color w:val="404040" w:themeColor="text1" w:themeTint="bf"/>
          <w:lang w:val="ru-RU" w:eastAsia="ru-RU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r>
    </w:p>
    <w:tbl>
      <w:tblPr>
        <w:tblStyle w:val="58"/>
        <w:tblW w:w="15452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11281"/>
      </w:tblGrid>
      <w:tr>
        <w:trPr/>
        <w:tc>
          <w:tcPr>
            <w:tcW w:w="417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Задание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Скриншоты, демонстрирующие выполнение. Комментарии. </w:t>
            </w:r>
            <w:r>
              <w:rPr>
                <w:rFonts w:cs="Trebuchet MS" w:ascii="Trebuchet MS" w:hAnsi="Trebuchet MS" w:asciiTheme="minorHAnsi" w:cstheme="minorHAnsi" w:hAnsiTheme="minorHAnsi"/>
                <w:i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(Если задание подразумевает)</w:t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cs="Trebuchet MS" w:asciiTheme="minorAscii" w:cstheme="minorAscii" w:hAnsiTheme="minorAscii"/>
                <w:color w:val="404040" w:themeColor="text1" w:themeTint="bf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 w:ascii="Trebuchet MS" w:hAnsi="Trebuchet MS" w:asciiTheme="minorAscii" w:cstheme="minorAscii" w:hAnsiTheme="minorAscii"/>
                <w:color w:val="000000" w:themeColor="text1" w:themeTint="f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Убедиться в наличии установленой роли </w:t>
            </w:r>
            <w:r>
              <w:rPr>
                <w:rFonts w:cs="Trebuchet MS" w:ascii="Trebuchet MS" w:hAnsi="Trebuchet MS" w:asciiTheme="minorAscii" w:cstheme="minorAscii" w:hAnsiTheme="minorAscii"/>
                <w:color w:val="000000" w:themeColor="text1" w:themeTint="f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Hyper</w:t>
            </w:r>
            <w:r>
              <w:rPr>
                <w:rFonts w:cs="Trebuchet MS" w:ascii="Trebuchet MS" w:hAnsi="Trebuchet MS" w:asciiTheme="minorAscii" w:cstheme="minorAscii" w:hAnsiTheme="minorAscii"/>
                <w:color w:val="000000" w:themeColor="text1" w:themeTint="f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  <w:r>
              <w:rPr>
                <w:rFonts w:cs="Trebuchet MS" w:ascii="Trebuchet MS" w:hAnsi="Trebuchet MS" w:asciiTheme="minorAscii" w:cstheme="minorAscii" w:hAnsiTheme="minorAscii"/>
                <w:color w:val="000000" w:themeColor="text1" w:themeTint="f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</w:t>
            </w:r>
            <w:r>
              <w:rPr>
                <w:rFonts w:cs="Trebuchet MS" w:ascii="Trebuchet MS" w:hAnsi="Trebuchet MS" w:asciiTheme="minorAscii" w:cstheme="minorAscii" w:hAnsiTheme="minorAscii"/>
                <w:color w:val="000000" w:themeColor="text1" w:themeTint="f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. </w:t>
            </w:r>
            <w:r>
              <w:rPr>
                <w:rFonts w:cs="Trebuchet MS" w:ascii="Trebuchet MS" w:hAnsi="Trebuchet MS" w:asciiTheme="minorAscii" w:cstheme="minorAscii" w:hAnsiTheme="minorAscii"/>
                <w:color w:val="000000" w:themeColor="text1" w:themeTint="f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Установить при отсутствии.</w:t>
            </w:r>
            <w:r>
              <w:rPr>
                <w:rFonts w:cs="Trebuchet MS" w:ascii="Trebuchet MS" w:hAnsi="Trebuchet MS" w:asciiTheme="minorAscii" w:cstheme="minorAscii" w:hAnsiTheme="minorAscii"/>
                <w:color w:val="000000" w:themeColor="text1" w:themeTint="f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ind w:left="360" w:hanging="0"/>
              <w:jc w:val="both"/>
              <w:rPr>
                <w:lang w:val="en-US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952240" cy="3504565"/>
                  <wp:effectExtent l="0" t="0" r="0" b="0"/>
                  <wp:docPr id="3" name="Изображение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240" cy="350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Создайте виртуальную машину 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VM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1 в 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Hyper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. 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Конфигурация машины:</w:t>
            </w:r>
          </w:p>
          <w:p>
            <w:pPr>
              <w:pStyle w:val="ListParagraph"/>
              <w:widowControl w:val="false"/>
              <w:bidi w:val="0"/>
              <w:ind w:left="792" w:hanging="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 CPU, 1Gb RAM, 20 Gb HDD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5881370" cy="5596890"/>
                  <wp:effectExtent l="0" t="0" r="0" b="0"/>
                  <wp:docPr id="4" name="Изображение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1370" cy="559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Опишите какие файлы создались, с какими расширениями, их назначение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Trebuchet MS" w:hAnsi="Trebuchet MS" w:eastAsia="Trebuchet MS" w:cs="Trebuchet MS"/>
                <w:sz w:val="20"/>
                <w:szCs w:val="20"/>
                <w:lang w:val="ru-RU"/>
              </w:rPr>
            </w:pP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>В папке виртуальной машины были созданы две подпапки: папка «Virtual Hard Disks», в которой располагается файл с расширением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en-US"/>
              </w:rPr>
              <w:t xml:space="preserve"> vhdx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 xml:space="preserve"> - файл образа жесткого диска и папка «Virtual Machines»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en-US"/>
              </w:rPr>
              <w:t>, в которой содерж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 xml:space="preserve">ится три файла. Эти файлы имеют одинаковое название. 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en-US"/>
              </w:rPr>
              <w:t xml:space="preserve">В моем случае 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>э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en-US"/>
              </w:rPr>
              <w:t xml:space="preserve">то 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>«EA67B6F1-F5C4-4601-B8A6-21C80EDC68CA». Данное имя скрывает в себе обозначение идентификатора процесса в системе.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 xml:space="preserve">Файлы имеют расширение 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en-US"/>
              </w:rPr>
              <w:t>vmcx, vmgs, vmrs. VMCX, VMRS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 xml:space="preserve"> - конфигурационны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>е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 xml:space="preserve"> файл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>ы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 xml:space="preserve"> виртуальной машины. 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en-US"/>
              </w:rPr>
              <w:t>VMGS -</w:t>
            </w:r>
            <w:r>
              <w:rPr>
                <w:rFonts w:eastAsia="Trebuchet MS" w:cs="Trebuchet MS" w:ascii="Trebuchet MS" w:hAnsi="Trebuchet MS"/>
                <w:kern w:val="0"/>
                <w:sz w:val="20"/>
                <w:szCs w:val="20"/>
                <w:lang w:val="ru-RU"/>
              </w:rPr>
              <w:t xml:space="preserve"> файлв котором хранится информация о состоянии виртуальной машины.</w:t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Установите на 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VM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1 ОС 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Windows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Server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2019. Образ ОС скачать с сайта 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Microsoft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6093460" cy="3248025"/>
                  <wp:effectExtent l="0" t="0" r="0" b="0"/>
                  <wp:docPr id="5" name="Изображение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346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Измените папку хранения точек восстановления виртуальных машин (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checkpoint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).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6062980" cy="5769610"/>
                  <wp:effectExtent l="0" t="0" r="0" b="0"/>
                  <wp:docPr id="6" name="Изображение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2980" cy="576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Клонируйте существующую 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VM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1, создав 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VM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 и 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VM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3.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7018655" cy="4247515"/>
                  <wp:effectExtent l="0" t="0" r="0" b="0"/>
                  <wp:docPr id="7" name="Изображение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8655" cy="424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lang w:val="en-US"/>
              </w:rPr>
            </w:pPr>
            <w:r>
              <w:rPr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Измените имена компьютеров в ОС.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7023100" cy="3954145"/>
                  <wp:effectExtent l="0" t="0" r="0" b="0"/>
                  <wp:docPr id="8" name="Изображение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Создайте 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checkpoint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всех виртуальных машин. (не удаляйте их до окончания модуля)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7018655" cy="4247515"/>
                  <wp:effectExtent l="0" t="0" r="0" b="0"/>
                  <wp:docPr id="9" name="Изображение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8655" cy="424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Создайте 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Private</w:t>
            </w:r>
            <w:r>
              <w:rPr>
                <w:rFonts w:ascii="Trebuchet MS" w:hAnsi="Trebuchet MS" w:asciiTheme="minorHAnsi" w:hAnsiTheme="minorHAnsi"/>
                <w:bCs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Virtual Network. 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Подключите к </w:t>
            </w:r>
            <w:r>
              <w:rPr>
                <w:rFonts w:ascii="Trebuchet MS" w:hAnsi="Trebuchet MS" w:asciiTheme="minorHAnsi" w:hAnsiTheme="minorHAnsi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Private</w:t>
            </w:r>
            <w:r>
              <w:rPr>
                <w:rFonts w:ascii="Trebuchet MS" w:hAnsi="Trebuchet MS" w:asciiTheme="minorHAnsi" w:hAnsiTheme="minorHAnsi"/>
                <w:bCs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ascii="Trebuchet MS" w:hAnsi="Trebuchet MS" w:asciiTheme="minorHAnsi" w:hAnsiTheme="minorHAnsi"/>
                <w:bCs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Virtual</w:t>
            </w:r>
            <w:r>
              <w:rPr>
                <w:rFonts w:ascii="Trebuchet MS" w:hAnsi="Trebuchet MS" w:asciiTheme="minorHAnsi" w:hAnsiTheme="minorHAnsi"/>
                <w:bCs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ascii="Trebuchet MS" w:hAnsi="Trebuchet MS" w:asciiTheme="minorHAnsi" w:hAnsiTheme="minorHAnsi"/>
                <w:bCs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Network</w:t>
            </w:r>
            <w:r>
              <w:rPr>
                <w:rFonts w:ascii="Trebuchet MS" w:hAnsi="Trebuchet MS" w:asciiTheme="minorHAnsi" w:hAnsiTheme="minorHAnsi"/>
                <w:bCs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все виртуальные машины. Проверьте доступность друг друга с помощью </w:t>
            </w:r>
            <w:r>
              <w:rPr>
                <w:rFonts w:ascii="Trebuchet MS" w:hAnsi="Trebuchet MS" w:asciiTheme="minorHAnsi" w:hAnsiTheme="minorHAnsi"/>
                <w:bCs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ping</w:t>
            </w:r>
            <w:r>
              <w:rPr>
                <w:rFonts w:ascii="Trebuchet MS" w:hAnsi="Trebuchet MS" w:asciiTheme="minorHAnsi" w:hAnsiTheme="minorHAnsi"/>
                <w:bCs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. </w:t>
            </w:r>
            <w:r>
              <w:rPr>
                <w:rFonts w:ascii="Trebuchet MS" w:hAnsi="Trebuchet MS" w:asciiTheme="minorHAnsi" w:hAnsiTheme="minorHAnsi"/>
                <w:bCs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(по умолчанию ICMP заблокирован брандауэром)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7025005" cy="3954780"/>
                  <wp:effectExtent l="0" t="0" r="0" b="0"/>
                  <wp:docPr id="10" name="Изображение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5005" cy="395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left"/>
              <w:rPr>
                <w:rFonts w:ascii="Trebuchet MS" w:hAnsi="Trebuchet MS" w:cs="Trebuchet MS" w:asciiTheme="minorHAnsi" w:cstheme="minorHAnsi" w:hAnsiTheme="minorHAnsi"/>
                <w:color w:val="404040" w:themeColor="text1" w:themeTint="bf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Какие 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MAC</w:t>
            </w:r>
            <w:r>
              <w:rPr>
                <w:rFonts w:cs="Trebuchet MS" w:ascii="Trebuchet MS" w:hAnsi="Trebuchet MS" w:asciiTheme="minorHAnsi" w:cstheme="minorHAns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-адреса получили виртуальные машины?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ind w:left="360" w:hanging="0"/>
              <w:jc w:val="left"/>
              <w:rPr>
                <w:lang w:val="en-US"/>
              </w:rPr>
            </w:pPr>
            <w:r>
              <w:rPr>
                <w:kern w:val="0"/>
                <w:sz w:val="20"/>
                <w:szCs w:val="20"/>
                <w:lang w:val="ru-RU"/>
              </w:rPr>
              <w:t xml:space="preserve">Все </w:t>
            </w:r>
            <w:r>
              <w:rPr>
                <w:kern w:val="0"/>
                <w:sz w:val="20"/>
                <w:szCs w:val="20"/>
                <w:lang w:val="en-US"/>
              </w:rPr>
              <w:t>VM</w:t>
            </w:r>
            <w:r>
              <w:rPr>
                <w:kern w:val="0"/>
                <w:sz w:val="20"/>
                <w:szCs w:val="20"/>
                <w:lang w:val="ru-RU"/>
              </w:rPr>
              <w:t xml:space="preserve"> получили динамические </w:t>
            </w:r>
            <w:r>
              <w:rPr>
                <w:kern w:val="0"/>
                <w:sz w:val="20"/>
                <w:szCs w:val="20"/>
                <w:lang w:val="en-US"/>
              </w:rPr>
              <w:t>MAC</w:t>
            </w:r>
            <w:r>
              <w:rPr>
                <w:kern w:val="0"/>
                <w:sz w:val="20"/>
                <w:szCs w:val="20"/>
                <w:lang w:val="ru-RU"/>
              </w:rPr>
              <w:t xml:space="preserve"> адреса</w:t>
            </w:r>
            <w:r>
              <w:rPr>
                <w:kern w:val="0"/>
                <w:sz w:val="20"/>
                <w:szCs w:val="20"/>
                <w:lang w:val="en-US"/>
              </w:rPr>
              <w:br/>
              <w:t>VM1: 00-15-5D-03-4E-02</w:t>
              <w:br/>
              <w:t>VM2: 00-15-5D-03-4E-01</w:t>
              <w:br/>
              <w:t>VM3: 00-15-5D-03-4E-03</w:t>
            </w:r>
          </w:p>
        </w:tc>
      </w:tr>
      <w:tr>
        <w:trPr/>
        <w:tc>
          <w:tcPr>
            <w:tcW w:w="41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auto" w:line="240"/>
              <w:jc w:val="both"/>
              <w:rPr>
                <w:rFonts w:ascii="Trebuchet MS" w:hAnsi="Trebuchet MS" w:cs="" w:asciiTheme="minorHAnsi" w:cstheme="minorBidi" w:hAnsiTheme="minorHAnsi"/>
                <w:color w:val="404040" w:themeColor="text1" w:themeTint="bf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Измените 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MAC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на 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VM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 на статический (используя средства 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Hyper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 следующего формата для младших октетов: 2цифры года рождения – 2 цифры месяца рождения – 2 цифры дня рождения. Убедитесь в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правильност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val="ru-RU"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и</w:t>
            </w:r>
            <w:r>
              <w:rPr>
                <w:rFonts w:cs="" w:ascii="Trebuchet MS" w:hAnsi="Trebuchet MS" w:asciiTheme="minorHAnsi" w:cstheme="minorBidi" w:hAnsiTheme="minorHAnsi"/>
                <w:color w:val="404040" w:themeColor="text1" w:themeTint="bf"/>
                <w:kern w:val="0"/>
                <w:sz w:val="20"/>
                <w:szCs w:val="20"/>
                <w:lang w:eastAsia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его получения. </w:t>
            </w:r>
          </w:p>
        </w:tc>
        <w:tc>
          <w:tcPr>
            <w:tcW w:w="11281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7025005" cy="3949700"/>
                  <wp:effectExtent l="0" t="0" r="0" b="0"/>
                  <wp:docPr id="11" name="Изображение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5005" cy="394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TextBody"/>
        <w:keepLines/>
        <w:bidi w:val="0"/>
        <w:spacing w:before="120" w:after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left="720" w:hanging="0"/>
        <w:jc w:val="left"/>
        <w:rPr/>
      </w:pPr>
      <w:r>
        <w:rPr/>
        <w:t>Заполните таблицу:</w:t>
      </w:r>
    </w:p>
    <w:tbl>
      <w:tblPr>
        <w:tblStyle w:val="58"/>
        <w:tblW w:w="15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3840"/>
        <w:gridCol w:w="1984"/>
        <w:gridCol w:w="6804"/>
      </w:tblGrid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Уровень модели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OSI</w:t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Протокол/стандарт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(5-10 штук)</w:t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Порт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(если определён)</w:t>
            </w:r>
          </w:p>
        </w:tc>
        <w:tc>
          <w:tcPr>
            <w:tcW w:w="680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Назначение</w:t>
            </w:r>
          </w:p>
        </w:tc>
      </w:tr>
      <w:tr>
        <w:trPr/>
        <w:tc>
          <w:tcPr>
            <w:tcW w:w="2392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Application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Прикладной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 (HyperText Transfer Protocol)</w:t>
            </w:r>
          </w:p>
        </w:tc>
        <w:tc>
          <w:tcPr>
            <w:tcW w:w="1984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80</w:t>
            </w:r>
          </w:p>
        </w:tc>
        <w:tc>
          <w:tcPr>
            <w:tcW w:w="6804" w:type="dxa"/>
            <w:vMerge w:val="restart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прикладного уровня передачи данных, изначально — в виде гипертекстовых документов в формате HTML, в настоящее время используется для передачи произвольных данных.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/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/>
                <w:b w:val="false"/>
                <w:bCs w:val="false"/>
                <w:i w:val="false"/>
                <w:iCs w:val="false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HTTPS(</w:t>
            </w:r>
            <w:r>
              <w:rPr>
                <w:rFonts w:eastAsia="sans-serif" w:cs="Trebuchet MS"/>
                <w:b w:val="false"/>
                <w:bCs w:val="false"/>
                <w:i w:val="false"/>
                <w:iCs w:val="false"/>
                <w:caps w:val="false"/>
                <w:smallCaps w:val="false"/>
                <w:color w:val="202122"/>
                <w:spacing w:val="0"/>
                <w:kern w:val="0"/>
                <w:sz w:val="21"/>
                <w:szCs w:val="21"/>
                <w:shd w:fill="FFFFFF" w:val="clear"/>
              </w:rPr>
              <w:t>HyperText Transfer Protocol Secure</w:t>
            </w:r>
            <w:r>
              <w:rPr>
                <w:rFonts w:cs="Trebuchet MS"/>
                <w:b w:val="false"/>
                <w:bCs w:val="false"/>
                <w:i w:val="false"/>
                <w:iCs w:val="false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443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Расширение протокола HTTP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для поддержки шифрования в целях повышения безопасности.</w:t>
            </w:r>
          </w:p>
        </w:tc>
      </w:tr>
      <w:tr>
        <w:trPr>
          <w:trHeight w:val="329" w:hRule="atLeast"/>
        </w:trPr>
        <w:tc>
          <w:tcPr>
            <w:tcW w:w="2392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/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SMTP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Simple Mail Transfer Protocol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25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587, 465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предназначенный для передачи почты клиентам или между серверами.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/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POP 1,2,3 (Post Office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110, 995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Протокол прикладного уровня предназначенный для получения почты с удалённого сервера. Версии протокола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POP1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и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POP2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устарели и нигде не используются.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/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SSH (Secure Shell)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22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позволяющий производить удалённое управление ОС и туннелирование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TCP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соединений. Шифрует весь трафик.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/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SMB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1,2,3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(Server Message Block)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445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Сетевой протокол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предназначенный для удаленного доступа к файлам, принтерам и другим сетевым ресурсам, а так же для межпроцессорного взаимодействия. Версия протокола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SMB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3,0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появилась в Windows 8</w:t>
            </w:r>
          </w:p>
        </w:tc>
      </w:tr>
      <w:tr>
        <w:trPr>
          <w:trHeight w:val="90" w:hRule="atLeast"/>
        </w:trPr>
        <w:tc>
          <w:tcPr>
            <w:tcW w:w="2392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/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TelNet (teletype Network)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23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для реализации текстового терминального интерфейса. Используется для удаленного администрирования различными сетевыми устройствами и программами.</w:t>
            </w:r>
          </w:p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>
          <w:trHeight w:val="187" w:hRule="atLeast"/>
        </w:trPr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FTP (File Transfer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21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Протокол прикладного уровня для передачи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файлов по сети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SCP (Secure Copy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22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защищённого копирования файлов между удалёнными хостами. Использует протокол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SSH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RDP (Remote Desktop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3389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удаленного рабочего стола.Используется для обеспечения удаленной работы пользователя с сервером, на котором запущен сервис терминальных подключений.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Presentation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Представления</w:t>
            </w:r>
          </w:p>
        </w:tc>
        <w:tc>
          <w:tcPr>
            <w:tcW w:w="3840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NCP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(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NetWare Core Protocol)</w:t>
            </w:r>
          </w:p>
        </w:tc>
        <w:tc>
          <w:tcPr>
            <w:tcW w:w="1984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524</w:t>
            </w:r>
          </w:p>
        </w:tc>
        <w:tc>
          <w:tcPr>
            <w:tcW w:w="6804" w:type="dxa"/>
            <w:vMerge w:val="restart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Протокол используемый в некоторых продуктах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Novell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 Используется для доступа к файлам, печати, каталогам, синхронизации часов, обмена сообщениями удаленное выполнение команд.</w:t>
            </w:r>
          </w:p>
        </w:tc>
      </w:tr>
      <w:tr>
        <w:trPr>
          <w:trHeight w:val="1221" w:hRule="atLeast"/>
        </w:trPr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ICA (Independent Computing Architecture)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1494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Закрытый протокол сервера приложений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(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Citrix Systems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 Определяет спецификацию Обмена данными между сервером и клиентом.</w:t>
            </w:r>
          </w:p>
        </w:tc>
      </w:tr>
      <w:tr>
        <w:trPr>
          <w:trHeight w:val="833" w:hRule="atLeast"/>
        </w:trPr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AFP (Apple Filing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548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427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Протокол представления и прикладного уровня. Предоставляет доступ к файлам в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MAC OS. Начиная с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версии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OS X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10.9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используется SMB2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TLS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(Trsansport Layer Se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urity)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443, 465, 993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Криптографический протокол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для шифрования передаваемых данных. Размещается между двумя протоколами: протоколом программы-клиента и трансопртным протоколом.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Заменил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SSL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SSL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(Secure Sockets Level)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443, 465, 993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Криптографический протокол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для шифрования передаваемых данных. Размещается между двумя протоколами: протоколом программы-клиента и трансопртным протоколом.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XDR (External Data Representation)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Организовывает независимую от платформы передачу данных. Данные кодируются в представление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XDR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и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декодируются на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принимающей стороне.</w:t>
            </w:r>
          </w:p>
        </w:tc>
      </w:tr>
      <w:tr>
        <w:trPr/>
        <w:tc>
          <w:tcPr>
            <w:tcW w:w="2392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Session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Сеансовый</w:t>
            </w:r>
          </w:p>
        </w:tc>
        <w:tc>
          <w:tcPr>
            <w:tcW w:w="3840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RPC (Remote Procedure Call)</w:t>
            </w:r>
          </w:p>
        </w:tc>
        <w:tc>
          <w:tcPr>
            <w:tcW w:w="1984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restart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Класс технологий, позволяющих программам вызывать функции или процедуры в другом адресном пространстве.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PPTP(Point to Point Tunneling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Протокол туннелирования типа точка-точка, позволяющий устанавливать защищённое соединение с сервером за счёт создания специального туннеля в стандартной, незащищённой сети.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PPTP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помещает кадры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PPP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в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пакеты для передачи по глобальной сети интернет.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AppleTalk(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стек протоколов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ASP, ZIP, ADSP)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eastAsia="sans-serif" w:cs="Trebuchet MS"/>
                <w:i w:val="false"/>
                <w:i w:val="false"/>
                <w:caps w:val="false"/>
                <w:smallCaps w:val="false"/>
                <w:color w:val="202122"/>
                <w:spacing w:val="0"/>
                <w:sz w:val="20"/>
                <w:szCs w:val="20"/>
                <w:shd w:fill="FFFFFF" w:val="clear"/>
              </w:rPr>
            </w:pPr>
            <w:r>
              <w:rPr>
                <w:rFonts w:eastAsia="sans-serif" w:cs="Trebuchet MS"/>
                <w:i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</w:rPr>
              <w:t> 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</w:rPr>
              <w:t>Протокол ADSP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  <w:lang w:val="en-US"/>
              </w:rPr>
              <w:t>(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</w:rPr>
              <w:t>AppleTalk Data Stream Protocol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  <w:lang w:val="en-US"/>
              </w:rPr>
              <w:t>)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</w:rPr>
              <w:t xml:space="preserve"> предоставляет полностью дуплексные услуги, ориентированные на установление соединения и характеризующиеся высокой степенью надёжности. </w:t>
            </w:r>
          </w:p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eastAsia="sans-serif" w:cs="Trebuchet MS"/>
                <w:i w:val="false"/>
                <w:i w:val="false"/>
                <w:caps w:val="false"/>
                <w:smallCaps w:val="false"/>
                <w:color w:val="202122"/>
                <w:spacing w:val="0"/>
                <w:sz w:val="20"/>
                <w:szCs w:val="20"/>
                <w:shd w:fill="FFFFFF" w:val="clear"/>
                <w:lang w:val="ru-RU"/>
              </w:rPr>
            </w:pPr>
            <w:r>
              <w:rPr>
                <w:rFonts w:eastAsia="sans-serif" w:cs="Trebuchet MS"/>
                <w:i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  <w:lang w:val="en-US"/>
              </w:rPr>
              <w:t>ASP (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</w:rPr>
              <w:t>AppleTalk Session Protoco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  <w:lang w:val="en-US"/>
              </w:rPr>
              <w:t xml:space="preserve">l) 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</w:rPr>
              <w:t>Протокол ASP обеспечивает надёжную доставку данных, и предоставляет доступ к транспортным услугам протокола транспортного уровня AppleTalk Transport Protocol (ATP).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/>
                <w:i w:val="false"/>
                <w:iCs w:val="false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PAP</w:t>
            </w:r>
            <w:r>
              <w:rPr>
                <w:rFonts w:cs="Trebuchet MS"/>
                <w:i w:val="false"/>
                <w:iCs w:val="false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(</w:t>
            </w:r>
            <w:r>
              <w:rPr>
                <w:rFonts w:eastAsia="sans-serif" w:cs="Trebuchet MS"/>
                <w:i w:val="false"/>
                <w:iCs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</w:rPr>
              <w:t> </w:t>
            </w:r>
            <w:r>
              <w:rPr>
                <w:rFonts w:eastAsia="sans-serif" w:cs="Trebuchet MS"/>
                <w:i w:val="false"/>
                <w:iCs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  <w:lang w:val="en-US"/>
              </w:rPr>
              <w:t>Password Authentication Protocol</w:t>
            </w:r>
            <w:r>
              <w:rPr>
                <w:rFonts w:eastAsia="sans-serif" w:cs="Trebuchet MS"/>
                <w:i w:val="false"/>
                <w:iCs w:val="false"/>
                <w:caps w:val="false"/>
                <w:smallCaps w:val="false"/>
                <w:color w:val="202122"/>
                <w:spacing w:val="0"/>
                <w:kern w:val="0"/>
                <w:sz w:val="20"/>
                <w:szCs w:val="20"/>
                <w:shd w:fill="FFFFFF" w:val="clear"/>
              </w:rPr>
              <w:t>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простой проверки подлинности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. Используется в протоколе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PPP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для предоставления пользователям доступа к серверным ресурсам. Передает незашифрованные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ASCII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коды, по этому небезопасен.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L2TP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(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Layer 2 Tunneling Protocol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1701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Протокол туннелирования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уровня, использующийся для поддержки виртуальных частных сетей. Позволяет создавать туннель не только в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IP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сетях, но и в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ATM, X.25.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SMPP(Short Maessage Perr-to-Peer)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Короткие сообщения одноранговой сети. Используется для передачи сообщений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таких как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SMS, EMS,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голосовая почта,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WAP, USSD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сообщения.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NetBios (Network Basic Input/Output System)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137, 138, 139</w:t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numPr>
                <w:ilvl w:val="0"/>
                <w:numId w:val="0"/>
              </w:numPr>
              <w:overflowPunct w:val="false"/>
              <w:bidi w:val="0"/>
              <w:snapToGrid w:val="true"/>
              <w:spacing w:before="20" w:after="20"/>
              <w:ind w:left="0" w:hanging="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для работы в локальных сетях. Работает поверх разных протоколов. Обеспечивает:</w:t>
              <w:br/>
              <w:t xml:space="preserve">    регистрацию и проверку сетевых имен.</w:t>
              <w:br/>
              <w:t xml:space="preserve">    установку или разрыв соединений</w:t>
              <w:br/>
              <w:t xml:space="preserve">    связь с подтверждением(или без) доставки информации</w:t>
              <w:br/>
              <w:t xml:space="preserve">    поддержку управления мониторинга драйвера сетевой карты.</w:t>
            </w:r>
          </w:p>
        </w:tc>
      </w:tr>
      <w:tr>
        <w:trPr/>
        <w:tc>
          <w:tcPr>
            <w:tcW w:w="2392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Transport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Транспортный</w:t>
            </w:r>
          </w:p>
        </w:tc>
        <w:tc>
          <w:tcPr>
            <w:tcW w:w="3840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TCP (Transmission Control Protocol)</w:t>
            </w:r>
          </w:p>
        </w:tc>
        <w:tc>
          <w:tcPr>
            <w:tcW w:w="1984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restart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управления передачей. Предоставляет поток данных с предварительной установкой соединения. В случае потери данных осуществляет повторный запрос.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UDP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(User Datagram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Протокол пользовательских датаграмм. Предназначен для передачи без проверки доставки. Ошибки либо не учитываются, либо исправляются на стороне клиента. Легковеснее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TCP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.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Пример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использования - потоковое видео.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SCTP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(Stream Control Transmission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передачи с управлением потоком.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Работает аналогично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TCP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или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UDP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, но имеет многопоточность, защиту от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DDoS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атак, синхронное соединение по двум независимым каналам.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SPX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(Sequenced Packet Exchange)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Протокол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последователь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ного обмена пакетами. Аналогичен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TCP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 Обеспечивает поддержание сеанса связи и гарантирует доставку данных.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RTP (Real-time Transport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Используется при передаче трафика реального времени. Гарантирует доставку данных одному или более адресатам.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ATP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(AppleTalk Transaction Protocol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сеанса связи и транспортировки данных. Обеспечивает передачу данных без ошибок или потери пакетов.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RSVP(Resource Reservation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предназначен для резервирования ресурсов сети. Управляет данными, но не передает их.</w:t>
            </w:r>
          </w:p>
        </w:tc>
      </w:tr>
      <w:tr>
        <w:trPr/>
        <w:tc>
          <w:tcPr>
            <w:tcW w:w="2392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0" w:name="_GoBack"/>
            <w:bookmarkEnd w:id="0"/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Network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Сетевой</w:t>
            </w:r>
          </w:p>
        </w:tc>
        <w:tc>
          <w:tcPr>
            <w:tcW w:w="3840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(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Internet Protocol)</w:t>
            </w:r>
          </w:p>
        </w:tc>
        <w:tc>
          <w:tcPr>
            <w:tcW w:w="1984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restart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Межсетевой протокол. Объединяет сегменты сети в единую сеть, обеспечивая доставку пакетов данных между любыми узлами сети через произвольное число промежуточных сетей.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ICMP(Internet Control Message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межсетевых управляющих сообщений. Используется для передачи сообщений об ошибках.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CLNP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(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Connection Less Network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Бесконтактный сетевой протокол. Похож на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однако в данном протоколе нет средств определения ошибок. Так же не требует установки связи перед передачей.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RIP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(Routing Information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маршрутной информации. Позволяет маршрутизаторам обновлять информаци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ю о маршрутах получая ее от соседних маршрутизаторов.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IPX(Internetwork Packet Exchange)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Протокол межсетевого обмена пакетами. Протокол плохо подходит для масштабируемых систем. Преимуществом является то, что практически не нуждается в настройке. Для связи клиентский ПК использовал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MAC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-адрес сетевой карты и узнавал о топологии сети от серверов или маршрутизаторов.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DDP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(Datagram Delivery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/>
                <w:b w:val="false"/>
                <w:bCs w:val="false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Протокол доставки дейтаграмм в стеке протоколов </w:t>
            </w:r>
            <w:r>
              <w:rPr>
                <w:rFonts w:cs="Trebuchet MS"/>
                <w:b w:val="false"/>
                <w:bCs w:val="false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AppleTalk.</w:t>
            </w:r>
            <w:r>
              <w:rPr>
                <w:rFonts w:cs="Trebuchet MS"/>
                <w:b w:val="false"/>
                <w:bCs w:val="false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eastAsia="SimSun" w:cs="Trebuchet M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 xml:space="preserve">DDP </w:t>
            </w:r>
            <w:r>
              <w:rPr>
                <w:rFonts w:eastAsia="Geneva" w:cs="Trebuchet MS"/>
                <w:i w:val="false"/>
                <w:caps w:val="false"/>
                <w:smallCaps w:val="false"/>
                <w:color w:val="444444"/>
                <w:spacing w:val="0"/>
                <w:kern w:val="0"/>
                <w:sz w:val="20"/>
                <w:szCs w:val="20"/>
                <w:shd w:fill="FFFFFF" w:val="clear"/>
              </w:rPr>
              <w:t>обеспечивает передачу дейтаграмм между сокетами AppleTalk методом негарантированной доставки, без подтверждения соединения.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OSFP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(Open Shortest Path First)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динамической маршрутизации, основанный на отслеживании состояния канала и использующий для нахождения кратчайший путь.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IS-IS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Intermediate System to Intermediate System)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маршрутизации промежуточных систем на основе состояния каналов.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Обеспечивает быструю сходимость и масштабируемость. 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Используется в крупных сетях провайдеров услуг. </w:t>
            </w:r>
          </w:p>
        </w:tc>
      </w:tr>
      <w:tr>
        <w:trPr/>
        <w:tc>
          <w:tcPr>
            <w:tcW w:w="2392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</w:p>
          <w:p>
            <w:pPr>
              <w:pStyle w:val="TextBody"/>
              <w:widowControl w:val="false"/>
              <w:bidi w:val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Data-Link</w:t>
              <w:br/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Канальный</w:t>
            </w:r>
          </w:p>
        </w:tc>
        <w:tc>
          <w:tcPr>
            <w:tcW w:w="3840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Ethernet</w:t>
            </w:r>
          </w:p>
        </w:tc>
        <w:tc>
          <w:tcPr>
            <w:tcW w:w="1984" w:type="dxa"/>
            <w:vMerge w:val="restart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restart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sans-serif" w:cs="Trebuchet M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  <w:lang w:val="ru-RU"/>
              </w:rPr>
              <w:t>Это с</w:t>
            </w:r>
            <w:r>
              <w:rPr>
                <w:rFonts w:eastAsia="sans-serif" w:cs="Trebuchet M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емейство технологий </w:t>
            </w:r>
            <w:hyperlink r:id="rId14" w:tgtFrame="Пакет (сетевые технологии)">
              <w:r>
                <w:rPr>
                  <w:rStyle w:val="InternetLink"/>
                  <w:rFonts w:eastAsia="sans-serif" w:cs="Trebuchet MS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000000"/>
                  <w:spacing w:val="0"/>
                  <w:kern w:val="0"/>
                  <w:sz w:val="20"/>
                  <w:szCs w:val="20"/>
                  <w:u w:val="none"/>
                  <w:shd w:fill="FFFFFF" w:val="clear"/>
                </w:rPr>
                <w:t>пакетной</w:t>
              </w:r>
            </w:hyperlink>
            <w:r>
              <w:rPr>
                <w:rFonts w:eastAsia="sans-serif" w:cs="Trebuchet M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 передачи данных между устройствами для </w:t>
            </w:r>
            <w:hyperlink r:id="rId15" w:tgtFrame="Компьютерная сеть">
              <w:r>
                <w:rPr>
                  <w:rStyle w:val="InternetLink"/>
                  <w:rFonts w:eastAsia="sans-serif" w:cs="Trebuchet MS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000000"/>
                  <w:spacing w:val="0"/>
                  <w:kern w:val="0"/>
                  <w:sz w:val="20"/>
                  <w:szCs w:val="20"/>
                  <w:u w:val="none"/>
                  <w:shd w:fill="FFFFFF" w:val="clear"/>
                </w:rPr>
                <w:t>компьютерных</w:t>
              </w:r>
            </w:hyperlink>
            <w:r>
              <w:rPr>
                <w:rFonts w:eastAsia="sans-serif" w:cs="Trebuchet M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 и </w:t>
            </w:r>
            <w:hyperlink r:id="rId16" w:tgtFrame="Промышленная сеть">
              <w:r>
                <w:rPr>
                  <w:rStyle w:val="InternetLink"/>
                  <w:rFonts w:eastAsia="sans-serif" w:cs="Trebuchet MS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000000"/>
                  <w:spacing w:val="0"/>
                  <w:kern w:val="0"/>
                  <w:sz w:val="20"/>
                  <w:szCs w:val="20"/>
                  <w:u w:val="none"/>
                  <w:shd w:fill="FFFFFF" w:val="clear"/>
                </w:rPr>
                <w:t>промышленных</w:t>
              </w:r>
            </w:hyperlink>
            <w:r>
              <w:rPr>
                <w:rFonts w:eastAsia="sans-serif" w:cs="Trebuchet M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 сетей.</w:t>
            </w:r>
            <w:r>
              <w:rPr>
                <w:rFonts w:eastAsia="sans-serif" w:cs="Trebuchet M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  <w:lang w:val="ru-RU"/>
              </w:rPr>
              <w:t xml:space="preserve"> Принцип работы:</w:t>
            </w:r>
            <w:r>
              <w:rPr>
                <w:rFonts w:eastAsia="sans-serif" w:cs="Trebuchet M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 xml:space="preserve"> всё, передаваемое одним узлом, одновременно принимается всеми остальными . В настоящее время практически всегда подключение происходит через </w:t>
            </w:r>
            <w:hyperlink r:id="rId17" w:tgtFrame="Сетевой коммутатор">
              <w:r>
                <w:rPr>
                  <w:rStyle w:val="InternetLink"/>
                  <w:rFonts w:eastAsia="sans-serif" w:cs="Trebuchet MS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000000"/>
                  <w:spacing w:val="0"/>
                  <w:kern w:val="0"/>
                  <w:sz w:val="20"/>
                  <w:szCs w:val="20"/>
                  <w:u w:val="none"/>
                  <w:shd w:fill="FFFFFF" w:val="clear"/>
                </w:rPr>
                <w:t>коммутаторы (switch)</w:t>
              </w:r>
            </w:hyperlink>
            <w:r>
              <w:rPr>
                <w:rFonts w:eastAsia="sans-serif" w:cs="Trebuchet M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, так что кадры, отправляемые одним узлом, доходят лишь до адресата</w:t>
            </w:r>
            <w:r>
              <w:rPr>
                <w:rFonts w:eastAsia="sans-serif" w:cs="Trebuchet M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  <w:lang w:val="ru-RU"/>
              </w:rPr>
              <w:t>.</w:t>
            </w:r>
          </w:p>
        </w:tc>
      </w:tr>
      <w:tr>
        <w:trPr>
          <w:trHeight w:val="90" w:hRule="atLeast"/>
        </w:trPr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Token-ring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Trebuchet MS"/>
                <w:color w:val="404040" w:themeColor="text1" w:themeTint="bf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Протокол передачи данных в локальной сети имеющей топологию "кольцо"</w:t>
            </w:r>
            <w:r>
              <w:rPr>
                <w:rFonts w:cs="Trebuchet MS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. 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HDLC (Hight Level Data Link Control) 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Trebuchet MS"/>
                <w:color w:val="404040" w:themeColor="text1" w:themeTint="bf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rebuchet MS"/>
                <w:color w:val="auto"/>
                <w:kern w:val="0"/>
                <w:sz w:val="20"/>
                <w:szCs w:val="20"/>
                <w:lang w:val="en-US"/>
              </w:rPr>
              <w:t>Выскоуровневое управление линией связи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lang w:val="ru-RU"/>
              </w:rPr>
              <w:t xml:space="preserve">. </w:t>
            </w:r>
            <w:r>
              <w:rPr>
                <w:rFonts w:eastAsia="Helvetica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Он может работать в нескольких весьма отличающихся друг от друга режимах, поддерживает не только двухточечные соединения, но и соединения с одним источником и несколькими приемниками, он также предусматривает различные функциональные роли взаимодействующих станций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PPP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(Point-to-Point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Trebuchet MS"/>
                <w:color w:val="auto"/>
                <w:sz w:val="20"/>
                <w:szCs w:val="20"/>
                <w:lang w:val="ru-RU"/>
              </w:rPr>
            </w:pPr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  <w:lang w:val="ru-RU"/>
              </w:rPr>
              <w:t xml:space="preserve">Протокол 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используется для установления прямой связи между двумя узлами сети, причём он может обеспечить аутентификацию соединения, шифрование и сжатие данных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Frame relay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Trebuchet MS"/>
                <w:color w:val="auto"/>
                <w:sz w:val="20"/>
                <w:szCs w:val="20"/>
                <w:lang w:val="ru-RU"/>
              </w:rPr>
            </w:pPr>
            <w:r>
              <w:rPr>
                <w:rFonts w:cs="Trebuchet MS"/>
                <w:color w:val="auto"/>
                <w:kern w:val="0"/>
                <w:sz w:val="20"/>
                <w:szCs w:val="20"/>
                <w:lang w:val="en-US"/>
              </w:rPr>
              <w:t>Протокол ретрансляции кадров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lang w:val="ru-RU"/>
              </w:rPr>
              <w:t>. Обеспечивает множество независимых виртуальных соединений в одной линии связи. Используется при построении территориально распределенных корпоративных сетей.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ATM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(Asyncronous Transfer Mode</w:t>
            </w: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Trebuchet MS"/>
                <w:color w:val="auto"/>
                <w:sz w:val="20"/>
                <w:szCs w:val="20"/>
                <w:lang w:val="ru-RU"/>
              </w:rPr>
            </w:pPr>
            <w:r>
              <w:rPr>
                <w:rFonts w:cs="Trebuchet MS"/>
                <w:color w:val="auto"/>
                <w:kern w:val="0"/>
                <w:sz w:val="20"/>
                <w:szCs w:val="20"/>
                <w:lang w:val="ru-RU"/>
              </w:rPr>
              <w:t>Асинхрон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u w:val="none"/>
                <w:lang w:val="ru-RU"/>
              </w:rPr>
              <w:t xml:space="preserve">ный способ передачи данных. 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u w:val="none"/>
                <w:shd w:fill="FFFFFF" w:val="clear"/>
              </w:rPr>
              <w:t>ATM лучше приспособлен для предоставления услуг передачи данных с сильно различающимся или изменяющимся </w:t>
            </w:r>
            <w:hyperlink r:id="rId18">
              <w:r>
                <w:rPr>
                  <w:rStyle w:val="InternetLink"/>
                  <w:rFonts w:eastAsia="sans-serif" w:cs="Trebuchet MS"/>
                  <w:i w:val="false"/>
                  <w:caps w:val="false"/>
                  <w:smallCaps w:val="false"/>
                  <w:color w:val="000000"/>
                  <w:spacing w:val="0"/>
                  <w:kern w:val="0"/>
                  <w:sz w:val="20"/>
                  <w:szCs w:val="20"/>
                  <w:u w:val="none"/>
                  <w:shd w:fill="FFFFFF" w:val="clear"/>
                </w:rPr>
                <w:t>битрейтом</w:t>
              </w:r>
            </w:hyperlink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u w:val="none"/>
                <w:shd w:fill="FFFFFF" w:val="clear"/>
              </w:rPr>
              <w:t>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ARP(Address Resolution Protocol)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Trebuchet MS"/>
                <w:color w:val="auto"/>
                <w:sz w:val="20"/>
                <w:szCs w:val="20"/>
                <w:lang w:val="ru-RU"/>
              </w:rPr>
            </w:pPr>
            <w:r>
              <w:rPr>
                <w:rFonts w:cs="Trebuchet MS"/>
                <w:color w:val="auto"/>
                <w:kern w:val="0"/>
                <w:sz w:val="20"/>
                <w:szCs w:val="20"/>
                <w:lang w:val="ru-RU"/>
              </w:rPr>
              <w:t xml:space="preserve">Протокол определения 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lang w:val="en-US"/>
              </w:rPr>
              <w:t>MAC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lang w:val="ru-RU"/>
              </w:rPr>
              <w:t xml:space="preserve">-адреса по 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lang w:val="en-US"/>
              </w:rPr>
              <w:t>IP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lang w:val="ru-RU"/>
              </w:rPr>
              <w:t xml:space="preserve">-адресу другого ПК. Система отправитель при помощи запроса 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lang w:val="en-US"/>
              </w:rPr>
              <w:t>ARP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lang w:val="ru-RU"/>
              </w:rPr>
              <w:t xml:space="preserve"> запрашивает физический адрес системы получателя.  Ответ приходит в виде 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lang w:val="en-US"/>
              </w:rPr>
              <w:t>ARP</w:t>
            </w:r>
            <w:r>
              <w:rPr>
                <w:rFonts w:cs="Trebuchet MS"/>
                <w:color w:val="auto"/>
                <w:kern w:val="0"/>
                <w:sz w:val="20"/>
                <w:szCs w:val="20"/>
                <w:lang w:val="ru-RU"/>
              </w:rPr>
              <w:t xml:space="preserve"> ответа.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xDSL(Digital subscribe Line)</w:t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both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vMerge w:val="continue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left"/>
              <w:textAlignment w:val="auto"/>
              <w:rPr>
                <w:rFonts w:ascii="Trebuchet MS" w:hAnsi="Trebuchet MS" w:cs="Trebuchet MS"/>
                <w:color w:val="auto"/>
                <w:sz w:val="20"/>
                <w:szCs w:val="20"/>
                <w:lang w:val="en-US"/>
              </w:rPr>
            </w:pPr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 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  <w:lang w:val="ru-RU"/>
              </w:rPr>
              <w:t>С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емейство технологий, позволяющих значительно повысить пропускную способность абонентской линии </w:t>
            </w:r>
            <w:hyperlink r:id="rId19" w:tgtFrame="Телефонная сеть общего пользования">
              <w:r>
                <w:rPr>
                  <w:rStyle w:val="InternetLink"/>
                  <w:rFonts w:eastAsia="sans-serif" w:cs="Trebuchet MS"/>
                  <w:i w:val="false"/>
                  <w:caps w:val="false"/>
                  <w:smallCaps w:val="false"/>
                  <w:color w:val="000000"/>
                  <w:spacing w:val="0"/>
                  <w:kern w:val="0"/>
                  <w:sz w:val="20"/>
                  <w:szCs w:val="20"/>
                  <w:u w:val="none"/>
                  <w:shd w:fill="FFFFFF" w:val="clear"/>
                </w:rPr>
                <w:t>телефонной сети общего пользования</w:t>
              </w:r>
            </w:hyperlink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 путём использования эффективных линейных кодов и адаптивных методов коррекции искажений линии на основе современных достижений микроэлектроники и методов </w:t>
            </w:r>
            <w:hyperlink r:id="rId20" w:tgtFrame="Цифровая обработка сигнала">
              <w:r>
                <w:rPr>
                  <w:rStyle w:val="InternetLink"/>
                  <w:rFonts w:eastAsia="sans-serif" w:cs="Trebuchet MS"/>
                  <w:i w:val="false"/>
                  <w:caps w:val="false"/>
                  <w:smallCaps w:val="false"/>
                  <w:color w:val="000000"/>
                  <w:spacing w:val="0"/>
                  <w:kern w:val="0"/>
                  <w:sz w:val="20"/>
                  <w:szCs w:val="20"/>
                  <w:u w:val="none"/>
                  <w:shd w:fill="FFFFFF" w:val="clear"/>
                </w:rPr>
                <w:t>цифровой обработки сигнала</w:t>
              </w:r>
            </w:hyperlink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</w:rPr>
              <w:t>.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  <w:lang w:val="en-US"/>
              </w:rPr>
              <w:t xml:space="preserve"> 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  <w:lang w:val="ru-RU"/>
              </w:rPr>
              <w:t xml:space="preserve">Основные типы: </w:t>
            </w:r>
            <w:r>
              <w:rPr>
                <w:rFonts w:eastAsia="sans-serif" w:cs="Trebuchet MS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FFFFFF" w:val="clear"/>
                <w:lang w:val="en-US"/>
              </w:rPr>
              <w:t>ADSL, IDSL, VDSL, HDSL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3840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1984" w:type="dxa"/>
            <w:tcBorders/>
          </w:tcPr>
          <w:p>
            <w:pPr>
              <w:pStyle w:val="TextBody"/>
              <w:widowControl w:val="false"/>
              <w:bidi w:val="0"/>
              <w:spacing w:before="120" w:after="0"/>
              <w:jc w:val="center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  <w:tc>
          <w:tcPr>
            <w:tcW w:w="6804" w:type="dxa"/>
            <w:tcBorders/>
          </w:tcPr>
          <w:p>
            <w:pPr>
              <w:pStyle w:val="TextBody"/>
              <w:keepNext w:val="false"/>
              <w:keepLines/>
              <w:widowControl w:val="false"/>
              <w:overflowPunct w:val="false"/>
              <w:bidi w:val="0"/>
              <w:snapToGrid w:val="true"/>
              <w:spacing w:before="20" w:after="20"/>
              <w:jc w:val="center"/>
              <w:textAlignment w:val="auto"/>
              <w:rPr>
                <w:rFonts w:ascii="Trebuchet MS" w:hAnsi="Trebuchet MS" w:cs="Arial" w:asciiTheme="minorHAnsi" w:hAnsiTheme="minorHAnsi"/>
                <w:color w:val="404040" w:themeColor="text1" w:themeTint="bf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Arial"/>
                <w:color w:val="404040" w:themeColor="text1" w:themeTint="bf"/>
                <w:kern w:val="0"/>
                <w:sz w:val="20"/>
                <w:szCs w:val="20"/>
                <w:lang w:val="ru-R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r>
          </w:p>
        </w:tc>
      </w:tr>
    </w:tbl>
    <w:p>
      <w:pPr>
        <w:pStyle w:val="TextBody"/>
        <w:bidi w:val="0"/>
        <w:jc w:val="left"/>
        <w:rPr>
          <w:color w:val="404040" w:themeColor="text1" w:themeTint="bf"/>
          <w:lang w:val="ru-RU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lang w:val="ru-RU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r>
    </w:p>
    <w:p>
      <w:pPr>
        <w:pStyle w:val="Normal"/>
        <w:bidi w:val="0"/>
        <w:jc w:val="left"/>
        <w:rPr>
          <w:rFonts w:cs="Trebuchet MS" w:cstheme="minorHAnsi"/>
          <w:color w:val="404040" w:themeColor="text1" w:themeTint="bf"/>
          <w:lang w:eastAsia="ru-RU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="Trebuchet MS" w:cstheme="minorHAnsi"/>
          <w:color w:val="404040" w:themeColor="text1" w:themeTint="bf"/>
          <w:lang w:eastAsia="ru-RU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r>
    </w:p>
    <w:p>
      <w:pPr>
        <w:pStyle w:val="Annotationsubject"/>
        <w:bidi w:val="0"/>
        <w:jc w:val="left"/>
        <w:rPr>
          <w:lang w:val="ru-RU"/>
        </w:rPr>
      </w:pPr>
      <w:r>
        <w:rPr>
          <w:lang w:val="ru-RU"/>
        </w:rPr>
        <w:t xml:space="preserve">Файл с выполненным заданием переименовать в формате: </w:t>
        <w:br/>
      </w:r>
      <w:r>
        <w:rPr/>
        <w:t>DevOps</w:t>
      </w:r>
      <w:r>
        <w:rPr>
          <w:lang w:val="ru-RU"/>
        </w:rPr>
        <w:t>.</w:t>
      </w:r>
      <w:r>
        <w:rPr/>
        <w:t>NW</w:t>
      </w:r>
      <w:r>
        <w:rPr>
          <w:lang w:val="ru-RU"/>
        </w:rPr>
        <w:t>.1_</w:t>
      </w:r>
      <w:r>
        <w:rPr/>
        <w:t>IVANOV</w:t>
      </w:r>
      <w:r>
        <w:rPr>
          <w:lang w:val="ru-RU"/>
        </w:rPr>
        <w:t>.</w:t>
      </w:r>
      <w:r>
        <w:rPr/>
        <w:t>docx</w:t>
      </w:r>
      <w:r>
        <w:rPr>
          <w:lang w:val="ru-RU"/>
        </w:rPr>
        <w:br/>
        <w:t xml:space="preserve">Файл высылается тренеру в прикреплении (без архивирования!), в письме указывается только тема в формате, как и имя файла: </w:t>
      </w:r>
      <w:r>
        <w:rPr/>
        <w:t>DevOps</w:t>
      </w:r>
      <w:r>
        <w:rPr>
          <w:lang w:val="ru-RU"/>
        </w:rPr>
        <w:t>.</w:t>
      </w:r>
      <w:r>
        <w:rPr/>
        <w:t>NW</w:t>
      </w:r>
      <w:r>
        <w:rPr>
          <w:lang w:val="ru-RU"/>
        </w:rPr>
        <w:t>.1_</w:t>
      </w:r>
      <w:r>
        <w:rPr/>
        <w:t>IVANOV</w:t>
      </w:r>
    </w:p>
    <w:tbl>
      <w:tblPr>
        <w:tblStyle w:val="58"/>
        <w:tblW w:w="145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8"/>
        <w:gridCol w:w="7277"/>
      </w:tblGrid>
      <w:tr>
        <w:trPr/>
        <w:tc>
          <w:tcPr>
            <w:tcW w:w="7278" w:type="dxa"/>
            <w:tcBorders/>
          </w:tcPr>
          <w:p>
            <w:pPr>
              <w:pStyle w:val="Annotationsubject"/>
              <w:widowControl w:val="false"/>
              <w:bidi w:val="0"/>
              <w:spacing w:before="120" w:after="12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proshcheryakov@gmail.com</w:t>
            </w:r>
          </w:p>
        </w:tc>
        <w:tc>
          <w:tcPr>
            <w:tcW w:w="7277" w:type="dxa"/>
            <w:tcBorders/>
          </w:tcPr>
          <w:p>
            <w:pPr>
              <w:pStyle w:val="Annotationsubject"/>
              <w:widowControl w:val="false"/>
              <w:bidi w:val="0"/>
              <w:spacing w:before="120" w:after="12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aliaksandr_ramanovich1@epam.com</w:t>
            </w:r>
          </w:p>
        </w:tc>
      </w:tr>
      <w:tr>
        <w:trPr/>
        <w:tc>
          <w:tcPr>
            <w:tcW w:w="7278" w:type="dxa"/>
            <w:tcBorders/>
          </w:tcPr>
          <w:tbl>
            <w:tblPr>
              <w:tblStyle w:val="85"/>
              <w:tblW w:w="25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11"/>
            </w:tblGrid>
            <w:tr>
              <w:trPr>
                <w:trHeight w:val="390" w:hRule="atLeast"/>
              </w:trPr>
              <w:tc>
                <w:tcPr>
                  <w:tcW w:w="2511" w:type="dxa"/>
                  <w:tcBorders/>
                </w:tcPr>
                <w:tbl>
                  <w:tblPr>
                    <w:tblStyle w:val="57"/>
                    <w:tblW w:w="2280" w:type="dxa"/>
                    <w:jc w:val="left"/>
                    <w:tblInd w:w="0" w:type="dxa"/>
                    <w:tblLayout w:type="fixed"/>
                    <w:tblCellMar>
                      <w:top w:w="15" w:type="dxa"/>
                      <w:left w:w="108" w:type="dxa"/>
                      <w:bottom w:w="15" w:type="dxa"/>
                      <w:right w:w="108" w:type="dxa"/>
                    </w:tblCellMar>
                  </w:tblPr>
                  <w:tblGrid>
                    <w:gridCol w:w="2280"/>
                  </w:tblGrid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Олег Мудрак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Александр Свириденко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Алексей Дубовик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Александр Серебков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Александра Занько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Алексей Морозько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Анастасия Пётух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Анастасия Таранова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Андрей Бобрик 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Андрей Матскевич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Андрей Рубан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Андрей Трибуховский 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Андрей Вареник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Андрей Астровский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Артем Рачок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Дмитрий Предко 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Дмитрий Сазон 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Евгений Рыхтер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Евгений Войтеховский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Геннадий Ивашкевич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Игорь Бобровник 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bidi w:val="0"/>
                    <w:spacing w:lineRule="auto" w:line="240"/>
                    <w:jc w:val="left"/>
                    <w:rPr>
                      <w:rFonts w:ascii="Calibri" w:hAnsi="Calibri" w:cs="Calibri"/>
                      <w:b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r>
                </w:p>
              </w:tc>
            </w:tr>
          </w:tbl>
          <w:p>
            <w:pPr>
              <w:pStyle w:val="Annotationsubject"/>
              <w:widowControl w:val="false"/>
              <w:bidi w:val="0"/>
              <w:spacing w:before="120" w:after="12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277" w:type="dxa"/>
            <w:tcBorders/>
            <w:shd w:color="auto" w:fill="auto" w:val="clear"/>
          </w:tcPr>
          <w:tbl>
            <w:tblPr>
              <w:tblStyle w:val="85"/>
              <w:tblW w:w="25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11"/>
            </w:tblGrid>
            <w:tr>
              <w:trPr>
                <w:trHeight w:val="390" w:hRule="atLeast"/>
              </w:trPr>
              <w:tc>
                <w:tcPr>
                  <w:tcW w:w="2511" w:type="dxa"/>
                  <w:tcBorders/>
                </w:tcPr>
                <w:tbl>
                  <w:tblPr>
                    <w:tblStyle w:val="57"/>
                    <w:tblW w:w="2280" w:type="dxa"/>
                    <w:jc w:val="left"/>
                    <w:tblInd w:w="0" w:type="dxa"/>
                    <w:tblLayout w:type="fixed"/>
                    <w:tblCellMar>
                      <w:top w:w="15" w:type="dxa"/>
                      <w:left w:w="108" w:type="dxa"/>
                      <w:bottom w:w="15" w:type="dxa"/>
                      <w:right w:w="108" w:type="dxa"/>
                    </w:tblCellMar>
                  </w:tblPr>
                  <w:tblGrid>
                    <w:gridCol w:w="2280"/>
                  </w:tblGrid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Игорь Шульган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Ирина Крылова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Константин Коптяков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Мария Костенко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Михаил Бакиновский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Никита Шараев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Павел Матюшевский 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Роман Родионов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Руслан Быков 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Сергей Лесюков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Сергей Харлап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Владимир Степанович 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Владислав Петровец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Вадим Слепив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Валерий Барай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Василий Симонов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Виктор Шудейко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Виктор Ворона 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Ярослав Вердыш 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Евгений Михальчук 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spacing w:lineRule="auto" w:line="240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>
                          <w:rPr>
                            <w:rFonts w:cs="Calibri" w:ascii="Calibri" w:hAnsi="Calibri"/>
                            <w:kern w:val="0"/>
                            <w:sz w:val="18"/>
                            <w:szCs w:val="18"/>
                            <w:lang w:val="ru-RU" w:eastAsia="ru-RU"/>
                          </w:rPr>
                          <w:t xml:space="preserve">Юрий Лапцевич  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bidi w:val="0"/>
                    <w:spacing w:lineRule="auto" w:line="240"/>
                    <w:jc w:val="left"/>
                    <w:rPr>
                      <w:rFonts w:ascii="Calibri" w:hAnsi="Calibri" w:cs="Calibri"/>
                      <w:b/>
                      <w:b/>
                      <w:bCs/>
                      <w:color w:val="000000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sz w:val="18"/>
                      <w:szCs w:val="18"/>
                      <w:lang w:val="ru-RU" w:eastAsia="ru-RU"/>
                    </w:rPr>
                  </w:r>
                </w:p>
              </w:tc>
            </w:tr>
          </w:tbl>
          <w:p>
            <w:pPr>
              <w:pStyle w:val="Annotationsubject"/>
              <w:widowControl w:val="false"/>
              <w:bidi w:val="0"/>
              <w:spacing w:before="120" w:after="12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Annotationsubject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40"/>
        <w:jc w:val="left"/>
        <w:rPr/>
      </w:pPr>
      <w:r>
        <w:rPr/>
      </w:r>
    </w:p>
    <w:sectPr>
      <w:headerReference w:type="default" r:id="rId21"/>
      <w:footerReference w:type="default" r:id="rId22"/>
      <w:type w:val="nextPage"/>
      <w:pgSz w:orient="landscape" w:w="16838" w:h="11906"/>
      <w:pgMar w:left="1134" w:right="1134" w:header="720" w:top="1134" w:footer="720" w:bottom="851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swiss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Arial Blac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57"/>
      <w:tblW w:w="913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26"/>
      <w:gridCol w:w="7612"/>
    </w:tblGrid>
    <w:tr>
      <w:trPr/>
      <w:tc>
        <w:tcPr>
          <w:tcW w:w="1526" w:type="dxa"/>
          <w:tcBorders/>
          <w:vAlign w:val="center"/>
        </w:tcPr>
        <w:p>
          <w:pPr>
            <w:pStyle w:val="Footer"/>
            <w:widowControl w:val="false"/>
            <w:bidi w:val="0"/>
            <w:spacing w:before="120" w:after="120"/>
            <w:jc w:val="left"/>
            <w:rPr>
              <w:b/>
              <w:b/>
            </w:rPr>
          </w:pPr>
          <w:r>
            <w:rPr>
              <w:b/>
              <w:kern w:val="0"/>
            </w:rPr>
            <w:t>Legal Notice:</w:t>
          </w:r>
        </w:p>
      </w:tc>
      <w:tc>
        <w:tcPr>
          <w:tcW w:w="7612" w:type="dxa"/>
          <w:tcBorders/>
          <w:vAlign w:val="center"/>
        </w:tcPr>
        <w:p>
          <w:pPr>
            <w:pStyle w:val="Footer"/>
            <w:widowControl w:val="false"/>
            <w:bidi w:val="0"/>
            <w:spacing w:before="120" w:after="120"/>
            <w:jc w:val="left"/>
            <w:rPr>
              <w:kern w:val="0"/>
            </w:rPr>
          </w:pPr>
          <w:r>
            <w:rPr>
              <w:kern w:val="0"/>
            </w:rPr>
            <w:t>This document contains privileged and/or confidential information and may not be disclosed, distributed or reproduced without the prior written permission of EPAM®.</w:t>
          </w:r>
        </w:p>
      </w:tc>
    </w:tr>
    <w:tr>
      <w:trPr/>
      <w:tc>
        <w:tcPr>
          <w:tcW w:w="9138" w:type="dxa"/>
          <w:gridSpan w:val="2"/>
          <w:tcBorders/>
        </w:tcPr>
        <w:p>
          <w:pPr>
            <w:pStyle w:val="Footer"/>
            <w:widowControl w:val="false"/>
            <w:bidi w:val="0"/>
            <w:spacing w:before="120" w:after="120"/>
            <w:jc w:val="left"/>
            <w:rPr>
              <w:kern w:val="0"/>
            </w:rPr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> DOCPROPERTY "Classification"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CONFIDENTIAL</w:t>
          </w:r>
          <w:r>
            <w:rPr>
              <w:kern w:val="0"/>
            </w:rPr>
            <w:fldChar w:fldCharType="end"/>
          </w:r>
          <w:r>
            <w:rPr>
              <w:kern w:val="0"/>
            </w:rPr>
            <w:t xml:space="preserve"> </w:t>
          </w:r>
          <w:r>
            <w:rPr>
              <w:kern w:val="0"/>
            </w:rPr>
            <w:t>| Effective Date: 09-Sep-19</w:t>
          </w:r>
        </w:p>
      </w:tc>
    </w:tr>
  </w:tbl>
  <w:p>
    <w:pPr>
      <w:pStyle w:val="Footer"/>
      <w:bidi w:val="0"/>
      <w:spacing w:before="120" w:after="120"/>
      <w:ind w:left="0" w:right="1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column">
                <wp:posOffset>1905</wp:posOffset>
              </wp:positionH>
              <wp:positionV relativeFrom="paragraph">
                <wp:posOffset>-343535</wp:posOffset>
              </wp:positionV>
              <wp:extent cx="5915025" cy="635"/>
              <wp:effectExtent l="0" t="0" r="29210" b="19050"/>
              <wp:wrapNone/>
              <wp:docPr id="2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444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15pt,-27.05pt" to="465.8pt,-27.05pt" ID="Straight Connector 3" stroked="t" style="position:absolute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57"/>
      <w:tblpPr w:vertAnchor="text" w:horzAnchor="margin" w:leftFromText="181" w:rightFromText="181" w:tblpX="-33" w:tblpY="1"/>
      <w:tblW w:w="847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472"/>
    </w:tblGrid>
    <w:tr>
      <w:trPr/>
      <w:tc>
        <w:tcPr>
          <w:tcW w:w="8472" w:type="dxa"/>
          <w:tcBorders/>
        </w:tcPr>
        <w:p>
          <w:pPr>
            <w:pStyle w:val="Footer"/>
            <w:widowControl w:val="false"/>
            <w:bidi w:val="0"/>
            <w:spacing w:before="120" w:after="120"/>
            <w:jc w:val="left"/>
            <w:rPr>
              <w:kern w:val="0"/>
            </w:rPr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> DOCPROPERTY "Classification"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CONFIDENTIAL</w:t>
          </w:r>
          <w:r>
            <w:rPr>
              <w:kern w:val="0"/>
            </w:rPr>
            <w:fldChar w:fldCharType="end"/>
          </w:r>
          <w:r>
            <w:rPr>
              <w:kern w:val="0"/>
            </w:rPr>
            <w:t xml:space="preserve"> </w:t>
          </w:r>
          <w:r>
            <w:rPr>
              <w:kern w:val="0"/>
            </w:rPr>
            <w:t>| Effective Date: 09-Sep-19</w:t>
            <w:tab/>
          </w:r>
        </w:p>
      </w:tc>
    </w:tr>
  </w:tbl>
  <w:p>
    <w:pPr>
      <w:pStyle w:val="Footer"/>
      <w:widowControl w:val="false"/>
      <w:bidi w:val="0"/>
      <w:spacing w:lineRule="atLeast" w:line="240" w:before="120" w:after="120"/>
      <w:ind w:left="-113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margin">
                <wp:posOffset>-24130</wp:posOffset>
              </wp:positionH>
              <wp:positionV relativeFrom="paragraph">
                <wp:posOffset>-17780</wp:posOffset>
              </wp:positionV>
              <wp:extent cx="9544685" cy="10160"/>
              <wp:effectExtent l="0" t="0" r="19050" b="28575"/>
              <wp:wrapNone/>
              <wp:docPr id="14" name="Straight Connector 2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43960" cy="9360"/>
                      </a:xfrm>
                      <a:prstGeom prst="line">
                        <a:avLst/>
                      </a:prstGeom>
                      <a:ln w="2540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9pt,-1.4pt" to="749.55pt,-0.7pt" ID="Straight Connector 21_0" stroked="t" style="position:absolute;mso-position-horizontal-relative:margin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66">
              <wp:simplePos x="0" y="0"/>
              <wp:positionH relativeFrom="page">
                <wp:posOffset>10078085</wp:posOffset>
              </wp:positionH>
              <wp:positionV relativeFrom="page">
                <wp:posOffset>7058660</wp:posOffset>
              </wp:positionV>
              <wp:extent cx="84455" cy="133350"/>
              <wp:effectExtent l="0" t="0" r="0" b="0"/>
              <wp:wrapSquare wrapText="bothSides"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455" cy="1333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pBdr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bidi w:val="0"/>
                            <w:spacing w:lineRule="auto" w:line="240"/>
                            <w:jc w:val="left"/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t>4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65pt;height:10.5pt;mso-wrap-distance-left:0pt;mso-wrap-distance-right:0pt;mso-wrap-distance-top:0pt;mso-wrap-distance-bottom:0pt;margin-top:555.8pt;mso-position-vertical-relative:page;margin-left:793.5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pBdr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bidi w:val="0"/>
                      <w:spacing w:lineRule="auto" w:line="240"/>
                      <w:jc w:val="left"/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</w:pPr>
                    <w:r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instrText> PAGE </w:instrTex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t>4</w: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57"/>
      <w:tblW w:w="992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08"/>
      <w:gridCol w:w="3308"/>
      <w:gridCol w:w="3308"/>
    </w:tblGrid>
    <w:tr>
      <w:trPr/>
      <w:tc>
        <w:tcPr>
          <w:tcW w:w="3308" w:type="dxa"/>
          <w:tcBorders/>
        </w:tcPr>
        <w:p>
          <w:pPr>
            <w:pStyle w:val="Header"/>
            <w:widowControl w:val="false"/>
            <w:bidi w:val="0"/>
            <w:ind w:left="-115" w:hanging="0"/>
            <w:jc w:val="left"/>
            <w:rPr>
              <w:kern w:val="0"/>
              <w:szCs w:val="20"/>
            </w:rPr>
          </w:pPr>
          <w:r>
            <w:rPr>
              <w:kern w:val="0"/>
              <w:szCs w:val="20"/>
            </w:rPr>
          </w:r>
        </w:p>
      </w:tc>
      <w:tc>
        <w:tcPr>
          <w:tcW w:w="3308" w:type="dxa"/>
          <w:tcBorders/>
        </w:tcPr>
        <w:p>
          <w:pPr>
            <w:pStyle w:val="Header"/>
            <w:widowControl w:val="false"/>
            <w:bidi w:val="0"/>
            <w:jc w:val="center"/>
            <w:rPr>
              <w:kern w:val="0"/>
              <w:szCs w:val="20"/>
            </w:rPr>
          </w:pPr>
          <w:r>
            <w:rPr>
              <w:kern w:val="0"/>
              <w:szCs w:val="20"/>
            </w:rPr>
          </w:r>
        </w:p>
      </w:tc>
      <w:tc>
        <w:tcPr>
          <w:tcW w:w="3308" w:type="dxa"/>
          <w:tcBorders/>
        </w:tcPr>
        <w:p>
          <w:pPr>
            <w:pStyle w:val="Header"/>
            <w:widowControl w:val="false"/>
            <w:bidi w:val="0"/>
            <w:ind w:right="-115" w:hanging="0"/>
            <w:jc w:val="right"/>
            <w:rPr>
              <w:kern w:val="0"/>
              <w:szCs w:val="20"/>
            </w:rPr>
          </w:pPr>
          <w:r>
            <w:rPr>
              <w:kern w:val="0"/>
              <w:szCs w:val="20"/>
            </w:rPr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57"/>
      <w:tblW w:w="1502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438"/>
      <w:gridCol w:w="6587"/>
    </w:tblGrid>
    <w:tr>
      <w:trPr/>
      <w:tc>
        <w:tcPr>
          <w:tcW w:w="8438" w:type="dxa"/>
          <w:tcBorders/>
          <w:vAlign w:val="center"/>
        </w:tcPr>
        <w:p>
          <w:pPr>
            <w:pStyle w:val="Header"/>
            <w:widowControl w:val="false"/>
            <w:tabs>
              <w:tab w:val="clear" w:pos="0"/>
              <w:tab w:val="right" w:pos="8222" w:leader="none"/>
            </w:tabs>
            <w:bidi w:val="0"/>
            <w:jc w:val="left"/>
            <w:rPr>
              <w:kern w:val="0"/>
              <w:szCs w:val="20"/>
            </w:rPr>
          </w:pPr>
          <w:r>
            <w:rPr>
              <w:color w:val="999999"/>
              <w:kern w:val="0"/>
              <w:szCs w:val="20"/>
            </w:rPr>
            <w:tab/>
          </w:r>
        </w:p>
      </w:tc>
      <w:tc>
        <w:tcPr>
          <w:tcW w:w="6587" w:type="dxa"/>
          <w:tcBorders/>
          <w:vAlign w:val="center"/>
        </w:tcPr>
        <w:p>
          <w:pPr>
            <w:pStyle w:val="Header"/>
            <w:widowControl w:val="false"/>
            <w:bidi w:val="0"/>
            <w:jc w:val="left"/>
            <w:rPr>
              <w:kern w:val="0"/>
              <w:szCs w:val="20"/>
            </w:rPr>
          </w:pPr>
          <w:r>
            <w:rPr>
              <w:kern w:val="0"/>
              <w:szCs w:val="20"/>
            </w:rPr>
          </w:r>
        </w:p>
      </w:tc>
    </w:tr>
    <w:tr>
      <w:trPr>
        <w:trHeight w:val="340" w:hRule="atLeast"/>
      </w:trPr>
      <w:tc>
        <w:tcPr>
          <w:tcW w:w="8438" w:type="dxa"/>
          <w:tcBorders/>
          <w:vAlign w:val="center"/>
        </w:tcPr>
        <w:p>
          <w:pPr>
            <w:pStyle w:val="Header"/>
            <w:widowControl w:val="false"/>
            <w:tabs>
              <w:tab w:val="clear" w:pos="0"/>
              <w:tab w:val="right" w:pos="8222" w:leader="none"/>
            </w:tabs>
            <w:bidi w:val="0"/>
            <w:jc w:val="left"/>
            <w:rPr>
              <w:kern w:val="0"/>
              <w:szCs w:val="20"/>
            </w:rPr>
          </w:pPr>
          <w:r>
            <w:rPr>
              <w:kern w:val="0"/>
              <w:szCs w:val="20"/>
            </w:rPr>
          </w:r>
        </w:p>
      </w:tc>
      <w:tc>
        <w:tcPr>
          <w:tcW w:w="6587" w:type="dxa"/>
          <w:tcBorders/>
          <w:vAlign w:val="center"/>
        </w:tcPr>
        <w:p>
          <w:pPr>
            <w:pStyle w:val="Header"/>
            <w:widowControl w:val="false"/>
            <w:bidi w:val="0"/>
            <w:jc w:val="right"/>
            <w:rPr>
              <w:kern w:val="0"/>
              <w:szCs w:val="20"/>
            </w:rPr>
          </w:pPr>
          <w:r>
            <w:rPr>
              <w:kern w:val="0"/>
              <w:szCs w:val="20"/>
            </w:rPr>
            <w:drawing>
              <wp:inline distT="0" distB="0" distL="0" distR="0">
                <wp:extent cx="461010" cy="158750"/>
                <wp:effectExtent l="0" t="0" r="0" b="0"/>
                <wp:docPr id="1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bidi w:val="0"/>
      <w:jc w:val="left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9535160" cy="635"/>
              <wp:effectExtent l="0" t="0" r="28575" b="19050"/>
              <wp:wrapNone/>
              <wp:docPr id="13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34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05pt" to="750.7pt,1.05pt" ID="Straight Connector 7_0" stroked="t" style="position:absolute;mso-position-horizontal:left;mso-position-horizontal-relative:margin">
              <v:stroke color="#3b3838" weight="255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28"/>
        <w:i w:val="false"/>
        <w:b w:val="false"/>
        <w:rFonts w:ascii="Arial Black" w:hAnsi="Arial Black"/>
        <w:color w:val="464547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  <w:rPr>
        <w:caps/>
        <w:sz w:val="24"/>
        <w:i w:val="false"/>
        <w:b w:val="false"/>
        <w:rFonts w:ascii="Arial Black" w:hAnsi="Arial Black"/>
        <w:color w:val="1A9CB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4"/>
        <w:i w:val="false"/>
        <w:b w:val="false"/>
        <w:rFonts w:ascii="Arial Black" w:hAnsi="Arial Black"/>
        <w:color w:val="1A9CB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077" w:hanging="1077"/>
      </w:pPr>
      <w:rPr>
        <w:sz w:val="22"/>
        <w:i w:val="false"/>
        <w:b w:val="false"/>
        <w:rFonts w:ascii="Arial Black" w:hAnsi="Arial Black"/>
        <w:color w:val="1A9CB0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77" w:hanging="35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35" w:hanging="358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0"/>
        <w:i w:val="false"/>
        <w:b w:val="false"/>
        <w:rFonts w:ascii="Trebuchet MS" w:hAnsi="Trebuchet MS"/>
        <w:color w:val="1A9CB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sz w:val="20"/>
        <w:i w:val="false"/>
        <w:b w:val="false"/>
        <w:rFonts w:ascii="Trebuchet MS" w:hAnsi="Trebuchet MS"/>
        <w:color w:val="464547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360"/>
      </w:pPr>
      <w:rPr>
        <w:sz w:val="20"/>
        <w:i w:val="false"/>
        <w:b w:val="false"/>
        <w:rFonts w:ascii="Trebuchet MS" w:hAnsi="Trebuchet MS"/>
        <w:color w:val="464547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upperLetter"/>
      <w:lvlText w:val="Appendix %1."/>
      <w:lvlJc w:val="left"/>
      <w:pPr>
        <w:tabs>
          <w:tab w:val="num" w:pos="0"/>
        </w:tabs>
        <w:ind w:left="2268" w:hanging="2268"/>
      </w:pPr>
      <w:rPr>
        <w:caps/>
        <w:sz w:val="28"/>
        <w:i w:val="false"/>
        <w:b w:val="false"/>
        <w:rFonts w:ascii="Arial Black" w:hAnsi="Arial Black"/>
        <w:color w:val="464547"/>
      </w:rPr>
    </w:lvl>
    <w:lvl w:ilvl="1">
      <w:start w:val="1"/>
      <w:numFmt w:val="decimal"/>
      <w:lvlText w:val="Appendix %1.%2."/>
      <w:lvlJc w:val="left"/>
      <w:pPr>
        <w:tabs>
          <w:tab w:val="num" w:pos="0"/>
        </w:tabs>
        <w:ind w:left="2268" w:hanging="2268"/>
      </w:pPr>
      <w:rPr>
        <w:caps/>
        <w:sz w:val="24"/>
        <w:i w:val="false"/>
        <w:b w:val="false"/>
        <w:rFonts w:ascii="Arial Black" w:hAnsi="Arial Black"/>
        <w:color w:val="1A9CB0"/>
      </w:rPr>
    </w:lvl>
    <w:lvl w:ilvl="2">
      <w:start w:val="1"/>
      <w:numFmt w:val="decimal"/>
      <w:lvlText w:val="Appendix %1.%2.%3."/>
      <w:lvlJc w:val="left"/>
      <w:pPr>
        <w:tabs>
          <w:tab w:val="num" w:pos="0"/>
        </w:tabs>
        <w:ind w:left="2268" w:hanging="2268"/>
      </w:pPr>
      <w:rPr>
        <w:sz w:val="24"/>
        <w:i w:val="false"/>
        <w:b w:val="false"/>
        <w:rFonts w:ascii="Arial Black" w:hAnsi="Arial Black"/>
        <w:color w:val="1A9CB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numFmt w:val="none"/>
      <w:suff w:val="nothing"/>
      <w:lvlText w:val=""/>
      <w:lvlJc w:val="left"/>
      <w:pPr>
        <w:tabs>
          <w:tab w:val="num" w:pos="0"/>
        </w:tabs>
        <w:ind w:left="964" w:hanging="624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/>
        <w:kern w:val="0"/>
        <w:iCs w:val="false"/>
        <w:bCs w:val="false"/>
        <w:vanish w:val="false"/>
        <w:color w:val="464547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56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16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776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36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496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16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6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51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20"/>
      </w:pPr>
      <w:rPr>
        <w:sz w:val="20"/>
        <w:i w:val="false"/>
        <w:b/>
        <w:rFonts w:ascii="Trebuchet MS" w:hAnsi="Trebuchet MS"/>
        <w:color w:val="464547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3" w:semiHidden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1" w:unhideWhenUsed="0" w:qFormat="1"/>
    <w:lsdException w:name="heading 6" w:uiPriority="1" w:unhideWhenUsed="0" w:qFormat="1"/>
    <w:lsdException w:name="heading 7" w:uiPriority="1" w:unhideWhenUsed="0" w:qFormat="1"/>
    <w:lsdException w:name="heading 8" w:uiPriority="1" w:unhideWhenUsed="0" w:qFormat="1"/>
    <w:lsdException w:name="heading 9" w:uiPriority="1" w:unhideWhenUsed="0" w:qFormat="1"/>
    <w:lsdException w:name="index 1" w:uiPriority="0" w:unhideWhenUsed="0" w:qFormat="1"/>
    <w:lsdException w:name="index 2" w:uiPriority="0" w:unhideWhenUsed="0" w:qFormat="1"/>
    <w:lsdException w:name="index 3" w:uiPriority="0" w:unhideWhenUsed="0" w:qFormat="1"/>
    <w:lsdException w:name="index 4" w:uiPriority="0" w:unhideWhenUsed="0" w:qFormat="1"/>
    <w:lsdException w:name="index 5" w:uiPriority="0" w:unhideWhenUsed="0" w:qFormat="1"/>
    <w:lsdException w:name="index 6" w:uiPriority="0" w:unhideWhenUsed="0" w:qFormat="1"/>
    <w:lsdException w:name="index 7" w:uiPriority="0" w:unhideWhenUsed="0" w:qFormat="1"/>
    <w:lsdException w:name="index 8" w:uiPriority="0" w:unhideWhenUsed="0" w:qFormat="1"/>
    <w:lsdException w:name="index 9" w:uiPriority="0" w:unhideWhenUsed="0" w:qFormat="1"/>
    <w:lsdException w:name="toc 1" w:uiPriority="39" w:semiHidden="0" w:unhideWhenUsed="0" w:qFormat="1"/>
    <w:lsdException w:name="toc 2" w:uiPriority="39" w:semiHidden="0" w:unhideWhenUsed="0" w:qFormat="1"/>
    <w:lsdException w:name="toc 3" w:uiPriority="39" w:semiHidden="0" w:unhideWhenUsed="0" w:qFormat="1"/>
    <w:lsdException w:name="toc 4" w:uiPriority="0" w:semiHidden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Normal Indent" w:uiPriority="3" w:unhideWhenUsed="0" w:qFormat="1"/>
    <w:lsdException w:name="footnote text" w:uiPriority="0" w:unhideWhenUsed="0" w:qFormat="1"/>
    <w:lsdException w:name="annotation text" w:uiPriority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 w:unhideWhenUsed="0" w:qFormat="1"/>
    <w:lsdException w:name="envelope address" w:uiPriority="0"/>
    <w:lsdException w:name="envelope return" w:uiPriority="0"/>
    <w:lsdException w:name="footnote reference" w:uiPriority="0" w:unhideWhenUsed="0" w:qFormat="1"/>
    <w:lsdException w:name="annotation reference" w:uiPriority="0"/>
    <w:lsdException w:name="line number" w:uiPriority="0"/>
    <w:lsdException w:name="page number" w:uiPriority="1" w:unhideWhenUsed="0" w:qFormat="1"/>
    <w:lsdException w:name="endnote reference" w:uiPriority="0"/>
    <w:lsdException w:name="endnote text" w:uiPriority="0"/>
    <w:lsdException w:name="table of authorities" w:uiPriority="0" w:unhideWhenUsed="0" w:qFormat="1"/>
    <w:lsdException w:name="macro" w:uiPriority="0"/>
    <w:lsdException w:name="toa heading" w:uiPriority="0" w:unhideWhenUsed="0" w:qFormat="1"/>
    <w:lsdException w:name="List" w:uiPriority="0"/>
    <w:lsdException w:name="List Bullet" w:uiPriority="0" w:semiHidden="0" w:unhideWhenUsed="0" w:qFormat="1"/>
    <w:lsdException w:name="List Number" w:uiPriority="0" w:semiHidden="0" w:unhideWhenUsed="0" w:qFormat="1"/>
    <w:lsdException w:name="List 2" w:uiPriority="0"/>
    <w:lsdException w:name="List 3" w:uiPriority="0"/>
    <w:lsdException w:name="List 4" w:uiPriority="3"/>
    <w:lsdException w:name="List 5" w:uiPriority="3"/>
    <w:lsdException w:name="List Bullet 2" w:uiPriority="0" w:semiHidden="0" w:unhideWhenUsed="0" w:qFormat="1"/>
    <w:lsdException w:name="List Bullet 3" w:uiPriority="0" w:semiHidden="0" w:unhideWhenUsed="0" w:qFormat="1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 w:semiHidden="0" w:unhideWhenUsed="0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99" w:semiHidden="0" w:unhideWhenUsed="0" w:qFormat="1"/>
    <w:lsdException w:name="FollowedHyperlink" w:uiPriority="0" w:qFormat="1"/>
    <w:lsdException w:name="Strong" w:uiPriority="3"/>
    <w:lsdException w:name="Emphasis" w:uiPriority="99"/>
    <w:lsdException w:name="Document Map" w:uiPriority="0" w:unhideWhenUsed="0" w:qFormat="1"/>
    <w:lsdException w:name="Plain Text" w:uiPriority="1" w:unhideWhenUsed="0" w:qFormat="1"/>
    <w:lsdException w:name="E-mail Signature" w:uiPriority="0"/>
    <w:lsdException w:name="Normal (Web)" w:uiPriority="3" w:unhideWhenUsed="0" w:qFormat="1"/>
    <w:lsdException w:name="HTML Acronym" w:uiPriority="0"/>
    <w:lsdException w:name="HTML Address" w:uiPriority="0"/>
    <w:lsdException w:name="HTML Cite" w:uiPriority="0"/>
    <w:lsdException w:name="HTML Code" w:uiPriority="99" w:unhideWhenUsed="0" w:qFormat="1"/>
    <w:lsdException w:name="HTML Definition" w:uiPriority="0"/>
    <w:lsdException w:name="HTML Keyboard" w:uiPriority="2" w:unhideWhenUsed="0" w:qFormat="1"/>
    <w:lsdException w:name="HTML Preformatted" w:uiPriority="2" w:unhideWhenUsed="0" w:qFormat="1"/>
    <w:lsdException w:name="HTML Sample" w:uiPriority="0"/>
    <w:lsdException w:name="HTML Typewriter" w:uiPriority="2" w:unhideWhenUsed="0"/>
    <w:lsdException w:name="HTML Variable" w:uiPriority="0"/>
    <w:lsdException w:name="Normal Table" w:uiPriority="99" w:qFormat="1"/>
    <w:lsdException w:name="annotation subject" w:uiPriority="0" w:semiHidden="0" w:unhideWhenUsed="0" w:qFormat="1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qFormat="1"/>
    <w:lsdException w:name="Table Grid" w:uiPriority="0" w:semiHidden="0" w:unhideWhenUsed="0"/>
    <w:lsdException w:name="Table Theme" w:uiPriority="0"/>
    <w:lsdException w:name="List Paragraph" w:uiPriority="34" w:semiHidden="0" w:qFormat="1"/>
  </w:latentStyles>
  <w:style w:type="paragraph" w:styleId="Normal" w:default="1">
    <w:name w:val="Normal"/>
    <w:uiPriority w:val="3"/>
    <w:unhideWhenUsed/>
    <w:qFormat/>
    <w:pPr>
      <w:widowControl w:val="false"/>
      <w:bidi w:val="0"/>
      <w:spacing w:lineRule="atLeast" w:line="24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Heading"/>
    <w:next w:val="TextBody"/>
    <w:uiPriority w:val="0"/>
    <w:qFormat/>
    <w:pPr>
      <w:keepNext w:val="true"/>
      <w:numPr>
        <w:ilvl w:val="0"/>
        <w:numId w:val="1"/>
      </w:numPr>
      <w:spacing w:before="240" w:after="120"/>
      <w:outlineLvl w:val="0"/>
    </w:pPr>
    <w:rPr>
      <w:rFonts w:ascii="Arial Black" w:hAnsi="Arial Black" w:eastAsia="Times New Roman" w:cs="Times New Roman"/>
      <w:caps/>
      <w:color w:val="464547"/>
      <w:sz w:val="28"/>
      <w:lang w:val="en-US" w:eastAsia="en-US" w:bidi="ar-SA"/>
    </w:rPr>
  </w:style>
  <w:style w:type="paragraph" w:styleId="Heading2">
    <w:name w:val="Heading 2"/>
    <w:basedOn w:val="Heading"/>
    <w:next w:val="TextBody"/>
    <w:link w:val="67"/>
    <w:uiPriority w:val="0"/>
    <w:qFormat/>
    <w:pPr>
      <w:keepNext w:val="true"/>
      <w:numPr>
        <w:ilvl w:val="1"/>
        <w:numId w:val="1"/>
      </w:numPr>
      <w:spacing w:before="200" w:after="160"/>
      <w:outlineLvl w:val="1"/>
    </w:pPr>
    <w:rPr>
      <w:rFonts w:ascii="Arial Black" w:hAnsi="Arial Black" w:eastAsia="Times New Roman" w:cs="Times New Roman"/>
      <w:caps/>
      <w:color w:val="1A9CB0"/>
      <w:sz w:val="24"/>
      <w:lang w:val="en-US" w:eastAsia="en-US" w:bidi="ar-SA"/>
    </w:rPr>
  </w:style>
  <w:style w:type="paragraph" w:styleId="Heading3">
    <w:name w:val="Heading 3"/>
    <w:basedOn w:val="Heading"/>
    <w:next w:val="TextBody"/>
    <w:uiPriority w:val="0"/>
    <w:qFormat/>
    <w:pPr>
      <w:keepNext w:val="true"/>
      <w:numPr>
        <w:ilvl w:val="2"/>
        <w:numId w:val="1"/>
      </w:numPr>
      <w:spacing w:before="200" w:after="160"/>
      <w:outlineLvl w:val="2"/>
    </w:pPr>
    <w:rPr>
      <w:rFonts w:ascii="Arial Black" w:hAnsi="Arial Black" w:eastAsia="Times New Roman" w:cs="Times New Roman"/>
      <w:b/>
      <w:color w:val="1A9CB0"/>
      <w:sz w:val="24"/>
      <w:lang w:val="en-US" w:eastAsia="en-US" w:bidi="ar-SA"/>
    </w:rPr>
  </w:style>
  <w:style w:type="paragraph" w:styleId="Heading4">
    <w:name w:val="Heading 4"/>
    <w:basedOn w:val="Heading"/>
    <w:next w:val="TextBody"/>
    <w:uiPriority w:val="0"/>
    <w:qFormat/>
    <w:pPr>
      <w:keepNext w:val="true"/>
      <w:numPr>
        <w:ilvl w:val="3"/>
        <w:numId w:val="1"/>
      </w:numPr>
      <w:spacing w:before="200" w:after="160"/>
      <w:outlineLvl w:val="3"/>
    </w:pPr>
    <w:rPr>
      <w:rFonts w:ascii="Arial Black" w:hAnsi="Arial Black" w:eastAsia="Times New Roman" w:cs="Times New Roman"/>
      <w:color w:val="1A9CB0"/>
      <w:sz w:val="22"/>
      <w:lang w:val="en-US" w:eastAsia="en-US" w:bidi="ar-SA"/>
    </w:rPr>
  </w:style>
  <w:style w:type="paragraph" w:styleId="Heading5">
    <w:name w:val="Heading 5"/>
    <w:basedOn w:val="Normal"/>
    <w:next w:val="TextBody"/>
    <w:uiPriority w:val="1"/>
    <w:semiHidden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TextBody"/>
    <w:uiPriority w:val="1"/>
    <w:semiHidden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TextBody"/>
    <w:uiPriority w:val="1"/>
    <w:semiHidden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TextBody"/>
    <w:uiPriority w:val="1"/>
    <w:semiHidden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TextBody"/>
    <w:uiPriority w:val="1"/>
    <w:semiHidden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basedOn w:val="DefaultParagraphFont"/>
    <w:uiPriority w:val="0"/>
    <w:semiHidden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FootnoteCharacters">
    <w:name w:val="Footnote Characters"/>
    <w:basedOn w:val="DefaultParagraphFont"/>
    <w:uiPriority w:val="0"/>
    <w:semiHidden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Hyperlink"/>
    <w:basedOn w:val="DefaultParagraphFont"/>
    <w:uiPriority w:val="99"/>
    <w:qFormat/>
    <w:rPr>
      <w:rFonts w:ascii="Trebuchet MS" w:hAnsi="Trebuchet MS"/>
      <w:color w:val="1A9CB0"/>
      <w:sz w:val="20"/>
      <w:u w:val="single"/>
    </w:rPr>
  </w:style>
  <w:style w:type="character" w:styleId="HTMLKeyboard">
    <w:name w:val="HTML Keyboard"/>
    <w:basedOn w:val="DefaultParagraphFont"/>
    <w:uiPriority w:val="2"/>
    <w:semiHidden/>
    <w:qFormat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qFormat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1"/>
    <w:semiHidden/>
    <w:qFormat/>
    <w:rPr>
      <w:rFonts w:ascii="Trebuchet MS" w:hAnsi="Trebuchet MS"/>
      <w:color w:val="3B3838" w:themeColor="background2" w:themeShade="40"/>
      <w:sz w:val="20"/>
      <w:vertAlign w:val="subscript"/>
    </w:rPr>
  </w:style>
  <w:style w:type="character" w:styleId="HTMLTypewriter">
    <w:name w:val="HTML Typewriter"/>
    <w:basedOn w:val="DefaultParagraphFont"/>
    <w:uiPriority w:val="2"/>
    <w:semiHidden/>
    <w:qFormat/>
    <w:rPr>
      <w:rFonts w:ascii="Courier New" w:hAnsi="Courier New" w:cs="Courier New"/>
      <w:sz w:val="20"/>
      <w:szCs w:val="20"/>
    </w:rPr>
  </w:style>
  <w:style w:type="character" w:styleId="Style5" w:customStyle="1">
    <w:name w:val="Основной текст Знак"/>
    <w:basedOn w:val="DefaultParagraphFont"/>
    <w:link w:val="3"/>
    <w:uiPriority w:val="0"/>
    <w:qFormat/>
    <w:rPr>
      <w:rFonts w:ascii="Trebuchet MS" w:hAnsi="Trebuchet MS"/>
      <w:color w:val="464547"/>
    </w:rPr>
  </w:style>
  <w:style w:type="character" w:styleId="Style6" w:customStyle="1">
    <w:name w:val="Тема примечания Знак"/>
    <w:basedOn w:val="DefaultParagraphFont"/>
    <w:link w:val="17"/>
    <w:uiPriority w:val="0"/>
    <w:qFormat/>
    <w:rPr>
      <w:rFonts w:ascii="Arial Black" w:hAnsi="Arial Black"/>
      <w:bCs/>
      <w:color w:val="464547"/>
      <w:sz w:val="28"/>
    </w:rPr>
  </w:style>
  <w:style w:type="character" w:styleId="ProjectNameChar" w:customStyle="1">
    <w:name w:val="ProjectName Char"/>
    <w:basedOn w:val="DefaultParagraphFont"/>
    <w:link w:val="64"/>
    <w:uiPriority w:val="0"/>
    <w:qFormat/>
    <w:rPr>
      <w:rFonts w:ascii="Arial Black" w:hAnsi="Arial Black"/>
      <w:color w:val="464547"/>
      <w:kern w:val="2"/>
      <w:sz w:val="28"/>
      <w:szCs w:val="28"/>
    </w:rPr>
  </w:style>
  <w:style w:type="character" w:styleId="Style7" w:customStyle="1">
    <w:name w:val="Текст выноски Знак"/>
    <w:basedOn w:val="DefaultParagraphFont"/>
    <w:link w:val="12"/>
    <w:uiPriority w:val="0"/>
    <w:semiHidden/>
    <w:qFormat/>
    <w:rPr>
      <w:rFonts w:ascii="Segoe UI" w:hAnsi="Segoe UI" w:cs="Segoe UI"/>
      <w:sz w:val="18"/>
      <w:szCs w:val="18"/>
    </w:rPr>
  </w:style>
  <w:style w:type="character" w:styleId="2" w:customStyle="1">
    <w:name w:val="Заголовок 2 Знак"/>
    <w:basedOn w:val="DefaultParagraphFont"/>
    <w:link w:val="4"/>
    <w:uiPriority w:val="0"/>
    <w:qFormat/>
    <w:rPr>
      <w:rFonts w:ascii="Arial Black" w:hAnsi="Arial Black"/>
      <w:caps/>
      <w:color w:val="1A9CB0"/>
      <w:sz w:val="24"/>
    </w:rPr>
  </w:style>
  <w:style w:type="character" w:styleId="CodeChar" w:customStyle="1">
    <w:name w:val="Code Char"/>
    <w:basedOn w:val="DefaultParagraphFont"/>
    <w:link w:val="72"/>
    <w:uiPriority w:val="0"/>
    <w:qFormat/>
    <w:rPr>
      <w:rFonts w:ascii="Courier New" w:hAnsi="Courier New" w:eastAsia="" w:cs="" w:cstheme="minorBidi" w:eastAsiaTheme="minorEastAsia"/>
      <w:color w:val="464547"/>
      <w:szCs w:val="22"/>
      <w:shd w:fill="E0E0E0" w:val="clear"/>
    </w:rPr>
  </w:style>
  <w:style w:type="character" w:styleId="Style8" w:customStyle="1">
    <w:name w:val="Нижний колонтитул Знак"/>
    <w:basedOn w:val="DefaultParagraphFont"/>
    <w:link w:val="45"/>
    <w:uiPriority w:val="0"/>
    <w:qFormat/>
    <w:rPr>
      <w:rFonts w:ascii="Trebuchet MS" w:hAnsi="Trebuchet MS"/>
      <w:color w:val="464547"/>
      <w:sz w:val="18"/>
      <w:szCs w:val="18"/>
    </w:rPr>
  </w:style>
  <w:style w:type="character" w:styleId="Style9" w:customStyle="1">
    <w:name w:val="Верхний колонтитул Знак"/>
    <w:basedOn w:val="DefaultParagraphFont"/>
    <w:link w:val="26"/>
    <w:uiPriority w:val="0"/>
    <w:qFormat/>
    <w:rPr>
      <w:rFonts w:ascii="Trebuchet MS" w:hAnsi="Trebuchet MS" w:eastAsia="MS Gothic"/>
      <w:color w:val="464547"/>
      <w:sz w:val="18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61"/>
    <w:uiPriority w:val="0"/>
    <w:qFormat/>
    <w:pPr>
      <w:keepLines/>
      <w:spacing w:before="120" w:after="0"/>
    </w:pPr>
    <w:rPr>
      <w:rFonts w:ascii="Trebuchet MS" w:hAnsi="Trebuchet MS" w:eastAsia="Times New Roman" w:cs="Times New Roman"/>
      <w:color w:val="464547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66"/>
    <w:uiPriority w:val="0"/>
    <w:semiHidden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Indent">
    <w:name w:val="Normal Indent"/>
    <w:basedOn w:val="Normal"/>
    <w:uiPriority w:val="3"/>
    <w:semiHidden/>
    <w:qFormat/>
    <w:pPr>
      <w:ind w:left="567" w:hanging="0"/>
    </w:pPr>
    <w:rPr/>
  </w:style>
  <w:style w:type="paragraph" w:styleId="PlainText">
    <w:name w:val="Plain Text"/>
    <w:basedOn w:val="Normal"/>
    <w:uiPriority w:val="1"/>
    <w:semiHidden/>
    <w:qFormat/>
    <w:pPr/>
    <w:rPr>
      <w:rFonts w:ascii="Courier" w:hAnsi="Courier" w:cs="Courier New"/>
    </w:rPr>
  </w:style>
  <w:style w:type="paragraph" w:styleId="Annotationtext">
    <w:name w:val="annotation text"/>
    <w:basedOn w:val="Normal"/>
    <w:uiPriority w:val="0"/>
    <w:semiHidden/>
    <w:unhideWhenUsed/>
    <w:qFormat/>
    <w:pPr>
      <w:jc w:val="left"/>
    </w:pPr>
    <w:rPr/>
  </w:style>
  <w:style w:type="paragraph" w:styleId="Index1">
    <w:name w:val="index 1"/>
    <w:basedOn w:val="Normal"/>
    <w:next w:val="Normal"/>
    <w:uiPriority w:val="0"/>
    <w:semiHidden/>
    <w:qFormat/>
    <w:pPr>
      <w:ind w:left="202" w:hanging="202"/>
    </w:pPr>
    <w:rPr/>
  </w:style>
  <w:style w:type="paragraph" w:styleId="Annotationsubject">
    <w:name w:val="annotation subject"/>
    <w:next w:val="Annotationtext"/>
    <w:link w:val="62"/>
    <w:uiPriority w:val="0"/>
    <w:qFormat/>
    <w:pPr>
      <w:widowControl w:val="false"/>
      <w:bidi w:val="0"/>
      <w:spacing w:before="120" w:after="120"/>
    </w:pPr>
    <w:rPr>
      <w:rFonts w:ascii="Arial Black" w:hAnsi="Arial Black" w:eastAsia="Times New Roman" w:cs="Times New Roman"/>
      <w:bCs/>
      <w:color w:val="464547"/>
      <w:kern w:val="0"/>
      <w:sz w:val="28"/>
      <w:szCs w:val="20"/>
      <w:lang w:val="en-US" w:eastAsia="en-US" w:bidi="ar-SA"/>
    </w:rPr>
  </w:style>
  <w:style w:type="paragraph" w:styleId="DocumentMap">
    <w:name w:val="Document Map"/>
    <w:basedOn w:val="Normal"/>
    <w:uiPriority w:val="0"/>
    <w:semiHidden/>
    <w:qFormat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uiPriority w:val="0"/>
    <w:semiHidden/>
    <w:qFormat/>
    <w:pPr>
      <w:keepNext w:val="true"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Contents8">
    <w:name w:val="TOC 8"/>
    <w:basedOn w:val="Normal"/>
    <w:next w:val="Normal"/>
    <w:uiPriority w:val="0"/>
    <w:semiHidden/>
    <w:qFormat/>
    <w:pPr>
      <w:ind w:left="1400" w:hanging="0"/>
    </w:pPr>
    <w:rPr>
      <w:rFonts w:ascii="Trebuchet MS" w:hAnsi="Trebuchet MS"/>
      <w:szCs w:val="21"/>
    </w:rPr>
  </w:style>
  <w:style w:type="paragraph" w:styleId="Index2">
    <w:name w:val="index 2"/>
    <w:basedOn w:val="Normal"/>
    <w:next w:val="Normal"/>
    <w:uiPriority w:val="0"/>
    <w:semiHidden/>
    <w:qFormat/>
    <w:pPr>
      <w:ind w:left="404" w:hanging="202"/>
    </w:pPr>
    <w:rPr/>
  </w:style>
  <w:style w:type="paragraph" w:styleId="Index7">
    <w:name w:val="index 7"/>
    <w:basedOn w:val="Normal"/>
    <w:next w:val="Normal"/>
    <w:uiPriority w:val="0"/>
    <w:semiHidden/>
    <w:qFormat/>
    <w:pPr>
      <w:ind w:left="1412" w:hanging="202"/>
    </w:pPr>
    <w:rPr/>
  </w:style>
  <w:style w:type="paragraph" w:styleId="Index3">
    <w:name w:val="index 3"/>
    <w:basedOn w:val="Normal"/>
    <w:next w:val="Normal"/>
    <w:uiPriority w:val="0"/>
    <w:semiHidden/>
    <w:qFormat/>
    <w:pPr>
      <w:ind w:left="605" w:hanging="202"/>
    </w:pPr>
    <w:rPr/>
  </w:style>
  <w:style w:type="paragraph" w:styleId="Index5">
    <w:name w:val="index 5"/>
    <w:basedOn w:val="Normal"/>
    <w:next w:val="Normal"/>
    <w:uiPriority w:val="0"/>
    <w:semiHidden/>
    <w:qFormat/>
    <w:pPr>
      <w:ind w:left="1008" w:hanging="202"/>
    </w:pPr>
    <w:rPr/>
  </w:style>
  <w:style w:type="paragraph" w:styleId="Index4">
    <w:name w:val="index 4"/>
    <w:basedOn w:val="Normal"/>
    <w:next w:val="Normal"/>
    <w:uiPriority w:val="0"/>
    <w:semiHidden/>
    <w:qFormat/>
    <w:pPr>
      <w:ind w:left="807" w:hanging="202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link w:val="81"/>
    <w:uiPriority w:val="0"/>
    <w:qFormat/>
    <w:pPr>
      <w:tabs>
        <w:tab w:val="clear" w:pos="720"/>
        <w:tab w:val="left" w:pos="0" w:leader="none"/>
        <w:tab w:val="right" w:pos="8222" w:leader="none"/>
      </w:tabs>
    </w:pPr>
    <w:rPr>
      <w:rFonts w:ascii="Trebuchet MS" w:hAnsi="Trebuchet MS" w:eastAsia="MS Gothic" w:cs="Times New Roman"/>
      <w:color w:val="464547"/>
      <w:sz w:val="18"/>
      <w:lang w:val="en-US" w:eastAsia="en-US" w:bidi="ar-SA"/>
    </w:rPr>
  </w:style>
  <w:style w:type="paragraph" w:styleId="Contents9">
    <w:name w:val="TOC 9"/>
    <w:basedOn w:val="Normal"/>
    <w:next w:val="Normal"/>
    <w:uiPriority w:val="0"/>
    <w:semiHidden/>
    <w:qFormat/>
    <w:pPr>
      <w:ind w:left="1600" w:hanging="0"/>
    </w:pPr>
    <w:rPr>
      <w:rFonts w:ascii="Trebuchet MS" w:hAnsi="Trebuchet MS"/>
      <w:szCs w:val="21"/>
    </w:rPr>
  </w:style>
  <w:style w:type="paragraph" w:styleId="Contents7">
    <w:name w:val="TOC 7"/>
    <w:basedOn w:val="Normal"/>
    <w:next w:val="Normal"/>
    <w:uiPriority w:val="0"/>
    <w:semiHidden/>
    <w:qFormat/>
    <w:pPr>
      <w:ind w:left="1200" w:hanging="0"/>
    </w:pPr>
    <w:rPr>
      <w:rFonts w:ascii="Trebuchet MS" w:hAnsi="Trebuchet MS"/>
      <w:szCs w:val="21"/>
    </w:rPr>
  </w:style>
  <w:style w:type="paragraph" w:styleId="Index6">
    <w:name w:val="index 6"/>
    <w:basedOn w:val="Normal"/>
    <w:next w:val="Normal"/>
    <w:uiPriority w:val="0"/>
    <w:semiHidden/>
    <w:qFormat/>
    <w:pPr>
      <w:ind w:left="1210" w:hanging="202"/>
    </w:pPr>
    <w:rPr/>
  </w:style>
  <w:style w:type="paragraph" w:styleId="Index8">
    <w:name w:val="index 8"/>
    <w:basedOn w:val="Normal"/>
    <w:next w:val="Index6"/>
    <w:uiPriority w:val="0"/>
    <w:semiHidden/>
    <w:qFormat/>
    <w:pPr>
      <w:ind w:left="1613" w:hanging="202"/>
    </w:pPr>
    <w:rPr/>
  </w:style>
  <w:style w:type="paragraph" w:styleId="Index9">
    <w:name w:val="index 9"/>
    <w:basedOn w:val="Normal"/>
    <w:next w:val="Normal"/>
    <w:uiPriority w:val="0"/>
    <w:semiHidden/>
    <w:qFormat/>
    <w:pPr>
      <w:ind w:left="1815" w:hanging="202"/>
    </w:pPr>
    <w:rPr/>
  </w:style>
  <w:style w:type="paragraph" w:styleId="Toaheading">
    <w:name w:val="toa heading"/>
    <w:basedOn w:val="Normal"/>
    <w:next w:val="TextBody"/>
    <w:uiPriority w:val="0"/>
    <w:semiHidden/>
    <w:qFormat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Contents1">
    <w:name w:val="TOC 1"/>
    <w:basedOn w:val="Index"/>
    <w:next w:val="TextBody"/>
    <w:uiPriority w:val="39"/>
    <w:qFormat/>
    <w:pPr/>
    <w:rPr>
      <w:rFonts w:ascii="Trebuchet MS" w:hAnsi="Trebuchet MS" w:eastAsia="Times New Roman" w:cs="Times New Roman"/>
      <w:bCs/>
      <w:caps/>
      <w:color w:val="3B3838" w:themeColor="background2" w:themeShade="40"/>
      <w:szCs w:val="24"/>
      <w:lang w:val="en-US" w:eastAsia="en-US" w:bidi="ar-SA"/>
    </w:rPr>
  </w:style>
  <w:style w:type="paragraph" w:styleId="Tableofauthorities">
    <w:name w:val="table of authorities"/>
    <w:basedOn w:val="Normal"/>
    <w:next w:val="TextBody"/>
    <w:uiPriority w:val="0"/>
    <w:semiHidden/>
    <w:qFormat/>
    <w:pPr>
      <w:ind w:left="200" w:hanging="200"/>
    </w:pPr>
    <w:rPr/>
  </w:style>
  <w:style w:type="paragraph" w:styleId="Contents6">
    <w:name w:val="TOC 6"/>
    <w:basedOn w:val="Normal"/>
    <w:next w:val="Normal"/>
    <w:uiPriority w:val="0"/>
    <w:semiHidden/>
    <w:qFormat/>
    <w:pPr>
      <w:ind w:left="1000" w:hanging="0"/>
    </w:pPr>
    <w:rPr>
      <w:rFonts w:ascii="Trebuchet MS" w:hAnsi="Trebuchet MS"/>
      <w:szCs w:val="21"/>
    </w:rPr>
  </w:style>
  <w:style w:type="paragraph" w:styleId="Tableoffigures">
    <w:name w:val="table of figures"/>
    <w:basedOn w:val="Normal"/>
    <w:next w:val="TextBody"/>
    <w:uiPriority w:val="0"/>
    <w:semiHidden/>
    <w:qFormat/>
    <w:pPr>
      <w:ind w:left="400" w:hanging="400"/>
    </w:pPr>
    <w:rPr/>
  </w:style>
  <w:style w:type="paragraph" w:styleId="Contents3">
    <w:name w:val="TOC 3"/>
    <w:basedOn w:val="Index"/>
    <w:next w:val="TextBody"/>
    <w:uiPriority w:val="39"/>
    <w:qFormat/>
    <w:pPr>
      <w:ind w:left="400" w:hanging="0"/>
    </w:pPr>
    <w:rPr>
      <w:rFonts w:ascii="Trebuchet MS" w:hAnsi="Trebuchet MS" w:eastAsia="Times New Roman" w:cs="Times New Roman"/>
      <w:iCs/>
      <w:color w:val="3B3838" w:themeColor="background2" w:themeShade="40"/>
      <w:szCs w:val="24"/>
      <w:lang w:val="en-US" w:eastAsia="en-US" w:bidi="ar-SA"/>
    </w:rPr>
  </w:style>
  <w:style w:type="paragraph" w:styleId="Contents2">
    <w:name w:val="TOC 2"/>
    <w:basedOn w:val="Index"/>
    <w:next w:val="TextBody"/>
    <w:uiPriority w:val="39"/>
    <w:qFormat/>
    <w:pPr>
      <w:ind w:left="200" w:hanging="0"/>
    </w:pPr>
    <w:rPr>
      <w:rFonts w:ascii="Trebuchet MS" w:hAnsi="Trebuchet MS" w:eastAsia="Times New Roman" w:cs="Times New Roman"/>
      <w:caps/>
      <w:color w:val="3B3838" w:themeColor="background2" w:themeShade="40"/>
      <w:szCs w:val="24"/>
      <w:lang w:val="en-US" w:eastAsia="en-US" w:bidi="ar-SA"/>
    </w:rPr>
  </w:style>
  <w:style w:type="paragraph" w:styleId="Contents4">
    <w:name w:val="TOC 4"/>
    <w:basedOn w:val="Index"/>
    <w:next w:val="TextBody"/>
    <w:uiPriority w:val="0"/>
    <w:qFormat/>
    <w:pPr>
      <w:ind w:left="600" w:hanging="0"/>
    </w:pPr>
    <w:rPr>
      <w:rFonts w:ascii="Trebuchet MS" w:hAnsi="Trebuchet MS" w:eastAsia="Times New Roman" w:cs="Times New Roman"/>
      <w:color w:val="3B3838" w:themeColor="background2" w:themeShade="40"/>
      <w:szCs w:val="21"/>
      <w:lang w:val="en-US" w:eastAsia="en-US" w:bidi="ar-SA"/>
    </w:rPr>
  </w:style>
  <w:style w:type="paragraph" w:styleId="Contents5">
    <w:name w:val="TOC 5"/>
    <w:basedOn w:val="Normal"/>
    <w:next w:val="Normal"/>
    <w:uiPriority w:val="0"/>
    <w:semiHidden/>
    <w:qFormat/>
    <w:pPr>
      <w:ind w:left="800" w:hanging="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ListBullet">
    <w:name w:val="List Bullet"/>
    <w:uiPriority w:val="0"/>
    <w:qFormat/>
    <w:pPr>
      <w:widowControl w:val="false"/>
      <w:numPr>
        <w:ilvl w:val="0"/>
        <w:numId w:val="2"/>
      </w:numPr>
      <w:bidi w:val="0"/>
      <w:spacing w:before="120" w:after="0"/>
    </w:pPr>
    <w:rPr>
      <w:rFonts w:ascii="Trebuchet MS" w:hAnsi="Trebuchet MS" w:eastAsia="Times New Roman" w:cs="Times New Roman"/>
      <w:color w:val="3B3838" w:themeColor="background2" w:themeShade="40"/>
      <w:kern w:val="0"/>
      <w:sz w:val="20"/>
      <w:szCs w:val="20"/>
      <w:lang w:val="en-US" w:eastAsia="en-US" w:bidi="ar-SA"/>
    </w:rPr>
  </w:style>
  <w:style w:type="paragraph" w:styleId="ListBullet2">
    <w:name w:val="List Bullet 2"/>
    <w:uiPriority w:val="0"/>
    <w:qFormat/>
    <w:pPr>
      <w:widowControl w:val="false"/>
      <w:numPr>
        <w:ilvl w:val="0"/>
        <w:numId w:val="2"/>
      </w:numPr>
      <w:bidi w:val="0"/>
      <w:spacing w:before="120" w:after="0"/>
    </w:pPr>
    <w:rPr>
      <w:rFonts w:ascii="Trebuchet MS" w:hAnsi="Trebuchet MS" w:eastAsia="Times New Roman" w:cs="Times New Roman"/>
      <w:color w:val="3B3838" w:themeColor="background2" w:themeShade="40"/>
      <w:kern w:val="0"/>
      <w:sz w:val="20"/>
      <w:szCs w:val="20"/>
      <w:lang w:val="en-US" w:eastAsia="en-US" w:bidi="ar-SA"/>
    </w:rPr>
  </w:style>
  <w:style w:type="paragraph" w:styleId="ListBullet3">
    <w:name w:val="List Bullet 3"/>
    <w:uiPriority w:val="0"/>
    <w:qFormat/>
    <w:pPr>
      <w:widowControl w:val="false"/>
      <w:numPr>
        <w:ilvl w:val="0"/>
        <w:numId w:val="2"/>
      </w:numPr>
      <w:tabs>
        <w:tab w:val="clear" w:pos="720"/>
        <w:tab w:val="left" w:pos="1418" w:leader="none"/>
      </w:tabs>
      <w:bidi w:val="0"/>
      <w:spacing w:before="120" w:after="0"/>
    </w:pPr>
    <w:rPr>
      <w:rFonts w:ascii="Trebuchet MS" w:hAnsi="Trebuchet MS" w:eastAsia="Times New Roman" w:cs="Times New Roman"/>
      <w:color w:val="3B3838" w:themeColor="background2" w:themeShade="40"/>
      <w:kern w:val="0"/>
      <w:sz w:val="20"/>
      <w:szCs w:val="20"/>
      <w:lang w:val="en-US" w:eastAsia="en-US" w:bidi="ar-SA"/>
    </w:rPr>
  </w:style>
  <w:style w:type="paragraph" w:styleId="Title">
    <w:name w:val="Title"/>
    <w:basedOn w:val="Heading"/>
    <w:next w:val="TextBody"/>
    <w:uiPriority w:val="0"/>
    <w:qFormat/>
    <w:pPr>
      <w:pBdr>
        <w:bottom w:val="single" w:sz="4" w:space="1" w:color="A5A5A5"/>
      </w:pBdr>
      <w:spacing w:before="240" w:after="300"/>
      <w:outlineLvl w:val="0"/>
    </w:pPr>
    <w:rPr>
      <w:rFonts w:ascii="Arial Black" w:hAnsi="Arial Black" w:eastAsia="" w:cs="Times New Roman" w:eastAsiaTheme="minorEastAsia"/>
      <w:caps/>
      <w:color w:val="464547"/>
      <w:sz w:val="40"/>
      <w:lang w:val="en-US" w:eastAsia="en-US" w:bidi="ar-SA"/>
    </w:rPr>
  </w:style>
  <w:style w:type="paragraph" w:styleId="Footer">
    <w:name w:val="Footer"/>
    <w:basedOn w:val="HeaderandFooter"/>
    <w:link w:val="80"/>
    <w:uiPriority w:val="0"/>
    <w:qFormat/>
    <w:pPr>
      <w:widowControl w:val="false"/>
      <w:tabs>
        <w:tab w:val="clear" w:pos="720"/>
        <w:tab w:val="right" w:pos="9214" w:leader="none"/>
      </w:tabs>
      <w:spacing w:lineRule="atLeast" w:line="240" w:before="120" w:after="120"/>
      <w:ind w:left="-113" w:hanging="0"/>
    </w:pPr>
    <w:rPr>
      <w:rFonts w:ascii="Trebuchet MS" w:hAnsi="Trebuchet MS" w:eastAsia="Times New Roman" w:cs="Times New Roman"/>
      <w:color w:val="464547"/>
      <w:sz w:val="18"/>
      <w:szCs w:val="18"/>
      <w:lang w:val="en-US" w:eastAsia="en-US" w:bidi="ar-SA"/>
    </w:rPr>
  </w:style>
  <w:style w:type="paragraph" w:styleId="ListNumber">
    <w:name w:val="List Number"/>
    <w:uiPriority w:val="0"/>
    <w:qFormat/>
    <w:pPr>
      <w:keepNext w:val="true"/>
      <w:widowControl w:val="false"/>
      <w:numPr>
        <w:ilvl w:val="0"/>
        <w:numId w:val="3"/>
      </w:numPr>
      <w:bidi w:val="0"/>
      <w:spacing w:before="120" w:after="0"/>
    </w:pPr>
    <w:rPr>
      <w:rFonts w:ascii="Trebuchet MS" w:hAnsi="Trebuchet MS" w:eastAsia="Times New Roman" w:cs="Times New Roman"/>
      <w:color w:val="3B3838" w:themeColor="background2" w:themeShade="40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3"/>
    <w:semiHidden/>
    <w:qFormat/>
    <w:pPr/>
    <w:rPr>
      <w:sz w:val="24"/>
      <w:szCs w:val="24"/>
    </w:rPr>
  </w:style>
  <w:style w:type="paragraph" w:styleId="HTMLPreformatted">
    <w:name w:val="HTML Preformatted"/>
    <w:basedOn w:val="Normal"/>
    <w:uiPriority w:val="2"/>
    <w:semiHidden/>
    <w:qFormat/>
    <w:pPr/>
    <w:rPr>
      <w:rFonts w:ascii="Courier New" w:hAnsi="Courier New" w:cs="Courier New"/>
    </w:rPr>
  </w:style>
  <w:style w:type="paragraph" w:styleId="CompanyName" w:customStyle="1">
    <w:name w:val="Company Name"/>
    <w:uiPriority w:val="0"/>
    <w:qFormat/>
    <w:pPr>
      <w:keepNext w:val="true"/>
      <w:keepLines/>
      <w:widowControl w:val="false"/>
      <w:tabs>
        <w:tab w:val="clear" w:pos="720"/>
        <w:tab w:val="center" w:pos="4678" w:leader="none"/>
      </w:tabs>
      <w:bidi w:val="0"/>
      <w:spacing w:before="120" w:after="120"/>
    </w:pPr>
    <w:rPr>
      <w:rFonts w:ascii="Arial Black" w:hAnsi="Arial Black" w:eastAsia="Times New Roman" w:cs="Times New Roman"/>
      <w:color w:val="3B3838" w:themeColor="background2" w:themeShade="40"/>
      <w:spacing w:val="-25"/>
      <w:kern w:val="2"/>
      <w:sz w:val="28"/>
      <w:szCs w:val="20"/>
      <w:lang w:val="en-US" w:eastAsia="en-US" w:bidi="ar-SA"/>
    </w:rPr>
  </w:style>
  <w:style w:type="paragraph" w:styleId="Captionstyle" w:customStyle="1">
    <w:name w:val="Caption_style"/>
    <w:uiPriority w:val="0"/>
    <w:qFormat/>
    <w:pPr>
      <w:widowControl w:val="false"/>
      <w:bidi w:val="0"/>
      <w:spacing w:before="120" w:after="0"/>
      <w:jc w:val="center"/>
    </w:pPr>
    <w:rPr>
      <w:rFonts w:ascii="Trebuchet MS" w:hAnsi="Trebuchet MS" w:eastAsia="Times New Roman" w:cs="Times New Roman"/>
      <w:b/>
      <w:color w:val="464547"/>
      <w:kern w:val="0"/>
      <w:sz w:val="18"/>
      <w:szCs w:val="20"/>
      <w:lang w:val="en-US" w:eastAsia="en-US" w:bidi="ar-SA"/>
    </w:rPr>
  </w:style>
  <w:style w:type="paragraph" w:styleId="TOCHeading" w:customStyle="1">
    <w:name w:val="TOC Heading"/>
    <w:next w:val="TextBody"/>
    <w:uiPriority w:val="0"/>
    <w:unhideWhenUsed/>
    <w:qFormat/>
    <w:pPr>
      <w:keepLines/>
      <w:widowControl w:val="false"/>
      <w:bidi w:val="0"/>
      <w:jc w:val="center"/>
    </w:pPr>
    <w:rPr>
      <w:rFonts w:ascii="Arial Black" w:hAnsi="Arial Black" w:eastAsia="" w:cs="" w:cstheme="majorBidi" w:eastAsiaTheme="majorEastAsia"/>
      <w:b/>
      <w:caps/>
      <w:color w:val="464547"/>
      <w:kern w:val="0"/>
      <w:sz w:val="28"/>
      <w:szCs w:val="32"/>
      <w:lang w:val="en-US" w:eastAsia="en-US" w:bidi="ar-SA"/>
    </w:rPr>
  </w:style>
  <w:style w:type="paragraph" w:styleId="ProjectName" w:customStyle="1">
    <w:name w:val="ProjectName"/>
    <w:link w:val="65"/>
    <w:uiPriority w:val="0"/>
    <w:qFormat/>
    <w:pPr>
      <w:keepNext w:val="true"/>
      <w:keepLines/>
      <w:widowControl w:val="false"/>
      <w:tabs>
        <w:tab w:val="clear" w:pos="720"/>
        <w:tab w:val="left" w:pos="0" w:leader="none"/>
      </w:tabs>
      <w:bidi w:val="0"/>
      <w:spacing w:before="120" w:after="120"/>
    </w:pPr>
    <w:rPr>
      <w:rFonts w:ascii="Arial Black" w:hAnsi="Arial Black" w:eastAsia="Times New Roman" w:cs="Times New Roman"/>
      <w:color w:val="464547"/>
      <w:kern w:val="2"/>
      <w:sz w:val="28"/>
      <w:szCs w:val="28"/>
      <w:lang w:val="en-US" w:eastAsia="en-US" w:bidi="ar-SA"/>
    </w:rPr>
  </w:style>
  <w:style w:type="paragraph" w:styleId="AppendixLevel1" w:customStyle="1">
    <w:name w:val="Appendix Level 1"/>
    <w:next w:val="TextBody"/>
    <w:uiPriority w:val="0"/>
    <w:qFormat/>
    <w:pPr>
      <w:keepNext w:val="true"/>
      <w:pageBreakBefore/>
      <w:widowControl w:val="false"/>
      <w:numPr>
        <w:ilvl w:val="0"/>
        <w:numId w:val="4"/>
      </w:numPr>
      <w:bidi w:val="0"/>
    </w:pPr>
    <w:rPr>
      <w:rFonts w:ascii="Arial Black" w:hAnsi="Arial Black" w:eastAsia="" w:cs="" w:cstheme="minorBidi" w:eastAsiaTheme="minorEastAsia"/>
      <w:caps/>
      <w:color w:val="464547"/>
      <w:kern w:val="0"/>
      <w:sz w:val="28"/>
      <w:szCs w:val="22"/>
      <w:lang w:val="en-US" w:eastAsia="en-US" w:bidi="ar-SA"/>
    </w:rPr>
  </w:style>
  <w:style w:type="paragraph" w:styleId="AppendixLevel2" w:customStyle="1">
    <w:name w:val="Appendix Level 2"/>
    <w:next w:val="TextBody"/>
    <w:uiPriority w:val="0"/>
    <w:qFormat/>
    <w:pPr>
      <w:keepNext w:val="true"/>
      <w:widowControl w:val="false"/>
      <w:numPr>
        <w:ilvl w:val="0"/>
        <w:numId w:val="4"/>
      </w:numPr>
      <w:bidi w:val="0"/>
      <w:spacing w:before="240" w:after="120"/>
    </w:pPr>
    <w:rPr>
      <w:rFonts w:ascii="Arial Black" w:hAnsi="Arial Black" w:eastAsia="" w:cs="" w:cstheme="minorBidi" w:eastAsiaTheme="minorEastAsia"/>
      <w:bCs/>
      <w:caps/>
      <w:color w:val="1A9CB0"/>
      <w:kern w:val="0"/>
      <w:sz w:val="24"/>
      <w:szCs w:val="22"/>
      <w:lang w:val="en-US" w:eastAsia="en-US" w:bidi="ar-SA"/>
    </w:rPr>
  </w:style>
  <w:style w:type="paragraph" w:styleId="Code" w:customStyle="1">
    <w:name w:val="Code"/>
    <w:link w:val="73"/>
    <w:uiPriority w:val="0"/>
    <w:qFormat/>
    <w:pPr>
      <w:widowControl w:val="false"/>
      <w:shd w:val="clear" w:color="auto" w:fill="E0E0E0"/>
      <w:bidi w:val="0"/>
      <w:spacing w:before="120" w:after="120"/>
    </w:pPr>
    <w:rPr>
      <w:rFonts w:ascii="Courier New" w:hAnsi="Courier New" w:eastAsia="" w:cs="" w:cstheme="minorBidi" w:eastAsiaTheme="minorEastAsia"/>
      <w:color w:val="464547"/>
      <w:kern w:val="0"/>
      <w:sz w:val="20"/>
      <w:szCs w:val="22"/>
      <w:lang w:val="en-US" w:eastAsia="en-US" w:bidi="ar-SA"/>
    </w:rPr>
  </w:style>
  <w:style w:type="paragraph" w:styleId="NoteStyle" w:customStyle="1">
    <w:name w:val="Note Style"/>
    <w:next w:val="Normal"/>
    <w:uiPriority w:val="0"/>
    <w:qFormat/>
    <w:pPr>
      <w:widowControl w:val="false"/>
      <w:numPr>
        <w:ilvl w:val="0"/>
        <w:numId w:val="5"/>
      </w:numPr>
      <w:bidi w:val="0"/>
      <w:spacing w:before="120" w:after="120"/>
      <w:ind w:left="567" w:hanging="567"/>
    </w:pPr>
    <w:rPr>
      <w:rFonts w:ascii="Trebuchet MS" w:hAnsi="Trebuchet MS" w:eastAsia="" w:cs="" w:cstheme="minorBidi" w:eastAsiaTheme="minorEastAsia"/>
      <w:color w:val="464547"/>
      <w:kern w:val="0"/>
      <w:sz w:val="20"/>
      <w:szCs w:val="22"/>
      <w:lang w:val="en-US" w:eastAsia="en-US" w:bidi="ar-SA"/>
    </w:rPr>
  </w:style>
  <w:style w:type="paragraph" w:styleId="TableBulletList" w:customStyle="1">
    <w:name w:val="Table Bullet List"/>
    <w:uiPriority w:val="0"/>
    <w:qFormat/>
    <w:pPr>
      <w:widowControl w:val="false"/>
      <w:numPr>
        <w:ilvl w:val="0"/>
        <w:numId w:val="6"/>
      </w:numPr>
      <w:bidi w:val="0"/>
      <w:spacing w:before="120" w:after="0"/>
    </w:pPr>
    <w:rPr>
      <w:rFonts w:ascii="Trebuchet MS" w:hAnsi="Trebuchet MS" w:eastAsia="" w:cs="" w:cstheme="minorBidi" w:eastAsiaTheme="minorEastAsia"/>
      <w:color w:val="464547"/>
      <w:kern w:val="0"/>
      <w:sz w:val="18"/>
      <w:szCs w:val="22"/>
      <w:lang w:val="en-US" w:eastAsia="en-US" w:bidi="ar-SA"/>
    </w:rPr>
  </w:style>
  <w:style w:type="paragraph" w:styleId="TableNote" w:customStyle="1">
    <w:name w:val="Table Note"/>
    <w:basedOn w:val="NoteStyle"/>
    <w:uiPriority w:val="99"/>
    <w:semiHidden/>
    <w:qFormat/>
    <w:pPr/>
    <w:rPr/>
  </w:style>
  <w:style w:type="paragraph" w:styleId="TableNumberedList" w:customStyle="1">
    <w:name w:val="Table Numbered List"/>
    <w:uiPriority w:val="0"/>
    <w:qFormat/>
    <w:pPr>
      <w:widowControl w:val="false"/>
      <w:bidi w:val="0"/>
      <w:spacing w:before="120" w:after="0"/>
      <w:outlineLvl w:val="0"/>
    </w:pPr>
    <w:rPr>
      <w:rFonts w:ascii="Trebuchet MS" w:hAnsi="Trebuchet MS" w:eastAsia="" w:cs="" w:cstheme="minorBidi" w:eastAsiaTheme="minorEastAsia"/>
      <w:color w:val="464547"/>
      <w:kern w:val="0"/>
      <w:sz w:val="18"/>
      <w:szCs w:val="22"/>
      <w:lang w:val="en-US" w:eastAsia="en-US" w:bidi="ar-SA"/>
    </w:rPr>
  </w:style>
  <w:style w:type="paragraph" w:styleId="WarningStyle" w:customStyle="1">
    <w:name w:val="Warning Style"/>
    <w:uiPriority w:val="0"/>
    <w:qFormat/>
    <w:pPr>
      <w:widowControl w:val="false"/>
      <w:numPr>
        <w:ilvl w:val="0"/>
        <w:numId w:val="7"/>
      </w:numPr>
      <w:bidi w:val="0"/>
      <w:spacing w:before="120" w:after="0"/>
      <w:ind w:left="907" w:hanging="907"/>
    </w:pPr>
    <w:rPr>
      <w:rFonts w:ascii="Trebuchet MS" w:hAnsi="Trebuchet MS" w:eastAsia="" w:cs="" w:cstheme="minorBidi" w:eastAsiaTheme="minorEastAsia"/>
      <w:color w:val="464547"/>
      <w:kern w:val="0"/>
      <w:sz w:val="20"/>
      <w:szCs w:val="22"/>
      <w:lang w:val="en-US" w:eastAsia="en-US" w:bidi="ar-SA"/>
    </w:rPr>
  </w:style>
  <w:style w:type="paragraph" w:styleId="AppendixLevel3" w:customStyle="1">
    <w:name w:val="Appendix Level 3"/>
    <w:next w:val="TextBody"/>
    <w:uiPriority w:val="3"/>
    <w:qFormat/>
    <w:pPr>
      <w:widowControl w:val="false"/>
      <w:numPr>
        <w:ilvl w:val="0"/>
        <w:numId w:val="4"/>
      </w:numPr>
      <w:bidi w:val="0"/>
    </w:pPr>
    <w:rPr>
      <w:rFonts w:ascii="Arial Black" w:hAnsi="Arial Black" w:eastAsia="Times New Roman" w:cs="Times New Roman"/>
      <w:color w:val="1A9CB0"/>
      <w:kern w:val="0"/>
      <w:sz w:val="24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unhideWhenUsed/>
    <w:qFormat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table" w:default="1" w:styleId="5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8">
    <w:name w:val="Table Grid"/>
    <w:basedOn w:val="5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8">
    <w:name w:val="Table_EPAM"/>
    <w:basedOn w:val="69"/>
    <w:uiPriority w:val="99"/>
    <w:pPr>
      <w:spacing w:before="120"/>
    </w:pPr>
    <w:rPr>
      <w:lang w:val="ru-RU" w:eastAsia="ru-RU"/>
      <w:color w:val="3B3838" w:themeColor="background2" w:themeShade="40"/>
      <w:sz w:val="18"/>
    </w:rPr>
    <w:tblPr>
      <w:tblBorders>
        <w:top w:val="single" w:color="767171" w:themeColor="background2" w:sz="4" w:space="0"/>
        <w:left w:val="single" w:color="767171" w:themeColor="background2" w:sz="4" w:space="0"/>
        <w:bottom w:val="single" w:color="767171" w:themeColor="background2" w:sz="4" w:space="0"/>
        <w:right w:val="single" w:color="767171" w:themeColor="background2" w:sz="4" w:space="0"/>
        <w:insideH w:val="single" w:color="767171" w:themeColor="background2" w:sz="4" w:space="0"/>
        <w:insideV w:val="single" w:color="767171" w:themeColor="background2" w:sz="4" w:space="0"/>
      </w:tblBorders>
    </w:tblPr>
    <w:tcPr>
      <w:vAlign w:val="center"/>
    </w:tcPr>
    <w:tblStylePr w:type="firstRow">
      <w:pPr>
        <w:wordWrap/>
        <w:spacing w:before="0" w:beforeLines="0" w:after="0" w:afterLines="0" w:line="240" w:lineRule="auto"/>
        <w:jc w:val="center"/>
      </w:pPr>
      <w:rPr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  <w:tblPr/>
    </w:tblStylePr>
    <w:tblStylePr w:type="band1Horz">
      <w:rPr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  <w:tblPr/>
    </w:tblStylePr>
  </w:style>
  <w:style w:type="table" w:customStyle="1" w:styleId="69">
    <w:name w:val="Grid Table Light"/>
    <w:basedOn w:val="57"/>
    <w:uiPriority w:val="40"/>
    <w:tblPr>
      <w:tblBorders>
        <w:top w:val="single" w:color="BEBEBE" w:themeColor="background1" w:sz="4" w:space="0"/>
        <w:left w:val="single" w:color="BEBEBE" w:themeColor="background1" w:sz="4" w:space="0"/>
        <w:bottom w:val="single" w:color="BEBEBE" w:themeColor="background1" w:sz="4" w:space="0"/>
        <w:right w:val="single" w:color="BEBEBE" w:themeColor="background1" w:sz="4" w:space="0"/>
        <w:insideH w:val="single" w:color="BEBEBE" w:themeColor="background1" w:sz="4" w:space="0"/>
        <w:insideV w:val="single" w:color="BEBEBE" w:themeColor="background1" w:sz="4" w:space="0"/>
      </w:tblBorders>
    </w:tblPr>
  </w:style>
  <w:style w:type="table" w:customStyle="1" w:styleId="74">
    <w:name w:val="EPAM"/>
    <w:basedOn w:val="69"/>
    <w:uiPriority w:val="99"/>
    <w:rPr>
      <w:rFonts w:asciiTheme="minorHAnsi" w:hAnsiTheme="minorHAnsi" w:eastAsiaTheme="minorEastAsia" w:cstheme="minorBidi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color w:val="464546"/>
        <w:sz w:val="20"/>
      </w:rPr>
      <w:tblPr/>
      <w:trPr>
        <w:tblHeader/>
      </w:trPr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CCCCCC"/>
      </w:tcPr>
    </w:tblStylePr>
    <w:tblStylePr w:type="lastRow">
      <w:rPr>
        <w:b w:val="0"/>
        <w:i w:val="0"/>
        <w:caps w:val="0"/>
        <w:smallCaps w:val="0"/>
        <w:color w:val="464547"/>
        <w:sz w:val="20"/>
      </w:rPr>
      <w:tblPr/>
    </w:tblStylePr>
  </w:style>
  <w:style w:type="table" w:customStyle="1" w:styleId="85">
    <w:name w:val="Plain Table 4"/>
    <w:basedOn w:val="57"/>
    <w:uiPriority w:val="44"/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ru.wikipedia.org/wiki/&#1055;&#1072;&#1082;&#1077;&#1090;_(&#1089;&#1077;&#1090;&#1077;&#1074;&#1099;&#1077;_&#1090;&#1077;&#1093;&#1085;&#1086;&#1083;&#1086;&#1075;&#1080;&#1080;)" TargetMode="External"/><Relationship Id="rId15" Type="http://schemas.openxmlformats.org/officeDocument/2006/relationships/hyperlink" Target="https://ru.wikipedia.org/wiki/&#1050;&#1086;&#1084;&#1087;&#1100;&#1102;&#1090;&#1077;&#1088;&#1085;&#1072;&#1103;_&#1089;&#1077;&#1090;&#1100;" TargetMode="External"/><Relationship Id="rId16" Type="http://schemas.openxmlformats.org/officeDocument/2006/relationships/hyperlink" Target="https://ru.wikipedia.org/wiki/&#1055;&#1088;&#1086;&#1084;&#1099;&#1096;&#1083;&#1077;&#1085;&#1085;&#1072;&#1103;_&#1089;&#1077;&#1090;&#1100;" TargetMode="External"/><Relationship Id="rId17" Type="http://schemas.openxmlformats.org/officeDocument/2006/relationships/hyperlink" Target="https://ru.wikipedia.org/wiki/&#1057;&#1077;&#1090;&#1077;&#1074;&#1086;&#1081;_&#1082;&#1086;&#1084;&#1084;&#1091;&#1090;&#1072;&#1090;&#1086;&#1088;" TargetMode="External"/><Relationship Id="rId18" Type="http://schemas.openxmlformats.org/officeDocument/2006/relationships/hyperlink" Target="https://ru.wikipedia.org/wiki/&#1041;&#1080;&#1090;&#1088;&#1077;&#1081;&#1090;" TargetMode="External"/><Relationship Id="rId19" Type="http://schemas.openxmlformats.org/officeDocument/2006/relationships/hyperlink" Target="https://ru.wikipedia.org/wiki/&#1058;&#1077;&#1083;&#1077;&#1092;&#1086;&#1085;&#1085;&#1072;&#1103;_&#1089;&#1077;&#1090;&#1100;_&#1086;&#1073;&#1097;&#1077;&#1075;&#1086;_&#1087;&#1086;&#1083;&#1100;&#1079;&#1086;&#1074;&#1072;&#1085;&#1080;&#1103;" TargetMode="External"/><Relationship Id="rId20" Type="http://schemas.openxmlformats.org/officeDocument/2006/relationships/hyperlink" Target="https://ru.wikipedia.org/wiki/&#1062;&#1080;&#1092;&#1088;&#1086;&#1074;&#1072;&#1103;_&#1086;&#1073;&#1088;&#1072;&#1073;&#1086;&#1090;&#1082;&#1072;_&#1089;&#1080;&#1075;&#1085;&#1072;&#1083;&#1072;" TargetMode="External"/><Relationship Id="rId21" Type="http://schemas.openxmlformats.org/officeDocument/2006/relationships/header" Target="header2.xml"/><Relationship Id="rId22" Type="http://schemas.openxmlformats.org/officeDocument/2006/relationships/footer" Target="footer2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<Relationship Id="rId28" Type="http://schemas.openxmlformats.org/officeDocument/2006/relationships/customXml" Target="../customXml/item2.xml"/><Relationship Id="rId29" Type="http://schemas.openxmlformats.org/officeDocument/2006/relationships/customXml" Target="../customXml/item3.xml"/><Relationship Id="rId30" Type="http://schemas.openxmlformats.org/officeDocument/2006/relationships/customXml" Target="../customXml/item4.xml"/><Relationship Id="rId31" Type="http://schemas.openxmlformats.org/officeDocument/2006/relationships/customXml" Target="../customXml/item5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1d18eb8-adf9-4030-9b9c-1c89742f0f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D03B51BEFBA4F89B40859A67C0FF0" ma:contentTypeVersion="6" ma:contentTypeDescription="Create a new document." ma:contentTypeScope="" ma:versionID="f0daa6a0ecded2ffd566990eaec011dc">
  <xsd:schema xmlns:xsd="http://www.w3.org/2001/XMLSchema" xmlns:xs="http://www.w3.org/2001/XMLSchema" xmlns:p="http://schemas.microsoft.com/office/2006/metadata/properties" xmlns:ns2="21d18eb8-adf9-4030-9b9c-1c89742f0f03" xmlns:ns3="354ec40c-001d-48b6-a17b-1c13ab4ba8bf" targetNamespace="http://schemas.microsoft.com/office/2006/metadata/properties" ma:root="true" ma:fieldsID="7fa470ee00a00ab9b64d888706edde57" ns2:_="" ns3:_="">
    <xsd:import namespace="21d18eb8-adf9-4030-9b9c-1c89742f0f03"/>
    <xsd:import namespace="354ec40c-001d-48b6-a17b-1c13ab4ba8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18eb8-adf9-4030-9b9c-1c89742f0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1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ec40c-001d-48b6-a17b-1c13ab4ba8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7F60F3-EA76-4E64-B74D-0D0F86864DA8}">
  <ds:schemaRefs/>
</ds:datastoreItem>
</file>

<file path=customXml/itemProps2.xml><?xml version="1.0" encoding="utf-8"?>
<ds:datastoreItem xmlns:ds="http://schemas.openxmlformats.org/officeDocument/2006/customXml" ds:itemID="{343F1A39-E0ED-433B-B052-31AEB23B1720}">
  <ds:schemaRefs/>
</ds:datastoreItem>
</file>

<file path=customXml/itemProps3.xml><?xml version="1.0" encoding="utf-8"?>
<ds:datastoreItem xmlns:ds="http://schemas.openxmlformats.org/officeDocument/2006/customXml" ds:itemID="{B8B1F739-650D-4C37-8F22-DF733C6CCE32}">
  <ds:schemaRefs/>
</ds:datastoreItem>
</file>

<file path=customXml/itemProps4.xml><?xml version="1.0" encoding="utf-8"?>
<ds:datastoreItem xmlns:ds="http://schemas.openxmlformats.org/officeDocument/2006/customXml" ds:itemID="{A1D21FB8-B016-40F7-88CA-37D28E4BDD03}">
  <ds:schemaRefs/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LibreOffice/7.0.3.1$Linux_X86_64 LibreOffice_project/00$Build-1</Application>
  <Pages>14</Pages>
  <Words>1580</Words>
  <Characters>11210</Characters>
  <CharactersWithSpaces>12730</CharactersWithSpaces>
  <Paragraphs>224</Paragraphs>
  <Company>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2017-06-23T14:42:00Z</dcterms:created>
  <dc:creator>Roman Komlyk</dc:creator>
  <dc:description/>
  <dc:language>en-US</dc:language>
  <cp:lastModifiedBy/>
  <cp:lastPrinted>2020-02-19T13:40:00Z</cp:lastPrinted>
  <dcterms:modified xsi:type="dcterms:W3CDTF">2021-01-16T14:38:20Z</dcterms:modified>
  <cp:revision>352</cp:revision>
  <dc:subject>Subject</dc:subject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Date">
    <vt:lpwstr>dd-Mmm-yyyy</vt:lpwstr>
  </property>
  <property fmtid="{D5CDD505-2E9C-101B-9397-08002B2CF9AE}" pid="3" name="Classification">
    <vt:lpwstr>CONFIDENTIAL</vt:lpwstr>
  </property>
  <property fmtid="{D5CDD505-2E9C-101B-9397-08002B2CF9AE}" pid="4" name="Company">
    <vt:lpwstr>Company name</vt:lpwstr>
  </property>
  <property fmtid="{D5CDD505-2E9C-101B-9397-08002B2CF9AE}" pid="5" name="ContentTypeId">
    <vt:lpwstr>0x0101004C8D03B51BEFBA4F89B40859A67C0FF0</vt:lpwstr>
  </property>
  <property fmtid="{D5CDD505-2E9C-101B-9397-08002B2CF9AE}" pid="6" name="DocSecurity">
    <vt:i4>0</vt:i4>
  </property>
  <property fmtid="{D5CDD505-2E9C-101B-9397-08002B2CF9AE}" pid="7" name="KSOProductBuildVer">
    <vt:lpwstr>1049-10.2.0.7646</vt:lpwstr>
  </property>
  <property fmtid="{D5CDD505-2E9C-101B-9397-08002B2CF9AE}" pid="8" name="LinksUpToDate">
    <vt:bool>0</vt:bool>
  </property>
  <property fmtid="{D5CDD505-2E9C-101B-9397-08002B2CF9AE}" pid="9" name="PID">
    <vt:lpwstr>ClientID-ProductID</vt:lpwstr>
  </property>
  <property fmtid="{D5CDD505-2E9C-101B-9397-08002B2CF9AE}" pid="10" name="ScaleCrop">
    <vt:bool>0</vt:bool>
  </property>
</Properties>
</file>