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10 ТБ по прорабам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10/СМР-2026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назначении ответственного по ТБ</w:t>
      </w:r>
    </w:p>
    <w:p/>
    <w:p>
      <w:r>
        <w:t>В целях обеспечения охраны труда и проведения инструктажей,</w:t>
      </w:r>
    </w:p>
    <w:p/>
    <w:p>
      <w:r>
        <w:t>ПРИКАЗЫВАЮ:</w:t>
      </w:r>
    </w:p>
    <w:p/>
    <w:p>
      <w:pPr>
        <w:pStyle w:val="ListNumber"/>
      </w:pPr>
      <w:r>
        <w:t>Назначить ответственным по ТБ:</w:t>
      </w:r>
    </w:p>
    <w:p>
      <w:pPr>
        <w:pStyle w:val="ListBullet"/>
      </w:pPr>
      <w:r>
        <w:t>Гречушников Денис Владимирович, прораб.</w:t>
      </w:r>
    </w:p>
    <w:p/>
    <w:p>
      <w:pPr>
        <w:pStyle w:val="ListNumber"/>
      </w:pPr>
      <w:r>
        <w:t>Перечень работников:</w:t>
      </w:r>
    </w:p>
    <w:p/>
    <w:p>
      <w:r>
        <w:t>ФИО | Должность</w:t>
      </w:r>
    </w:p>
    <w:p>
      <w:r>
        <w:t>Власов Кирилл Андреевич | Монтажник стальных и железобетонных конструкций</w:t>
      </w:r>
    </w:p>
    <w:p>
      <w:r>
        <w:t>Дерябин Кирилл Алексеевич | Монтажник стальных и железобетонных конструкций</w:t>
      </w:r>
    </w:p>
    <w:p>
      <w:r>
        <w:t>Гречушников Антон Владимирович | Монтажник стальных и железобетонных конструкций</w:t>
      </w:r>
    </w:p>
    <w:p>
      <w:r>
        <w:t>Ямалитдинов Алексей Нагимжанович | Электрогазосварщик</w:t>
      </w:r>
    </w:p>
    <w:p>
      <w:r>
        <w:t>Солин Артем Николаевич | Монтажник стальных и железобетонных конструкций</w:t>
      </w:r>
    </w:p>
    <w:p>
      <w:r>
        <w:t>Исмагилов Салават Шакирович | Монтажник стальных и железобетонных конструкций</w:t>
      </w:r>
    </w:p>
    <w:p/>
    <w:p>
      <w:pPr>
        <w:pStyle w:val="ListNumber"/>
      </w:pPr>
      <w:r>
        <w:t>Ответственному по ТБ обеспечить:</w:t>
      </w:r>
    </w:p>
    <w:p>
      <w:pPr>
        <w:pStyle w:val="ListBullet"/>
      </w:pPr>
      <w:r>
        <w:t>проведение и регистрацию вводного и первичного инструктажей;</w:t>
      </w:r>
    </w:p>
    <w:p>
      <w:pPr>
        <w:pStyle w:val="ListBullet"/>
      </w:pPr>
      <w:r>
        <w:t>контроль соблюдения требований охраны труда на рабочих местах;</w:t>
      </w:r>
    </w:p>
    <w:p>
      <w:pPr>
        <w:pStyle w:val="ListBullet"/>
      </w:pPr>
      <w:r>
        <w:t>отстранение от работ при отсутствии отметок в журналах инструктажей.</w:t>
      </w:r>
    </w:p>
    <w:p/>
    <w:p>
      <w:r>
        <w:t>Руководитель: ______________________________ /Исмагилов В.Ш./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