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 (ИНН 743003400568)</w:t>
      </w:r>
    </w:p>
    <w:p>
      <w:r>
        <w:t>Введена в действие: 22.03.2026</w:t>
      </w:r>
    </w:p>
    <w:p>
      <w:r>
        <w:t>Разработана в соответствии с: Приказом Минтруда России от 29.10.2021 № 772н; Приказом Минтруда России от 11.12.2020 № 883н; ТК РФ ст. 212, 219; ГОСТ 12.0.004-2015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Настоящая инструкция распространяется на всех работников ИП Исмагилов В.Ш., занятых на строительной площадке объекта «Логистический парк, г. Уфа, Этап 2», включая: монтажников конструкций, бетонщиков, арматурщиков, стропальщиков, электрогазосварщиков, водителей специализированных машин, вспомогательных рабочих.</w:t>
      </w:r>
    </w:p>
    <w:p/>
    <w:p>
      <w:r>
        <w:t>1.2. К работам на объекте допускаются лица:</w:t>
      </w:r>
    </w:p>
    <w:p>
      <w:r>
        <w:t>- достигшие 18 лет;</w:t>
      </w:r>
    </w:p>
    <w:p>
      <w:r>
        <w:t>- прошедшие обязательный предварительный медицинский осмотр и признанные годными к выполнению данного вида работ;</w:t>
      </w:r>
    </w:p>
    <w:p>
      <w:r>
        <w:t>- прошедшие вводный инструктаж по охране труда (в т.ч. пожарной безопасности);</w:t>
      </w:r>
    </w:p>
    <w:p>
      <w:r>
        <w:t>- прошедшие первичный инструктаж на рабочем месте;</w:t>
      </w:r>
    </w:p>
    <w:p>
      <w:r>
        <w:t>- имеющие квалификацию и подтверждающие документы, соответствующие выполняемой работе (удостоверения, допуски);</w:t>
      </w:r>
    </w:p>
    <w:p>
      <w:r>
        <w:t>- обеспеченные необходимыми средствами индивидуальной защиты (СИЗ).</w:t>
      </w:r>
    </w:p>
    <w:p/>
    <w:p>
      <w:r>
        <w:t>1.3. Виды инструктажей (ГОСТ 12.0.004-2015, Постановление Правительства РФ № 2464 от 24.12.2021):</w:t>
      </w:r>
    </w:p>
    <w:p/>
    <w:p>
      <w:r>
        <w:t>| Вид | Когда проводится | Ответственный |</w:t>
      </w:r>
    </w:p>
    <w:p>
      <w:r>
        <w:t>|---|---|---|</w:t>
      </w:r>
    </w:p>
    <w:p>
      <w:r>
        <w:t>| Вводный | При приёме на работу (1 раз) | Ответственный по ОТ |</w:t>
      </w:r>
    </w:p>
    <w:p>
      <w:r>
        <w:t>| Первичный | До начала самостоятельной работы на объекте | Прораб / мастер |</w:t>
      </w:r>
    </w:p>
    <w:p>
      <w:r>
        <w:t>| Повторный | Не реже 1 раза в 3 месяца | Прораб / мастер |</w:t>
      </w:r>
    </w:p>
    <w:p>
      <w:r>
        <w:t>| Внеплановый | При НС, нарушении, изменении технологии | Ответственный по ОТ |</w:t>
      </w:r>
    </w:p>
    <w:p>
      <w:r>
        <w:t>| Целевой | Перед разовой нестандартной операцией, наряд-допуском | Выдающий наряд-допуск |</w:t>
      </w:r>
    </w:p>
    <w:p/>
    <w:p>
      <w:r>
        <w:t>1.4. Работники обязаны:</w:t>
      </w:r>
    </w:p>
    <w:p>
      <w:r>
        <w:t>- соблюдать требования настоящей инструкции, правил внутреннего распорядка и требований технологических карт;</w:t>
      </w:r>
    </w:p>
    <w:p>
      <w:r>
        <w:t>- применять выданные СИЗ и содержать их в исправном состоянии;</w:t>
      </w:r>
    </w:p>
    <w:p>
      <w:r>
        <w:t>- немедленно извещать непосредственного руководителя о любой ситуации, угрожающей жизни и здоровью людей;</w:t>
      </w:r>
    </w:p>
    <w:p>
      <w:r>
        <w:t>- знать местонахождение аптечки первой помощи, огнетушителей и эвакуационных выходов;</w:t>
      </w:r>
    </w:p>
    <w:p>
      <w:r>
        <w:t>- не приступать к работе и не допускать других к работе в состоянии алкогольного, наркотического или токсикологического опьянения.</w:t>
      </w:r>
    </w:p>
    <w:p/>
    <w:p>
      <w:r>
        <w:t>1.5. Запрещается:</w:t>
      </w:r>
    </w:p>
    <w:p>
      <w:r>
        <w:t>- появляться на территории стройплощадки без каски и сигнального жилета;</w:t>
      </w:r>
    </w:p>
    <w:p>
      <w:r>
        <w:t>- находиться в зоне работы грузоподъёмных машин без разрешения стропальщика или прораба;</w:t>
      </w:r>
    </w:p>
    <w:p>
      <w:r>
        <w:t>- проходить или находиться под поднятым грузом;</w:t>
      </w:r>
    </w:p>
    <w:p>
      <w:r>
        <w:t>- самовольно включать и использовать чужое оборудование и инструмент;</w:t>
      </w:r>
    </w:p>
    <w:p>
      <w:r>
        <w:t>- вести работы вблизи раскопок, котлованов без ограждения;</w:t>
      </w:r>
    </w:p>
    <w:p>
      <w:r>
        <w:t>- пользоваться мобильным телефоном вне отведённых для отдыха зон во время выполнения работ;</w:t>
      </w:r>
    </w:p>
    <w:p>
      <w:r>
        <w:t>- курить на объекте вне специально отведённых и обозначенных мест.</w:t>
      </w:r>
    </w:p>
    <w:p/>
    <w:p>
      <w:r>
        <w:t>1.6. Основные опасные и вредные производственные факторы на объекте:</w:t>
      </w:r>
    </w:p>
    <w:p>
      <w:r>
        <w:t>- движущиеся машины и механизмы (автокран, бетоновоз, авто-миксер);</w:t>
      </w:r>
    </w:p>
    <w:p>
      <w:r>
        <w:t>- падение предметов и конструкций с высоты;</w:t>
      </w:r>
    </w:p>
    <w:p>
      <w:r>
        <w:t>- падение работника с высоты (при монтаже, опалубке, вибрировании);</w:t>
      </w:r>
    </w:p>
    <w:p>
      <w:r>
        <w:t>- острые кромки, торчащие арматурные выпуски;</w:t>
      </w:r>
    </w:p>
    <w:p>
      <w:r>
        <w:t>- воздействие вибрации (вибратор для бетона, отбойный молоток);</w:t>
      </w:r>
    </w:p>
    <w:p>
      <w:r>
        <w:t>- повышенная запылённость (при сухом цементе, резке ЖБ);</w:t>
      </w:r>
    </w:p>
    <w:p>
      <w:r>
        <w:t>- поражение электрическим током (временная электросеть, электроинструмент);</w:t>
      </w:r>
    </w:p>
    <w:p>
      <w:r>
        <w:t>- воздействие низких температур в зимний период.</w:t>
      </w:r>
    </w:p>
    <w:p/>
    <w:p>
      <w:r>
        <w:t>1.7. Средства индивидуальной защиты (минимальный комплект) для всех работников:</w:t>
      </w:r>
    </w:p>
    <w:p/>
    <w:p>
      <w:r>
        <w:t>| СИЗ | Норма выдачи |</w:t>
      </w:r>
    </w:p>
    <w:p>
      <w:r>
        <w:t>|---|---|</w:t>
      </w:r>
    </w:p>
    <w:p>
      <w:r>
        <w:t>| Каска строительная (ГОСТ 12.4.087-84) | 1 шт. / 2 года |</w:t>
      </w:r>
    </w:p>
    <w:p>
      <w:r>
        <w:t>| Жилет сигнальный 2-го класса защиты | 1 шт. / год |</w:t>
      </w:r>
    </w:p>
    <w:p>
      <w:r>
        <w:t>| Спецодежда (костюм хлопковый или смесовый) | 1 комп. / год |</w:t>
      </w:r>
    </w:p>
    <w:p>
      <w:r>
        <w:t>| Спецобувь (ботинки с металлическим носком) | 1 пара / год |</w:t>
      </w:r>
    </w:p>
    <w:p>
      <w:r>
        <w:t>| Перчатки рабочие комбинированные | 12 пар / год |</w:t>
      </w:r>
    </w:p>
    <w:p/>
    <w:p>
      <w:r>
        <w:t>Дополнительные СИЗ — в соответствии с профессиональной инструкцией ИОТ-002...ИОТ-010.</w:t>
      </w:r>
    </w:p>
    <w:p/>
    <w:p>
      <w:r>
        <w:t>1.8. Ответственный за организацию охраны труда и проведение инструктажей на объекте:</w:t>
      </w:r>
    </w:p>
    <w:p>
      <w:r>
        <w:t>Гречушников Денис Владимирович, начальник участка (прораб), Приказ № 10/СМР-2026 от 01.03.2026.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Перед выходом на рабочее место работник обязан:</w:t>
      </w:r>
    </w:p>
    <w:p>
      <w:r>
        <w:t>- убедиться в трезвости и физической готовности к работе;</w:t>
      </w:r>
    </w:p>
    <w:p>
      <w:r>
        <w:t>- надеть чистую, исправную спецодежду, застегнуть её; спецодежда не должна иметь свисающих концов;</w:t>
      </w:r>
    </w:p>
    <w:p>
      <w:r>
        <w:t>- надеть каску, застегнуть подбородочный ремень;</w:t>
      </w:r>
    </w:p>
    <w:p>
      <w:r>
        <w:t>- надеть сигнальный жилет;</w:t>
      </w:r>
    </w:p>
    <w:p>
      <w:r>
        <w:t>- получить задание на производство работ от непосредственного руководителя.</w:t>
      </w:r>
    </w:p>
    <w:p/>
    <w:p>
      <w:r>
        <w:t>2.2. Осмотреть рабочее место:</w:t>
      </w:r>
    </w:p>
    <w:p>
      <w:r>
        <w:t>- убедиться в достаточном освещении рабочей зоны;</w:t>
      </w:r>
    </w:p>
    <w:p>
      <w:r>
        <w:t>- проверить исправность инструментов, приспособлений, оборудования, которые предстоит использовать;</w:t>
      </w:r>
    </w:p>
    <w:p>
      <w:r>
        <w:t>- убедиться в отсутствии посторонних людей в рабочей зоне;</w:t>
      </w:r>
    </w:p>
    <w:p>
      <w:r>
        <w:t>- убедиться в наличии и рабочем состоянии ограждений, знаков безопасности.</w:t>
      </w:r>
    </w:p>
    <w:p/>
    <w:p>
      <w:r>
        <w:t>2.3. При обнаружении неисправностей, потенциально опасных ситуаций или нарушений требований ОТ — не приступать к работе, доложить прорабу.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Выполнять только ту работу, которая поручена руководителем и по которой проведён инструктаж.</w:t>
      </w:r>
    </w:p>
    <w:p/>
    <w:p>
      <w:r>
        <w:t>3.2. Соблюдать пешеходные маршруты на территории объекта. Не ходить по краям котлованов, опалубке, незакреплённым конструкциям.</w:t>
      </w:r>
    </w:p>
    <w:p/>
    <w:p>
      <w:r>
        <w:t>3.3. При работах в радиусе действия крана:</w:t>
      </w:r>
    </w:p>
    <w:p>
      <w:r>
        <w:t>- получить разрешение от прораба или ответственного стропальщика;</w:t>
      </w:r>
    </w:p>
    <w:p>
      <w:r>
        <w:t>- не находиться в месте, где возможен обрыв и падение груза;</w:t>
      </w:r>
    </w:p>
    <w:p>
      <w:r>
        <w:t>- при подаче предупредительного сигнала крановщика — немедленно покинуть рабочую зону.</w:t>
      </w:r>
    </w:p>
    <w:p/>
    <w:p>
      <w:r>
        <w:t>3.4. Не работать при плохой видимости (туман, сильный снегопад) или опасных метеоусловиях (гроза, скорость ветра более 15 м/с).</w:t>
      </w:r>
    </w:p>
    <w:p/>
    <w:p>
      <w:r>
        <w:t>3.5. Соблюдать режим труда и отдыха, установленный прорабом. Обеденный перерыв — вне зоны производства работ.</w:t>
      </w:r>
    </w:p>
    <w:p/>
    <w:p>
      <w:r>
        <w:t>3.6. Не загромождать проходы, лестницы, эвакуационные пути строительным мусором и материалами.</w:t>
      </w:r>
    </w:p>
    <w:p/>
    <w:p>
      <w:r>
        <w:t>3.7. При работе на высоте (более 1,8 м) — применять страховочную привязь в соответствии с ИОТ-006.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несчастном случае (травма работника):</w:t>
      </w:r>
    </w:p>
    <w:p>
      <w:r>
        <w:t>- немедленно сообщить прорабу / ответственному по ОТ;</w:t>
      </w:r>
    </w:p>
    <w:p>
      <w:r>
        <w:t>- вызвать скорую помощь: 112 или 103;</w:t>
      </w:r>
    </w:p>
    <w:p>
      <w:r>
        <w:t>- оказать доврачебную помощь (аптечка — у прораба, в бытовом вагоне);</w:t>
      </w:r>
    </w:p>
    <w:p>
      <w:r>
        <w:t>- сохранить обстановку на месте происшествия до прихода комиссии по расследованию НС (если это не угрожает жизни других людей);</w:t>
      </w:r>
    </w:p>
    <w:p>
      <w:r>
        <w:t>- запрещается перемещать пострадавшего без крайней необходимости самостоятельно, если подозревается травма позвоночника.</w:t>
      </w:r>
    </w:p>
    <w:p/>
    <w:p>
      <w:r>
        <w:t>4.2. При пожаре:</w:t>
      </w:r>
    </w:p>
    <w:p>
      <w:r>
        <w:t>- немедленно сообщить прорабу и вызвать пожарную охрану: 112 или 101;</w:t>
      </w:r>
    </w:p>
    <w:p>
      <w:r>
        <w:t>- начать тушение первичными средствами (огнетушитель) при отсутствии угрозы жизни;</w:t>
      </w:r>
    </w:p>
    <w:p>
      <w:r>
        <w:t>- эвакуировать людей по маршруту, указанному на плане эвакуации;</w:t>
      </w:r>
    </w:p>
    <w:p>
      <w:r>
        <w:t>- запрещается гасить пламя водой оборудование, находящееся под напряжением.</w:t>
      </w:r>
    </w:p>
    <w:p/>
    <w:p>
      <w:r>
        <w:t>4.3. При обрушении конструкций или угрозе обрушения:</w:t>
      </w:r>
    </w:p>
    <w:p>
      <w:r>
        <w:t>- немедленно покинуть опасную зону;</w:t>
      </w:r>
    </w:p>
    <w:p>
      <w:r>
        <w:t>- сообщить прорабу;</w:t>
      </w:r>
    </w:p>
    <w:p>
      <w:r>
        <w:t>- не возвращаться в зону до выяснения причин и устранения угрозы.</w:t>
      </w:r>
    </w:p>
    <w:p/>
    <w:p>
      <w:r>
        <w:t>4.4. При поражении электрическим током:</w:t>
      </w:r>
    </w:p>
    <w:p>
      <w:r>
        <w:t>- немедленно отключить источник тока или отбросить провод сухим непроводящим предметом;</w:t>
      </w:r>
    </w:p>
    <w:p>
      <w:r>
        <w:t>- вызвать скорую: 112;</w:t>
      </w:r>
    </w:p>
    <w:p>
      <w:r>
        <w:t>- при отсутствии дыхания — провести сердечно-лёгочную реанимацию до приезда скорой.</w:t>
      </w:r>
    </w:p>
    <w:p/>
    <w:p>
      <w:r>
        <w:t>4.5. Контактные телефоны:</w:t>
      </w:r>
    </w:p>
    <w:p/>
    <w:p>
      <w:r>
        <w:t>| Служба | Телефон |</w:t>
      </w:r>
    </w:p>
    <w:p>
      <w:r>
        <w:t>|---|---|</w:t>
      </w:r>
    </w:p>
    <w:p>
      <w:r>
        <w:t>| Единый номер экстренных служб | 112 |</w:t>
      </w:r>
    </w:p>
    <w:p>
      <w:r>
        <w:t>| Скорая медицинская помощь | 103 |</w:t>
      </w:r>
    </w:p>
    <w:p>
      <w:r>
        <w:t>| Пожарная охрана | 101 |</w:t>
      </w:r>
    </w:p>
    <w:p>
      <w:r>
        <w:t>| Прораб Гречушников Д.В. | (указан в приказе) |</w:t>
      </w:r>
    </w:p>
    <w:p>
      <w:r>
        <w:t>| Прораб Якупов Р.Р. | (указан в приказе) |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Привести в порядок рабочее место: убрать строительный мусор, отходы материалов в отведённые места.</w:t>
      </w:r>
    </w:p>
    <w:p/>
    <w:p>
      <w:r>
        <w:t>5.2. Инструмент и приспособления сдать на хранение или оставить в отведённых местах, обесточить электроинструмент.</w:t>
      </w:r>
    </w:p>
    <w:p/>
    <w:p>
      <w:r>
        <w:t>5.3. Спецодежду снять, убрать в предназначенное место, не выносить за пределы объекта.</w:t>
      </w:r>
    </w:p>
    <w:p/>
    <w:p>
      <w:r>
        <w:t>5.4. Вымыть руки и лицо с мылом, при работах с цементом — применить защитный крем для рук.</w:t>
      </w:r>
    </w:p>
    <w:p/>
    <w:p>
      <w:r>
        <w:t>5.5. Доложить прорабу о выполненной работе, о замеченных неисправностях и нарушениях требований безопасности.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ИОТ-001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