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DCD" w:rsidRDefault="005D21FF" w:rsidP="009A2AE3">
      <w:pPr>
        <w:pStyle w:val="1"/>
        <w:jc w:val="left"/>
      </w:pPr>
      <w:bookmarkStart w:id="0" w:name="_GoBack"/>
      <w:bookmarkEnd w:id="0"/>
      <w:r>
        <w:t xml:space="preserve"> </w:t>
      </w:r>
      <w:r w:rsidR="00CE7434">
        <w:rPr>
          <w:rFonts w:hint="eastAsia"/>
        </w:rPr>
        <w:t>Parse Log.gz</w:t>
      </w:r>
    </w:p>
    <w:p w:rsidR="009B5EBF" w:rsidRDefault="000452B4" w:rsidP="000452B4">
      <w:pPr>
        <w:pStyle w:val="2"/>
      </w:pPr>
      <w:r w:rsidRPr="000452B4">
        <w:t>Pretreatment</w:t>
      </w:r>
    </w:p>
    <w:p w:rsidR="00284EC4" w:rsidRDefault="00141294">
      <w:r>
        <w:t xml:space="preserve">As </w:t>
      </w:r>
      <w:r w:rsidRPr="00141294">
        <w:t>KPI04-15_20181207192504_20181207193004_0019.log(OFFE00096385_PMD34EN A).gz</w:t>
      </w:r>
      <w:r w:rsidR="00EF7BDC">
        <w:t xml:space="preserve"> </w:t>
      </w:r>
      <w:r>
        <w:t>for example</w:t>
      </w:r>
      <w:r w:rsidR="00EF5D27">
        <w:t>.</w:t>
      </w:r>
      <w:r w:rsidR="009B5EBF">
        <w:t xml:space="preserve"> First we need decompress</w:t>
      </w:r>
      <w:r w:rsidR="000010FE">
        <w:t xml:space="preserve"> file</w:t>
      </w:r>
      <w:r w:rsidR="000010FE">
        <w:rPr>
          <w:rFonts w:hint="eastAsia"/>
        </w:rPr>
        <w:t>,</w:t>
      </w:r>
      <w:r w:rsidR="000010FE">
        <w:t xml:space="preserve"> </w:t>
      </w:r>
      <w:r w:rsidR="000010FE" w:rsidRPr="000010FE">
        <w:t>then we can see that the hexadecimal file reads as follows</w:t>
      </w:r>
      <w:r w:rsidR="007E5B74">
        <w:t>:</w:t>
      </w:r>
    </w:p>
    <w:p w:rsidR="00284EC4" w:rsidRDefault="00284EC4">
      <w:r>
        <w:rPr>
          <w:noProof/>
          <w:lang w:val="ru-RU" w:eastAsia="ru-RU"/>
        </w:rPr>
        <w:drawing>
          <wp:inline distT="0" distB="0" distL="0" distR="0">
            <wp:extent cx="5274310" cy="2213491"/>
            <wp:effectExtent l="19050" t="19050" r="21590" b="15875"/>
            <wp:docPr id="3" name="图片 3" descr="C:\Users\c00289451\AppData\Roaming\eSpace_Desktop\UserData\c00289451\imagefiles\E3BF4D0D-2B19-45A8-95C7-9F7F4BFD62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00289451\AppData\Roaming\eSpace_Desktop\UserData\c00289451\imagefiles\E3BF4D0D-2B19-45A8-95C7-9F7F4BFD628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34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71B7B" w:rsidRDefault="003B7BAD" w:rsidP="003B7BAD">
      <w:pPr>
        <w:pStyle w:val="2"/>
      </w:pPr>
      <w:r>
        <w:rPr>
          <w:rFonts w:hint="eastAsia"/>
          <w:lang w:eastAsia="zh-CN"/>
        </w:rPr>
        <w:t>P</w:t>
      </w:r>
      <w:r>
        <w:rPr>
          <w:lang w:eastAsia="zh-CN"/>
        </w:rPr>
        <w:t>arse File as the Guide</w:t>
      </w:r>
    </w:p>
    <w:p w:rsidR="00537A0A" w:rsidRDefault="00537A0A" w:rsidP="007129B1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37D51AB8" wp14:editId="056ED8C5">
            <wp:extent cx="3907790" cy="21291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e137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F9F" w:rsidRDefault="004B7F9F" w:rsidP="004B7F9F">
      <w:pPr>
        <w:pStyle w:val="FigureDescription"/>
      </w:pPr>
      <w:r>
        <w:t>Format of LTE northbound result files</w:t>
      </w:r>
    </w:p>
    <w:p w:rsidR="00A71B7B" w:rsidRDefault="00A71B7B" w:rsidP="005C148F"/>
    <w:p w:rsidR="00B743B1" w:rsidRPr="007D0711" w:rsidRDefault="00B743B1" w:rsidP="00537A0A"/>
    <w:tbl>
      <w:tblPr>
        <w:tblW w:w="82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3"/>
        <w:gridCol w:w="2451"/>
        <w:gridCol w:w="2073"/>
        <w:gridCol w:w="2073"/>
      </w:tblGrid>
      <w:tr w:rsidR="005C148F" w:rsidTr="006C0419">
        <w:trPr>
          <w:tblHeader/>
        </w:trPr>
        <w:tc>
          <w:tcPr>
            <w:tcW w:w="102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5C148F" w:rsidRDefault="005C148F" w:rsidP="006E257F">
            <w:pPr>
              <w:pStyle w:val="TableHeading"/>
            </w:pPr>
            <w:r>
              <w:lastRenderedPageBreak/>
              <w:t>Field</w:t>
            </w:r>
          </w:p>
        </w:tc>
        <w:tc>
          <w:tcPr>
            <w:tcW w:w="147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5C148F" w:rsidRDefault="005C148F" w:rsidP="006E257F">
            <w:pPr>
              <w:pStyle w:val="TableHeading"/>
            </w:pPr>
            <w:r>
              <w:t>Data Type and Length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C148F" w:rsidRDefault="005C148F" w:rsidP="006E257F">
            <w:pPr>
              <w:pStyle w:val="TableHeading"/>
            </w:pPr>
            <w:r>
              <w:t>Description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C148F" w:rsidRDefault="007C0F63" w:rsidP="006C0419">
            <w:pPr>
              <w:pStyle w:val="TableHeading"/>
              <w:jc w:val="center"/>
            </w:pPr>
            <w:r w:rsidRPr="00B13FE1">
              <w:rPr>
                <w:color w:val="FF0000"/>
              </w:rPr>
              <w:t>V</w:t>
            </w:r>
            <w:r w:rsidR="006C0419" w:rsidRPr="00B13FE1">
              <w:rPr>
                <w:color w:val="FF0000"/>
              </w:rPr>
              <w:t>alue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Hex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 w:rsidR="005C148F" w:rsidTr="006C0419">
        <w:tc>
          <w:tcPr>
            <w:tcW w:w="10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148F" w:rsidRDefault="005C148F" w:rsidP="006E257F">
            <w:pPr>
              <w:pStyle w:val="TableText"/>
            </w:pPr>
            <w:r>
              <w:t>Data Version</w:t>
            </w:r>
          </w:p>
        </w:tc>
        <w:tc>
          <w:tcPr>
            <w:tcW w:w="147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148F" w:rsidRDefault="005C148F" w:rsidP="006E257F">
            <w:pPr>
              <w:pStyle w:val="TableText"/>
            </w:pPr>
            <w:r>
              <w:t>-</w:t>
            </w:r>
          </w:p>
        </w:tc>
        <w:tc>
          <w:tcPr>
            <w:tcW w:w="12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C148F" w:rsidRDefault="005C148F" w:rsidP="006E257F">
            <w:pPr>
              <w:pStyle w:val="TableText"/>
            </w:pPr>
            <w:r>
              <w:t>File format version information</w:t>
            </w:r>
          </w:p>
        </w:tc>
        <w:tc>
          <w:tcPr>
            <w:tcW w:w="1250" w:type="pct"/>
            <w:tcBorders>
              <w:top w:val="single" w:sz="6" w:space="0" w:color="000000"/>
              <w:bottom w:val="single" w:sz="6" w:space="0" w:color="000000"/>
            </w:tcBorders>
          </w:tcPr>
          <w:p w:rsidR="005C148F" w:rsidRDefault="005C148F" w:rsidP="00B10ED4">
            <w:pPr>
              <w:pStyle w:val="TableText"/>
              <w:jc w:val="center"/>
            </w:pPr>
          </w:p>
        </w:tc>
      </w:tr>
      <w:tr w:rsidR="005C148F" w:rsidTr="006C0419">
        <w:tc>
          <w:tcPr>
            <w:tcW w:w="10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148F" w:rsidRDefault="005C148F" w:rsidP="006E257F">
            <w:pPr>
              <w:pStyle w:val="TableText"/>
            </w:pPr>
            <w:r>
              <w:t>&gt;Main Version</w:t>
            </w:r>
          </w:p>
        </w:tc>
        <w:tc>
          <w:tcPr>
            <w:tcW w:w="147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148F" w:rsidRDefault="005C148F" w:rsidP="006E257F">
            <w:pPr>
              <w:pStyle w:val="TableText"/>
            </w:pPr>
            <w:r>
              <w:t>UINT8</w:t>
            </w:r>
          </w:p>
        </w:tc>
        <w:tc>
          <w:tcPr>
            <w:tcW w:w="12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C148F" w:rsidRDefault="005C148F" w:rsidP="006E257F">
            <w:pPr>
              <w:pStyle w:val="TableText"/>
            </w:pPr>
            <w:r>
              <w:t>Main version</w:t>
            </w:r>
          </w:p>
        </w:tc>
        <w:tc>
          <w:tcPr>
            <w:tcW w:w="1250" w:type="pct"/>
            <w:tcBorders>
              <w:top w:val="single" w:sz="6" w:space="0" w:color="000000"/>
              <w:bottom w:val="single" w:sz="6" w:space="0" w:color="000000"/>
            </w:tcBorders>
          </w:tcPr>
          <w:p w:rsidR="005C148F" w:rsidRDefault="00F91368" w:rsidP="00B10ED4">
            <w:pPr>
              <w:pStyle w:val="TableText"/>
              <w:jc w:val="center"/>
            </w:pPr>
            <w:r>
              <w:t>0x01</w:t>
            </w:r>
          </w:p>
        </w:tc>
      </w:tr>
      <w:tr w:rsidR="005C148F" w:rsidTr="006C0419">
        <w:tc>
          <w:tcPr>
            <w:tcW w:w="10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148F" w:rsidRDefault="005C148F" w:rsidP="006E257F">
            <w:pPr>
              <w:pStyle w:val="TableText"/>
            </w:pPr>
            <w:r>
              <w:t>&gt;Sub Version</w:t>
            </w:r>
          </w:p>
        </w:tc>
        <w:tc>
          <w:tcPr>
            <w:tcW w:w="147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148F" w:rsidRDefault="005C148F" w:rsidP="006E257F">
            <w:pPr>
              <w:pStyle w:val="TableText"/>
            </w:pPr>
            <w:r>
              <w:t>UINT8</w:t>
            </w:r>
          </w:p>
        </w:tc>
        <w:tc>
          <w:tcPr>
            <w:tcW w:w="12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C148F" w:rsidRDefault="005C148F" w:rsidP="006E257F">
            <w:pPr>
              <w:pStyle w:val="TableText"/>
            </w:pPr>
            <w:r>
              <w:t>Sub-version</w:t>
            </w:r>
          </w:p>
        </w:tc>
        <w:tc>
          <w:tcPr>
            <w:tcW w:w="1250" w:type="pct"/>
            <w:tcBorders>
              <w:top w:val="single" w:sz="6" w:space="0" w:color="000000"/>
              <w:bottom w:val="single" w:sz="6" w:space="0" w:color="000000"/>
            </w:tcBorders>
          </w:tcPr>
          <w:p w:rsidR="005C148F" w:rsidRDefault="008376C3" w:rsidP="00B10ED4">
            <w:pPr>
              <w:pStyle w:val="TableText"/>
              <w:jc w:val="center"/>
            </w:pPr>
            <w:r>
              <w:t>0x00</w:t>
            </w:r>
          </w:p>
        </w:tc>
      </w:tr>
      <w:tr w:rsidR="005C148F" w:rsidTr="006C0419">
        <w:tc>
          <w:tcPr>
            <w:tcW w:w="10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148F" w:rsidRDefault="005C148F" w:rsidP="006E257F">
            <w:pPr>
              <w:pStyle w:val="TableText"/>
            </w:pPr>
            <w:r>
              <w:t>Spare</w:t>
            </w:r>
          </w:p>
        </w:tc>
        <w:tc>
          <w:tcPr>
            <w:tcW w:w="147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148F" w:rsidRDefault="005C148F" w:rsidP="006E257F">
            <w:pPr>
              <w:pStyle w:val="TableText"/>
            </w:pPr>
            <w:r>
              <w:t>OCTET STRING (30)</w:t>
            </w:r>
          </w:p>
        </w:tc>
        <w:tc>
          <w:tcPr>
            <w:tcW w:w="12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C148F" w:rsidRDefault="005C148F" w:rsidP="006E257F">
            <w:pPr>
              <w:pStyle w:val="TableText"/>
            </w:pPr>
            <w:r>
              <w:t>Spare</w:t>
            </w:r>
          </w:p>
        </w:tc>
        <w:tc>
          <w:tcPr>
            <w:tcW w:w="1250" w:type="pct"/>
            <w:tcBorders>
              <w:top w:val="single" w:sz="6" w:space="0" w:color="000000"/>
              <w:bottom w:val="single" w:sz="6" w:space="0" w:color="000000"/>
            </w:tcBorders>
          </w:tcPr>
          <w:p w:rsidR="005C148F" w:rsidRDefault="00B83256" w:rsidP="00B10ED4">
            <w:pPr>
              <w:pStyle w:val="TableText"/>
              <w:jc w:val="center"/>
            </w:pPr>
            <w:r>
              <w:rPr>
                <w:rFonts w:hint="eastAsia"/>
              </w:rPr>
              <w:t>30 Byte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0x</w:t>
            </w:r>
            <w:r>
              <w:rPr>
                <w:rFonts w:hint="eastAsia"/>
              </w:rPr>
              <w:t>FF</w:t>
            </w:r>
          </w:p>
        </w:tc>
      </w:tr>
    </w:tbl>
    <w:p w:rsidR="007D0711" w:rsidRDefault="007D0711" w:rsidP="007D0711">
      <w:pPr>
        <w:pStyle w:val="TableDescription"/>
      </w:pPr>
      <w:r>
        <w:t>Header format of LTE standard signaling files</w:t>
      </w:r>
    </w:p>
    <w:p w:rsidR="00B743B1" w:rsidRPr="007D0711" w:rsidRDefault="00B743B1" w:rsidP="00F00065">
      <w:pPr>
        <w:jc w:val="center"/>
      </w:pPr>
    </w:p>
    <w:p w:rsidR="002429D3" w:rsidRDefault="002429D3"/>
    <w:p w:rsidR="005A52BC" w:rsidRDefault="005A52BC"/>
    <w:tbl>
      <w:tblPr>
        <w:tblW w:w="82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9"/>
        <w:gridCol w:w="1907"/>
        <w:gridCol w:w="1658"/>
        <w:gridCol w:w="1658"/>
        <w:gridCol w:w="1658"/>
      </w:tblGrid>
      <w:tr w:rsidR="001D7295" w:rsidTr="001D7295">
        <w:trPr>
          <w:tblHeader/>
        </w:trPr>
        <w:tc>
          <w:tcPr>
            <w:tcW w:w="85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1D7295" w:rsidRDefault="001D7295" w:rsidP="006E257F">
            <w:pPr>
              <w:pStyle w:val="TableHeading"/>
            </w:pPr>
            <w:r>
              <w:t>Field</w:t>
            </w:r>
          </w:p>
        </w:tc>
        <w:tc>
          <w:tcPr>
            <w:tcW w:w="115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1D7295" w:rsidRDefault="001D7295" w:rsidP="006E257F">
            <w:pPr>
              <w:pStyle w:val="TableHeading"/>
            </w:pPr>
            <w:r>
              <w:t>Data Type and Length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1D7295" w:rsidRDefault="001D7295" w:rsidP="006E257F">
            <w:pPr>
              <w:pStyle w:val="TableHeading"/>
            </w:pPr>
            <w:r>
              <w:t>Description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1D7295" w:rsidRDefault="001D7295" w:rsidP="006E257F">
            <w:pPr>
              <w:pStyle w:val="TableHeading"/>
            </w:pPr>
            <w:r>
              <w:t>Introduced In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1D7295" w:rsidRDefault="001D7295" w:rsidP="006E257F">
            <w:pPr>
              <w:pStyle w:val="TableHeading"/>
            </w:pPr>
            <w:r w:rsidRPr="00B13FE1">
              <w:rPr>
                <w:color w:val="FF0000"/>
              </w:rPr>
              <w:t>Value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Hex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 w:rsidR="001D7295" w:rsidTr="001D7295">
        <w:tc>
          <w:tcPr>
            <w:tcW w:w="8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Event ID</w:t>
            </w:r>
          </w:p>
        </w:tc>
        <w:tc>
          <w:tcPr>
            <w:tcW w:w="11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UINT16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Event identifier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SRAN11.1</w:t>
            </w:r>
          </w:p>
          <w:p w:rsidR="001D7295" w:rsidRDefault="001D7295" w:rsidP="006E257F">
            <w:pPr>
              <w:pStyle w:val="TableText"/>
            </w:pPr>
            <w:r>
              <w:t>Pico 11.1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1D7295" w:rsidRDefault="00694CE4" w:rsidP="00CC6689">
            <w:pPr>
              <w:pStyle w:val="TableText"/>
              <w:jc w:val="center"/>
            </w:pPr>
            <w:r>
              <w:rPr>
                <w:rFonts w:hint="eastAsia"/>
              </w:rPr>
              <w:t>0x</w:t>
            </w:r>
            <w:r>
              <w:t>1211</w:t>
            </w:r>
          </w:p>
        </w:tc>
      </w:tr>
      <w:tr w:rsidR="001D7295" w:rsidTr="001D7295">
        <w:tc>
          <w:tcPr>
            <w:tcW w:w="8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Event Length</w:t>
            </w:r>
          </w:p>
        </w:tc>
        <w:tc>
          <w:tcPr>
            <w:tcW w:w="11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UINT32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 xml:space="preserve">Event length, excluding lengths of </w:t>
            </w:r>
            <w:r w:rsidRPr="006E171C">
              <w:rPr>
                <w:b/>
              </w:rPr>
              <w:t>Event ID</w:t>
            </w:r>
            <w:r>
              <w:t xml:space="preserve"> and </w:t>
            </w:r>
            <w:r w:rsidRPr="006E171C">
              <w:rPr>
                <w:b/>
              </w:rPr>
              <w:t>Event Length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SRAN11.1</w:t>
            </w:r>
          </w:p>
          <w:p w:rsidR="001D7295" w:rsidRDefault="001D7295" w:rsidP="006E257F">
            <w:pPr>
              <w:pStyle w:val="TableText"/>
            </w:pPr>
            <w:r>
              <w:t>Pico 11.1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1D7295" w:rsidRDefault="00694CE4" w:rsidP="00CC6689">
            <w:pPr>
              <w:pStyle w:val="TableText"/>
              <w:jc w:val="center"/>
            </w:pPr>
            <w:r>
              <w:rPr>
                <w:rFonts w:hint="eastAsia"/>
              </w:rPr>
              <w:t>0x00000019</w:t>
            </w:r>
          </w:p>
        </w:tc>
      </w:tr>
      <w:tr w:rsidR="001D7295" w:rsidTr="001D7295">
        <w:tc>
          <w:tcPr>
            <w:tcW w:w="8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eNodeB ID</w:t>
            </w:r>
          </w:p>
        </w:tc>
        <w:tc>
          <w:tcPr>
            <w:tcW w:w="11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UINT32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eNodeB identifier.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SRAN11.1</w:t>
            </w:r>
          </w:p>
          <w:p w:rsidR="001D7295" w:rsidRDefault="001D7295" w:rsidP="006E257F">
            <w:pPr>
              <w:pStyle w:val="TableText"/>
            </w:pPr>
            <w:r>
              <w:t>Pico 11.1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1D7295" w:rsidRDefault="00E928B8" w:rsidP="00CC6689">
            <w:pPr>
              <w:pStyle w:val="TableText"/>
              <w:jc w:val="center"/>
            </w:pPr>
            <w:r>
              <w:rPr>
                <w:rFonts w:hint="eastAsia"/>
              </w:rPr>
              <w:t>0x00001397</w:t>
            </w:r>
          </w:p>
        </w:tc>
      </w:tr>
      <w:tr w:rsidR="001D7295" w:rsidTr="001D7295">
        <w:tc>
          <w:tcPr>
            <w:tcW w:w="8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Cell ID</w:t>
            </w:r>
          </w:p>
        </w:tc>
        <w:tc>
          <w:tcPr>
            <w:tcW w:w="11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UINT8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Cell identifier</w:t>
            </w:r>
          </w:p>
          <w:p w:rsidR="001D7295" w:rsidRDefault="001D7295" w:rsidP="006E257F">
            <w:pPr>
              <w:pStyle w:val="TableText"/>
            </w:pPr>
            <w:r>
              <w:t>Invalid value: all Fs. For example, the value of this field is invalid for base station events or cell events.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SRAN11.1</w:t>
            </w:r>
          </w:p>
          <w:p w:rsidR="001D7295" w:rsidRDefault="001D7295" w:rsidP="006E257F">
            <w:pPr>
              <w:pStyle w:val="TableText"/>
            </w:pPr>
            <w:r>
              <w:t>Pico 11.1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1D7295" w:rsidRDefault="00CC6689" w:rsidP="00CC6689">
            <w:pPr>
              <w:pStyle w:val="TableText"/>
              <w:jc w:val="center"/>
            </w:pPr>
            <w:r>
              <w:rPr>
                <w:rFonts w:hint="eastAsia"/>
              </w:rPr>
              <w:t>0x56</w:t>
            </w:r>
          </w:p>
        </w:tc>
      </w:tr>
      <w:tr w:rsidR="001D7295" w:rsidTr="001D7295">
        <w:tc>
          <w:tcPr>
            <w:tcW w:w="8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Call ID</w:t>
            </w:r>
          </w:p>
        </w:tc>
        <w:tc>
          <w:tcPr>
            <w:tcW w:w="11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UINT32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Call ID</w:t>
            </w:r>
          </w:p>
          <w:p w:rsidR="001D7295" w:rsidRDefault="001D7295" w:rsidP="006E257F">
            <w:pPr>
              <w:pStyle w:val="TableText"/>
            </w:pPr>
            <w:r>
              <w:t xml:space="preserve">Invalid value: all Fs For example, the value of this field is invalid for base station events. 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SRAN11.1</w:t>
            </w:r>
          </w:p>
          <w:p w:rsidR="001D7295" w:rsidRDefault="001D7295" w:rsidP="006E257F">
            <w:pPr>
              <w:pStyle w:val="TableText"/>
            </w:pPr>
            <w:r>
              <w:t>Pico 11.1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1D7295" w:rsidRDefault="00CC6689" w:rsidP="00CC6689">
            <w:pPr>
              <w:pStyle w:val="TableText"/>
              <w:jc w:val="center"/>
            </w:pPr>
            <w:r>
              <w:rPr>
                <w:rFonts w:hint="eastAsia"/>
              </w:rPr>
              <w:t>0x</w:t>
            </w:r>
            <w:r>
              <w:t>00000c62</w:t>
            </w:r>
          </w:p>
        </w:tc>
      </w:tr>
      <w:tr w:rsidR="001D7295" w:rsidTr="001D7295">
        <w:tc>
          <w:tcPr>
            <w:tcW w:w="8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Date Time</w:t>
            </w:r>
          </w:p>
        </w:tc>
        <w:tc>
          <w:tcPr>
            <w:tcW w:w="11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-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Time when an event is triggered</w:t>
            </w:r>
          </w:p>
          <w:p w:rsidR="001D7295" w:rsidRDefault="001D7295" w:rsidP="006E257F">
            <w:pPr>
              <w:pStyle w:val="TableText"/>
            </w:pPr>
            <w:r>
              <w:t>UTC time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SRAN11.1</w:t>
            </w:r>
          </w:p>
          <w:p w:rsidR="001D7295" w:rsidRDefault="001D7295" w:rsidP="006E257F">
            <w:pPr>
              <w:pStyle w:val="TableText"/>
            </w:pPr>
            <w:r>
              <w:t>Pico 11.1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1D7295" w:rsidRDefault="001D7295" w:rsidP="00CC6689">
            <w:pPr>
              <w:pStyle w:val="TableText"/>
              <w:jc w:val="center"/>
            </w:pPr>
          </w:p>
        </w:tc>
      </w:tr>
      <w:tr w:rsidR="001D7295" w:rsidTr="001D7295">
        <w:tc>
          <w:tcPr>
            <w:tcW w:w="8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&gt;Year</w:t>
            </w:r>
          </w:p>
        </w:tc>
        <w:tc>
          <w:tcPr>
            <w:tcW w:w="11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UINT8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 xml:space="preserve">Difference between the current year and </w:t>
            </w:r>
            <w:r>
              <w:lastRenderedPageBreak/>
              <w:t>the year 2000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lastRenderedPageBreak/>
              <w:t>SRAN11.1</w:t>
            </w:r>
          </w:p>
          <w:p w:rsidR="001D7295" w:rsidRDefault="001D7295" w:rsidP="006E257F">
            <w:pPr>
              <w:pStyle w:val="TableText"/>
            </w:pPr>
            <w:r>
              <w:t>Pico 11.1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1D7295" w:rsidRDefault="00CC6689" w:rsidP="00CC6689">
            <w:pPr>
              <w:pStyle w:val="TableText"/>
              <w:jc w:val="center"/>
            </w:pPr>
            <w:r>
              <w:t>0x</w:t>
            </w:r>
            <w:r>
              <w:rPr>
                <w:rFonts w:hint="eastAsia"/>
              </w:rPr>
              <w:t>12</w:t>
            </w:r>
          </w:p>
        </w:tc>
      </w:tr>
      <w:tr w:rsidR="001D7295" w:rsidTr="001D7295">
        <w:tc>
          <w:tcPr>
            <w:tcW w:w="8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&gt;Month</w:t>
            </w:r>
          </w:p>
        </w:tc>
        <w:tc>
          <w:tcPr>
            <w:tcW w:w="11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UINT8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Month</w:t>
            </w:r>
          </w:p>
          <w:p w:rsidR="001D7295" w:rsidRDefault="001D7295" w:rsidP="006E257F">
            <w:pPr>
              <w:pStyle w:val="TableText"/>
            </w:pPr>
            <w:r>
              <w:t>Value range: 1 to 12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SRAN11.1</w:t>
            </w:r>
          </w:p>
          <w:p w:rsidR="001D7295" w:rsidRDefault="001D7295" w:rsidP="006E257F">
            <w:pPr>
              <w:pStyle w:val="TableText"/>
            </w:pPr>
            <w:r>
              <w:t>Pico 11.1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1D7295" w:rsidRDefault="00CC6689" w:rsidP="00CC6689">
            <w:pPr>
              <w:pStyle w:val="TableText"/>
              <w:jc w:val="center"/>
            </w:pPr>
            <w:r>
              <w:rPr>
                <w:rFonts w:hint="eastAsia"/>
              </w:rPr>
              <w:t>0x0c</w:t>
            </w:r>
          </w:p>
        </w:tc>
      </w:tr>
      <w:tr w:rsidR="001D7295" w:rsidTr="001D7295">
        <w:tc>
          <w:tcPr>
            <w:tcW w:w="8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&gt;Day</w:t>
            </w:r>
          </w:p>
        </w:tc>
        <w:tc>
          <w:tcPr>
            <w:tcW w:w="11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UINT8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Day</w:t>
            </w:r>
          </w:p>
          <w:p w:rsidR="001D7295" w:rsidRDefault="001D7295" w:rsidP="006E257F">
            <w:pPr>
              <w:pStyle w:val="TableText"/>
            </w:pPr>
            <w:r>
              <w:t>Value range: 1 to 31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SRAN11.1</w:t>
            </w:r>
          </w:p>
          <w:p w:rsidR="001D7295" w:rsidRDefault="001D7295" w:rsidP="006E257F">
            <w:pPr>
              <w:pStyle w:val="TableText"/>
            </w:pPr>
            <w:r>
              <w:t>Pico 11.1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1D7295" w:rsidRDefault="00CC6689" w:rsidP="00CC6689">
            <w:pPr>
              <w:pStyle w:val="TableText"/>
              <w:jc w:val="center"/>
            </w:pPr>
            <w:r>
              <w:rPr>
                <w:rFonts w:hint="eastAsia"/>
              </w:rPr>
              <w:t>0x07</w:t>
            </w:r>
          </w:p>
        </w:tc>
      </w:tr>
      <w:tr w:rsidR="001D7295" w:rsidTr="001D7295">
        <w:tc>
          <w:tcPr>
            <w:tcW w:w="8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&gt;Hour</w:t>
            </w:r>
          </w:p>
        </w:tc>
        <w:tc>
          <w:tcPr>
            <w:tcW w:w="11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UINT8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Hour</w:t>
            </w:r>
          </w:p>
          <w:p w:rsidR="001D7295" w:rsidRDefault="001D7295" w:rsidP="006E257F">
            <w:pPr>
              <w:pStyle w:val="TableText"/>
            </w:pPr>
            <w:r>
              <w:t>Value range: 0 to 23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SRAN11.1</w:t>
            </w:r>
          </w:p>
          <w:p w:rsidR="001D7295" w:rsidRDefault="001D7295" w:rsidP="006E257F">
            <w:pPr>
              <w:pStyle w:val="TableText"/>
            </w:pPr>
            <w:r>
              <w:t>Pico 11.1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1D7295" w:rsidRDefault="00D166FC" w:rsidP="00CC6689">
            <w:pPr>
              <w:pStyle w:val="TableText"/>
              <w:jc w:val="center"/>
            </w:pPr>
            <w:r>
              <w:rPr>
                <w:rFonts w:hint="eastAsia"/>
              </w:rPr>
              <w:t>0x0b</w:t>
            </w:r>
          </w:p>
        </w:tc>
      </w:tr>
      <w:tr w:rsidR="001D7295" w:rsidTr="001D7295">
        <w:tc>
          <w:tcPr>
            <w:tcW w:w="8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&gt;Minute</w:t>
            </w:r>
          </w:p>
        </w:tc>
        <w:tc>
          <w:tcPr>
            <w:tcW w:w="11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UINT8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Minute</w:t>
            </w:r>
          </w:p>
          <w:p w:rsidR="001D7295" w:rsidRDefault="001D7295" w:rsidP="006E257F">
            <w:pPr>
              <w:pStyle w:val="TableText"/>
            </w:pPr>
            <w:r>
              <w:t>Value range: 0 to 59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SRAN11.1</w:t>
            </w:r>
          </w:p>
          <w:p w:rsidR="001D7295" w:rsidRDefault="001D7295" w:rsidP="006E257F">
            <w:pPr>
              <w:pStyle w:val="TableText"/>
            </w:pPr>
            <w:r>
              <w:t>Pico 11.1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1D7295" w:rsidRDefault="00D166FC" w:rsidP="00CC6689">
            <w:pPr>
              <w:pStyle w:val="TableText"/>
              <w:jc w:val="center"/>
            </w:pPr>
            <w:r>
              <w:rPr>
                <w:rFonts w:hint="eastAsia"/>
              </w:rPr>
              <w:t>0x1c</w:t>
            </w:r>
          </w:p>
        </w:tc>
      </w:tr>
      <w:tr w:rsidR="001D7295" w:rsidTr="001D7295">
        <w:tc>
          <w:tcPr>
            <w:tcW w:w="8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&gt;Second</w:t>
            </w:r>
          </w:p>
        </w:tc>
        <w:tc>
          <w:tcPr>
            <w:tcW w:w="11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UINT8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Second</w:t>
            </w:r>
          </w:p>
          <w:p w:rsidR="001D7295" w:rsidRDefault="001D7295" w:rsidP="006E257F">
            <w:pPr>
              <w:pStyle w:val="TableText"/>
            </w:pPr>
            <w:r>
              <w:t>Value range: 0 to 59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SRAN11.1</w:t>
            </w:r>
          </w:p>
          <w:p w:rsidR="001D7295" w:rsidRDefault="001D7295" w:rsidP="006E257F">
            <w:pPr>
              <w:pStyle w:val="TableText"/>
            </w:pPr>
            <w:r>
              <w:t>Pico 11.1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1D7295" w:rsidRDefault="00060748" w:rsidP="00CC6689">
            <w:pPr>
              <w:pStyle w:val="TableText"/>
              <w:jc w:val="center"/>
            </w:pPr>
            <w:r>
              <w:rPr>
                <w:rFonts w:hint="eastAsia"/>
              </w:rPr>
              <w:t>0x35</w:t>
            </w:r>
          </w:p>
        </w:tc>
      </w:tr>
      <w:tr w:rsidR="001D7295" w:rsidTr="001D7295">
        <w:tc>
          <w:tcPr>
            <w:tcW w:w="8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&gt;Millisecond</w:t>
            </w:r>
          </w:p>
        </w:tc>
        <w:tc>
          <w:tcPr>
            <w:tcW w:w="11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UINT16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Millisecond</w:t>
            </w:r>
          </w:p>
          <w:p w:rsidR="001D7295" w:rsidRDefault="001D7295" w:rsidP="006E257F">
            <w:pPr>
              <w:pStyle w:val="TableText"/>
            </w:pPr>
            <w:r>
              <w:t>Value range: 0 to 999</w:t>
            </w:r>
          </w:p>
          <w:p w:rsidR="001D7295" w:rsidRDefault="001D7295" w:rsidP="006E257F">
            <w:pPr>
              <w:pStyle w:val="TableText"/>
            </w:pPr>
            <w:r>
              <w:t xml:space="preserve">The value is </w:t>
            </w:r>
            <w:r w:rsidRPr="006E171C">
              <w:rPr>
                <w:b/>
              </w:rPr>
              <w:t>0</w:t>
            </w:r>
            <w:r>
              <w:t xml:space="preserve"> for events accurate to seconds.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SRAN11.1</w:t>
            </w:r>
          </w:p>
          <w:p w:rsidR="001D7295" w:rsidRDefault="001D7295" w:rsidP="006E257F">
            <w:pPr>
              <w:pStyle w:val="TableText"/>
            </w:pPr>
            <w:r>
              <w:t>Pico 11.1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1D7295" w:rsidRDefault="00060748" w:rsidP="00CC6689">
            <w:pPr>
              <w:pStyle w:val="TableText"/>
              <w:jc w:val="center"/>
            </w:pPr>
            <w:r>
              <w:rPr>
                <w:rFonts w:hint="eastAsia"/>
              </w:rPr>
              <w:t>0x00</w:t>
            </w:r>
            <w:r>
              <w:t>f2</w:t>
            </w:r>
          </w:p>
        </w:tc>
      </w:tr>
      <w:tr w:rsidR="001D7295" w:rsidTr="001D7295">
        <w:tc>
          <w:tcPr>
            <w:tcW w:w="8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Extend Head Length</w:t>
            </w:r>
          </w:p>
        </w:tc>
        <w:tc>
          <w:tcPr>
            <w:tcW w:w="11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UINT8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Extension header length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-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1D7295" w:rsidRDefault="00060748" w:rsidP="00CC6689">
            <w:pPr>
              <w:pStyle w:val="TableText"/>
              <w:jc w:val="center"/>
            </w:pPr>
            <w:r>
              <w:rPr>
                <w:rFonts w:hint="eastAsia"/>
              </w:rPr>
              <w:t>0x03</w:t>
            </w:r>
          </w:p>
        </w:tc>
      </w:tr>
      <w:tr w:rsidR="001D7295" w:rsidTr="001D7295">
        <w:tc>
          <w:tcPr>
            <w:tcW w:w="8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Item Type</w:t>
            </w:r>
          </w:p>
        </w:tc>
        <w:tc>
          <w:tcPr>
            <w:tcW w:w="11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BIT STRING (4)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Event type.</w:t>
            </w:r>
          </w:p>
          <w:p w:rsidR="001D7295" w:rsidRDefault="001D7295" w:rsidP="006E257F">
            <w:pPr>
              <w:pStyle w:val="ItemListinTable"/>
            </w:pPr>
            <w:r w:rsidRPr="006E171C">
              <w:rPr>
                <w:b/>
              </w:rPr>
              <w:t>0000</w:t>
            </w:r>
            <w:r>
              <w:t>: undefine</w:t>
            </w:r>
          </w:p>
          <w:p w:rsidR="001D7295" w:rsidRDefault="001D7295" w:rsidP="006E257F">
            <w:pPr>
              <w:pStyle w:val="ItemListinTable"/>
            </w:pPr>
            <w:r w:rsidRPr="006E171C">
              <w:rPr>
                <w:b/>
              </w:rPr>
              <w:t>0001</w:t>
            </w:r>
            <w:r>
              <w:t>: FDD</w:t>
            </w:r>
          </w:p>
          <w:p w:rsidR="001D7295" w:rsidRDefault="001D7295" w:rsidP="006E257F">
            <w:pPr>
              <w:pStyle w:val="ItemListinTable"/>
            </w:pPr>
            <w:r w:rsidRPr="006E171C">
              <w:rPr>
                <w:b/>
              </w:rPr>
              <w:t>0010</w:t>
            </w:r>
            <w:r>
              <w:t>: TDD</w:t>
            </w:r>
          </w:p>
          <w:p w:rsidR="001D7295" w:rsidRDefault="001D7295" w:rsidP="006E257F">
            <w:pPr>
              <w:pStyle w:val="ItemListinTable"/>
            </w:pPr>
            <w:r w:rsidRPr="006E171C">
              <w:rPr>
                <w:b/>
              </w:rPr>
              <w:t>0101</w:t>
            </w:r>
            <w:r>
              <w:t>: NB-IoT</w:t>
            </w:r>
          </w:p>
          <w:p w:rsidR="001D7295" w:rsidRDefault="001D7295" w:rsidP="006E257F">
            <w:pPr>
              <w:pStyle w:val="ItemListinTable"/>
            </w:pPr>
            <w:r w:rsidRPr="006E171C">
              <w:rPr>
                <w:b/>
              </w:rPr>
              <w:t>1111</w:t>
            </w:r>
            <w:r>
              <w:t>: Common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SRAN13.1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1D7295" w:rsidRDefault="00060748" w:rsidP="00CC6689">
            <w:pPr>
              <w:pStyle w:val="TableText"/>
              <w:jc w:val="center"/>
            </w:pPr>
            <w:r>
              <w:rPr>
                <w:rFonts w:hint="eastAsia"/>
              </w:rPr>
              <w:t>0x1</w:t>
            </w:r>
          </w:p>
        </w:tc>
      </w:tr>
      <w:tr w:rsidR="001D7295" w:rsidTr="001D7295">
        <w:tc>
          <w:tcPr>
            <w:tcW w:w="8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Reserved</w:t>
            </w:r>
          </w:p>
        </w:tc>
        <w:tc>
          <w:tcPr>
            <w:tcW w:w="11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BIT STRING (4)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reserved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-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1D7295" w:rsidRDefault="00060748" w:rsidP="00CC6689">
            <w:pPr>
              <w:pStyle w:val="TableText"/>
              <w:jc w:val="center"/>
            </w:pPr>
            <w:r>
              <w:rPr>
                <w:rFonts w:hint="eastAsia"/>
              </w:rPr>
              <w:t>0x0</w:t>
            </w:r>
          </w:p>
        </w:tc>
      </w:tr>
      <w:tr w:rsidR="001D7295" w:rsidTr="001D7295">
        <w:tc>
          <w:tcPr>
            <w:tcW w:w="8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C-RNTI</w:t>
            </w:r>
          </w:p>
        </w:tc>
        <w:tc>
          <w:tcPr>
            <w:tcW w:w="11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UINT16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t>C-RNTI</w:t>
            </w:r>
          </w:p>
          <w:p w:rsidR="001D7295" w:rsidRDefault="001D7295" w:rsidP="006E257F">
            <w:pPr>
              <w:pStyle w:val="TableText"/>
            </w:pPr>
            <w:r>
              <w:t xml:space="preserve">Invalid value: all Fs. For example, the value of this field is invalid for base station events or cell </w:t>
            </w:r>
            <w:r>
              <w:lastRenderedPageBreak/>
              <w:t>events.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1D7295" w:rsidRDefault="001D7295" w:rsidP="006E257F">
            <w:pPr>
              <w:pStyle w:val="TableText"/>
            </w:pPr>
            <w:r>
              <w:lastRenderedPageBreak/>
              <w:t>SRAN11.1</w:t>
            </w:r>
          </w:p>
          <w:p w:rsidR="001D7295" w:rsidRDefault="001D7295" w:rsidP="006E257F">
            <w:pPr>
              <w:pStyle w:val="TableText"/>
            </w:pPr>
            <w:r>
              <w:t>Pico 12.0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1D7295" w:rsidRDefault="00060748" w:rsidP="00CC6689">
            <w:pPr>
              <w:pStyle w:val="TableText"/>
              <w:jc w:val="center"/>
            </w:pPr>
            <w:r>
              <w:rPr>
                <w:rFonts w:hint="eastAsia"/>
              </w:rPr>
              <w:t>0xde50</w:t>
            </w:r>
          </w:p>
        </w:tc>
      </w:tr>
    </w:tbl>
    <w:p w:rsidR="00221BDD" w:rsidRDefault="00221BDD" w:rsidP="00221BDD">
      <w:pPr>
        <w:pStyle w:val="TableDescription"/>
      </w:pPr>
      <w:r>
        <w:t>Format of an LTE standard signaling event header</w:t>
      </w:r>
    </w:p>
    <w:p w:rsidR="005A52BC" w:rsidRPr="00221BDD" w:rsidRDefault="005A52BC"/>
    <w:tbl>
      <w:tblPr>
        <w:tblW w:w="82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8"/>
        <w:gridCol w:w="1658"/>
        <w:gridCol w:w="1658"/>
        <w:gridCol w:w="1658"/>
        <w:gridCol w:w="1658"/>
      </w:tblGrid>
      <w:tr w:rsidR="0095105D" w:rsidTr="0095105D">
        <w:trPr>
          <w:tblHeader/>
        </w:trPr>
        <w:tc>
          <w:tcPr>
            <w:tcW w:w="10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95105D" w:rsidRDefault="0095105D" w:rsidP="006E257F">
            <w:pPr>
              <w:pStyle w:val="TableHeading"/>
            </w:pPr>
            <w:r>
              <w:t>Field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95105D" w:rsidRDefault="0095105D" w:rsidP="006E257F">
            <w:pPr>
              <w:pStyle w:val="TableHeading"/>
            </w:pPr>
            <w:r>
              <w:t>Data Type and Length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95105D" w:rsidRDefault="0095105D" w:rsidP="006E257F">
            <w:pPr>
              <w:pStyle w:val="TableHeading"/>
            </w:pPr>
            <w:r>
              <w:t>Description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95105D" w:rsidRDefault="0095105D" w:rsidP="006E257F">
            <w:pPr>
              <w:pStyle w:val="TableHeading"/>
            </w:pPr>
            <w:r>
              <w:t>Introduced In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95105D" w:rsidRDefault="0095105D" w:rsidP="006E257F">
            <w:pPr>
              <w:pStyle w:val="TableHeading"/>
            </w:pPr>
            <w:r w:rsidRPr="00B13FE1">
              <w:rPr>
                <w:color w:val="FF0000"/>
              </w:rPr>
              <w:t>Value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Hex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 w:rsidR="0095105D" w:rsidTr="0095105D"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5105D" w:rsidRDefault="0095105D" w:rsidP="006E257F">
            <w:pPr>
              <w:pStyle w:val="TableText"/>
            </w:pPr>
            <w:r>
              <w:t>TA Value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5105D" w:rsidRDefault="0095105D" w:rsidP="006E257F">
            <w:pPr>
              <w:pStyle w:val="TableText"/>
            </w:pPr>
            <w:r>
              <w:t>UINT32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5105D" w:rsidRDefault="0095105D" w:rsidP="006E257F">
            <w:pPr>
              <w:pStyle w:val="TableText"/>
            </w:pPr>
            <w:r>
              <w:t>TA value</w:t>
            </w:r>
          </w:p>
          <w:p w:rsidR="0095105D" w:rsidRDefault="0095105D" w:rsidP="006E257F">
            <w:pPr>
              <w:pStyle w:val="TableText"/>
            </w:pPr>
            <w:r>
              <w:t>Value range: 0 to 20512</w:t>
            </w:r>
          </w:p>
          <w:p w:rsidR="0095105D" w:rsidRDefault="0095105D" w:rsidP="006E257F">
            <w:pPr>
              <w:pStyle w:val="TableText"/>
            </w:pPr>
            <w:r>
              <w:t>Unit: Ts</w:t>
            </w:r>
          </w:p>
          <w:p w:rsidR="0095105D" w:rsidRDefault="0095105D" w:rsidP="006E257F">
            <w:pPr>
              <w:pStyle w:val="TableText"/>
            </w:pPr>
            <w:r>
              <w:t>See 3GPP TS 36.133 Timing Advance (TADV): Type 2.</w:t>
            </w:r>
          </w:p>
          <w:p w:rsidR="0095105D" w:rsidRDefault="0095105D" w:rsidP="006E257F">
            <w:pPr>
              <w:pStyle w:val="TableText"/>
            </w:pPr>
            <w:r>
              <w:t>If ucTaFlag is not 1 or ulTaValue is 7FFFFFFF, events are not reported.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95105D" w:rsidRDefault="0095105D" w:rsidP="006E257F">
            <w:pPr>
              <w:pStyle w:val="TableText"/>
            </w:pPr>
            <w:r>
              <w:t>SRAN11.1</w:t>
            </w:r>
          </w:p>
          <w:p w:rsidR="0095105D" w:rsidRDefault="0095105D" w:rsidP="006E257F">
            <w:pPr>
              <w:pStyle w:val="TableText"/>
            </w:pPr>
            <w:r>
              <w:t>Pico 11.1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95105D" w:rsidRDefault="0095105D" w:rsidP="006E257F">
            <w:pPr>
              <w:pStyle w:val="TableText"/>
            </w:pPr>
            <w:r>
              <w:rPr>
                <w:rFonts w:hint="eastAsia"/>
              </w:rPr>
              <w:t>0x0000000</w:t>
            </w:r>
            <w:r>
              <w:t>0</w:t>
            </w:r>
          </w:p>
        </w:tc>
      </w:tr>
    </w:tbl>
    <w:p w:rsidR="00941F8F" w:rsidRDefault="00941F8F" w:rsidP="00941F8F">
      <w:pPr>
        <w:pStyle w:val="TableDescription"/>
      </w:pPr>
      <w:r>
        <w:t>Format of the UE Period TA (0x1211) event content</w:t>
      </w:r>
    </w:p>
    <w:p w:rsidR="00221BDD" w:rsidRDefault="00401368" w:rsidP="00401368">
      <w:pPr>
        <w:pStyle w:val="2"/>
        <w:rPr>
          <w:lang w:eastAsia="zh-CN"/>
        </w:rPr>
      </w:pPr>
      <w:r>
        <w:t>Samp</w:t>
      </w:r>
      <w:r>
        <w:rPr>
          <w:rFonts w:hint="eastAsia"/>
          <w:lang w:eastAsia="zh-CN"/>
        </w:rPr>
        <w:t>l</w:t>
      </w:r>
      <w:r>
        <w:rPr>
          <w:lang w:eastAsia="zh-CN"/>
        </w:rPr>
        <w:t>e Data File</w:t>
      </w:r>
    </w:p>
    <w:p w:rsidR="005D2068" w:rsidRPr="005D2068" w:rsidRDefault="005D2068" w:rsidP="005D2068">
      <w:r>
        <w:object w:dxaOrig="1539" w:dyaOrig="1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6pt" o:ole="">
            <v:imagedata r:id="rId9" o:title=""/>
          </v:shape>
          <o:OLEObject Type="Embed" ProgID="Package" ShapeID="_x0000_i1025" DrawAspect="Icon" ObjectID="_1693642680" r:id="rId10"/>
        </w:object>
      </w:r>
    </w:p>
    <w:p w:rsidR="00221BDD" w:rsidRDefault="00224100" w:rsidP="00C9330E">
      <w:pPr>
        <w:pStyle w:val="1"/>
        <w:jc w:val="left"/>
      </w:pPr>
      <w:r>
        <w:rPr>
          <w:rFonts w:hint="eastAsia"/>
        </w:rPr>
        <w:t>P</w:t>
      </w:r>
      <w:r>
        <w:t>arse Sig.gz</w:t>
      </w:r>
    </w:p>
    <w:p w:rsidR="000836DB" w:rsidRDefault="00E4044C" w:rsidP="000836DB">
      <w:pPr>
        <w:pStyle w:val="2"/>
      </w:pPr>
      <w:r w:rsidRPr="000452B4">
        <w:t>Pretreatment</w:t>
      </w:r>
    </w:p>
    <w:p w:rsidR="009E6934" w:rsidRDefault="009E6934" w:rsidP="004957B3">
      <w:r>
        <w:t xml:space="preserve">As </w:t>
      </w:r>
      <w:r w:rsidRPr="009E6934">
        <w:t>KPI04-15_20210802114605_20210802115105_0054.sig.gz</w:t>
      </w:r>
      <w:r w:rsidR="004957B3">
        <w:t xml:space="preserve"> for example. </w:t>
      </w:r>
    </w:p>
    <w:p w:rsidR="004957B3" w:rsidRDefault="004957B3" w:rsidP="004957B3">
      <w:r>
        <w:lastRenderedPageBreak/>
        <w:t>First we need decompress file</w:t>
      </w:r>
      <w:r>
        <w:rPr>
          <w:rFonts w:hint="eastAsia"/>
        </w:rPr>
        <w:t>,</w:t>
      </w:r>
      <w:r>
        <w:t xml:space="preserve"> </w:t>
      </w:r>
      <w:r w:rsidRPr="000010FE">
        <w:t>then we can see that the hexadecimal file reads as follows</w:t>
      </w:r>
      <w:r>
        <w:t>:</w:t>
      </w:r>
    </w:p>
    <w:p w:rsidR="009E6934" w:rsidRDefault="009E6934" w:rsidP="004957B3">
      <w:r>
        <w:rPr>
          <w:noProof/>
          <w:lang w:val="ru-RU" w:eastAsia="ru-RU"/>
        </w:rPr>
        <w:drawing>
          <wp:inline distT="0" distB="0" distL="0" distR="0" wp14:anchorId="34F048AF" wp14:editId="0629657C">
            <wp:extent cx="5274310" cy="1998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33F" w:rsidRDefault="0033133F" w:rsidP="0033133F"/>
    <w:p w:rsidR="0033133F" w:rsidRDefault="0033133F" w:rsidP="0033133F">
      <w:r>
        <w:t>The first signaling data record is used as an example to describe the value and length of each field.</w:t>
      </w:r>
    </w:p>
    <w:p w:rsidR="0033133F" w:rsidRDefault="0033133F" w:rsidP="0033133F">
      <w:pPr>
        <w:pStyle w:val="BlockLabel"/>
        <w:keepLines w:val="0"/>
        <w:numPr>
          <w:ilvl w:val="5"/>
          <w:numId w:val="4"/>
        </w:numPr>
        <w:adjustRightInd/>
      </w:pPr>
      <w:r>
        <w:t>Header Format of Standard Signaling Northbound Result Files</w:t>
      </w:r>
    </w:p>
    <w:p w:rsidR="0033133F" w:rsidRDefault="0033133F" w:rsidP="0033133F">
      <w:r>
        <w:rPr>
          <w:noProof/>
          <w:lang w:val="ru-RU" w:eastAsia="ru-RU"/>
        </w:rPr>
        <w:drawing>
          <wp:inline distT="0" distB="0" distL="0" distR="0">
            <wp:extent cx="5274310" cy="1914132"/>
            <wp:effectExtent l="0" t="0" r="2540" b="0"/>
            <wp:docPr id="11" name="图片 11" descr="cid:image017.png@01D7ABB6.F60613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cid:image017.png@01D7ABB6.F60613F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4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33F" w:rsidRDefault="0033133F" w:rsidP="0033133F">
      <w:pPr>
        <w:pStyle w:val="BlockLabel"/>
        <w:keepLines w:val="0"/>
        <w:numPr>
          <w:ilvl w:val="5"/>
          <w:numId w:val="4"/>
        </w:numPr>
        <w:adjustRightInd/>
      </w:pPr>
      <w:r>
        <w:lastRenderedPageBreak/>
        <w:t>Format of an LTE Standard Signaling Northbound Event Header</w:t>
      </w:r>
    </w:p>
    <w:p w:rsidR="0033133F" w:rsidRDefault="0033133F" w:rsidP="0033133F">
      <w:r>
        <w:rPr>
          <w:noProof/>
          <w:lang w:val="ru-RU" w:eastAsia="ru-RU"/>
        </w:rPr>
        <w:drawing>
          <wp:inline distT="0" distB="0" distL="0" distR="0">
            <wp:extent cx="5274310" cy="3193005"/>
            <wp:effectExtent l="0" t="0" r="2540" b="7620"/>
            <wp:docPr id="12" name="图片 12" descr="cid:image002.png@01D7ABB8.143579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2.png@01D7ABB8.143579A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33F" w:rsidRDefault="0033133F" w:rsidP="0033133F">
      <w:r>
        <w:rPr>
          <w:noProof/>
          <w:lang w:val="ru-RU" w:eastAsia="ru-RU"/>
        </w:rPr>
        <w:drawing>
          <wp:inline distT="0" distB="0" distL="0" distR="0">
            <wp:extent cx="5274310" cy="3762770"/>
            <wp:effectExtent l="0" t="0" r="2540" b="9525"/>
            <wp:docPr id="13" name="图片 13" descr="cid:image001.png@01D7ABBA.76BFB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 descr="cid:image001.png@01D7ABBA.76BFB16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33F" w:rsidRDefault="0033133F" w:rsidP="0033133F">
      <w:pPr>
        <w:pStyle w:val="BlockLabel"/>
        <w:keepLines w:val="0"/>
        <w:numPr>
          <w:ilvl w:val="5"/>
          <w:numId w:val="4"/>
        </w:numPr>
        <w:adjustRightInd/>
      </w:pPr>
      <w:r>
        <w:lastRenderedPageBreak/>
        <w:t>Formats of the LTE Standard Signaling Event Content</w:t>
      </w:r>
    </w:p>
    <w:p w:rsidR="004A05D0" w:rsidRPr="004A05D0" w:rsidRDefault="0033133F" w:rsidP="004957B3">
      <w:r>
        <w:rPr>
          <w:noProof/>
          <w:lang w:val="ru-RU" w:eastAsia="ru-RU"/>
        </w:rPr>
        <w:drawing>
          <wp:inline distT="0" distB="0" distL="0" distR="0">
            <wp:extent cx="5274310" cy="3568157"/>
            <wp:effectExtent l="0" t="0" r="2540" b="0"/>
            <wp:docPr id="14" name="图片 14" descr="cid:image004.png@01D7ABBB.6EADD8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cid:image004.png@01D7ABBB.6EADD8C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934" w:rsidRPr="00272E29" w:rsidRDefault="00D453FB" w:rsidP="009E6934">
      <w:pPr>
        <w:pStyle w:val="2"/>
      </w:pPr>
      <w:r>
        <w:rPr>
          <w:rFonts w:hint="eastAsia"/>
          <w:lang w:eastAsia="zh-CN"/>
        </w:rPr>
        <w:t>P</w:t>
      </w:r>
      <w:r>
        <w:rPr>
          <w:lang w:eastAsia="zh-CN"/>
        </w:rPr>
        <w:t>arse File as the Guide</w:t>
      </w:r>
    </w:p>
    <w:p w:rsidR="009E6934" w:rsidRDefault="009E6934" w:rsidP="009E6934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178C4DB6" wp14:editId="7C8DFDFB">
            <wp:extent cx="3907790" cy="21291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e137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934" w:rsidRDefault="009E6934" w:rsidP="009E6934">
      <w:pPr>
        <w:pStyle w:val="FigureDescription"/>
      </w:pPr>
      <w:r>
        <w:t>Format of LTE northbound result files</w:t>
      </w:r>
    </w:p>
    <w:p w:rsidR="00272E29" w:rsidRDefault="00272E29" w:rsidP="00272E29"/>
    <w:tbl>
      <w:tblPr>
        <w:tblStyle w:val="Table"/>
        <w:tblW w:w="8299" w:type="dxa"/>
        <w:tblInd w:w="-8" w:type="dxa"/>
        <w:tblLayout w:type="fixed"/>
        <w:tblLook w:val="01E0" w:firstRow="1" w:lastRow="1" w:firstColumn="1" w:lastColumn="1" w:noHBand="0" w:noVBand="0"/>
      </w:tblPr>
      <w:tblGrid>
        <w:gridCol w:w="2076"/>
        <w:gridCol w:w="2077"/>
        <w:gridCol w:w="2075"/>
        <w:gridCol w:w="2071"/>
      </w:tblGrid>
      <w:tr w:rsidR="00D42315" w:rsidTr="00D42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 w:val="0"/>
          <w:tblHeader/>
        </w:trPr>
        <w:tc>
          <w:tcPr>
            <w:tcW w:w="12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D42315">
            <w:pPr>
              <w:pStyle w:val="TableHeading"/>
            </w:pPr>
            <w:r>
              <w:t>Field</w:t>
            </w:r>
          </w:p>
        </w:tc>
        <w:tc>
          <w:tcPr>
            <w:tcW w:w="125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D42315">
            <w:pPr>
              <w:pStyle w:val="TableHeading"/>
            </w:pPr>
            <w:r>
              <w:t>Data Type and Length</w:t>
            </w:r>
          </w:p>
        </w:tc>
        <w:tc>
          <w:tcPr>
            <w:tcW w:w="125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D42315">
            <w:pPr>
              <w:pStyle w:val="TableHeading"/>
            </w:pPr>
            <w:r>
              <w:t>Description</w:t>
            </w:r>
          </w:p>
        </w:tc>
        <w:tc>
          <w:tcPr>
            <w:tcW w:w="1248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D42315">
            <w:pPr>
              <w:pStyle w:val="TableHeading"/>
              <w:jc w:val="center"/>
            </w:pPr>
            <w:r w:rsidRPr="00B13FE1">
              <w:rPr>
                <w:color w:val="FF0000"/>
              </w:rPr>
              <w:t>Value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Hex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 w:rsidR="00D42315" w:rsidTr="00D42315">
        <w:trPr>
          <w:cantSplit w:val="0"/>
        </w:trPr>
        <w:tc>
          <w:tcPr>
            <w:tcW w:w="12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D42315">
            <w:pPr>
              <w:pStyle w:val="TableText"/>
            </w:pPr>
            <w:r>
              <w:t>Data Version</w:t>
            </w:r>
          </w:p>
        </w:tc>
        <w:tc>
          <w:tcPr>
            <w:tcW w:w="125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D42315">
            <w:pPr>
              <w:pStyle w:val="TableText"/>
            </w:pPr>
            <w:r>
              <w:t>-</w:t>
            </w:r>
          </w:p>
        </w:tc>
        <w:tc>
          <w:tcPr>
            <w:tcW w:w="125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D42315">
            <w:pPr>
              <w:pStyle w:val="TableText"/>
            </w:pPr>
            <w:r>
              <w:t>File format version information</w:t>
            </w:r>
          </w:p>
        </w:tc>
        <w:tc>
          <w:tcPr>
            <w:tcW w:w="1248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D42315">
            <w:pPr>
              <w:pStyle w:val="TableText"/>
              <w:jc w:val="center"/>
            </w:pPr>
          </w:p>
        </w:tc>
      </w:tr>
      <w:tr w:rsidR="00D42315" w:rsidTr="00D42315">
        <w:trPr>
          <w:cantSplit w:val="0"/>
        </w:trPr>
        <w:tc>
          <w:tcPr>
            <w:tcW w:w="12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D42315">
            <w:pPr>
              <w:pStyle w:val="TableText"/>
            </w:pPr>
            <w:r>
              <w:t>&gt;Main Version</w:t>
            </w:r>
          </w:p>
        </w:tc>
        <w:tc>
          <w:tcPr>
            <w:tcW w:w="125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D42315">
            <w:pPr>
              <w:pStyle w:val="TableText"/>
            </w:pPr>
            <w:r>
              <w:t>UINT8</w:t>
            </w:r>
          </w:p>
        </w:tc>
        <w:tc>
          <w:tcPr>
            <w:tcW w:w="125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D42315">
            <w:pPr>
              <w:pStyle w:val="TableText"/>
            </w:pPr>
            <w:r>
              <w:t>Main version</w:t>
            </w:r>
          </w:p>
        </w:tc>
        <w:tc>
          <w:tcPr>
            <w:tcW w:w="1248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D42315">
            <w:pPr>
              <w:pStyle w:val="TableText"/>
              <w:jc w:val="center"/>
            </w:pPr>
            <w:r>
              <w:t>0x01</w:t>
            </w:r>
          </w:p>
        </w:tc>
      </w:tr>
      <w:tr w:rsidR="00D42315" w:rsidTr="00D42315">
        <w:trPr>
          <w:cantSplit w:val="0"/>
        </w:trPr>
        <w:tc>
          <w:tcPr>
            <w:tcW w:w="12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D42315">
            <w:pPr>
              <w:pStyle w:val="TableText"/>
            </w:pPr>
            <w:r>
              <w:lastRenderedPageBreak/>
              <w:t>&gt;Sub Version</w:t>
            </w:r>
          </w:p>
        </w:tc>
        <w:tc>
          <w:tcPr>
            <w:tcW w:w="125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D42315">
            <w:pPr>
              <w:pStyle w:val="TableText"/>
            </w:pPr>
            <w:r>
              <w:t>UINT8</w:t>
            </w:r>
          </w:p>
        </w:tc>
        <w:tc>
          <w:tcPr>
            <w:tcW w:w="125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D42315">
            <w:pPr>
              <w:pStyle w:val="TableText"/>
            </w:pPr>
            <w:r>
              <w:t>Sub-version</w:t>
            </w:r>
          </w:p>
        </w:tc>
        <w:tc>
          <w:tcPr>
            <w:tcW w:w="1248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D42315">
            <w:pPr>
              <w:pStyle w:val="TableText"/>
              <w:jc w:val="center"/>
            </w:pPr>
            <w:r>
              <w:t>0x00</w:t>
            </w:r>
          </w:p>
        </w:tc>
      </w:tr>
      <w:tr w:rsidR="00D42315" w:rsidTr="00D42315">
        <w:trPr>
          <w:cantSplit w:val="0"/>
        </w:trPr>
        <w:tc>
          <w:tcPr>
            <w:tcW w:w="12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D42315">
            <w:pPr>
              <w:pStyle w:val="TableText"/>
            </w:pPr>
            <w:r>
              <w:t>Spare</w:t>
            </w:r>
          </w:p>
        </w:tc>
        <w:tc>
          <w:tcPr>
            <w:tcW w:w="125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D42315">
            <w:pPr>
              <w:pStyle w:val="TableText"/>
            </w:pPr>
            <w:r>
              <w:t>OCTET STRING (30)</w:t>
            </w:r>
          </w:p>
        </w:tc>
        <w:tc>
          <w:tcPr>
            <w:tcW w:w="125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D42315">
            <w:pPr>
              <w:pStyle w:val="TableText"/>
            </w:pPr>
            <w:r>
              <w:t>Spare</w:t>
            </w:r>
          </w:p>
        </w:tc>
        <w:tc>
          <w:tcPr>
            <w:tcW w:w="1248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D42315">
            <w:pPr>
              <w:pStyle w:val="TableText"/>
              <w:jc w:val="center"/>
            </w:pPr>
            <w:r>
              <w:rPr>
                <w:rFonts w:hint="eastAsia"/>
              </w:rPr>
              <w:t>30 Byte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0x</w:t>
            </w:r>
            <w:r>
              <w:rPr>
                <w:rFonts w:hint="eastAsia"/>
              </w:rPr>
              <w:t>FF</w:t>
            </w:r>
          </w:p>
        </w:tc>
      </w:tr>
    </w:tbl>
    <w:p w:rsidR="009E6934" w:rsidRDefault="009E6934" w:rsidP="009E6934">
      <w:pPr>
        <w:pStyle w:val="TableDescription"/>
      </w:pPr>
      <w:r>
        <w:t>Header format of LTE standard signaling files</w:t>
      </w:r>
    </w:p>
    <w:p w:rsidR="009E6934" w:rsidRDefault="009E6934" w:rsidP="00272E29"/>
    <w:tbl>
      <w:tblPr>
        <w:tblStyle w:val="Table"/>
        <w:tblW w:w="8290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658"/>
        <w:gridCol w:w="1658"/>
        <w:gridCol w:w="1658"/>
        <w:gridCol w:w="1658"/>
        <w:gridCol w:w="1658"/>
      </w:tblGrid>
      <w:tr w:rsidR="00D42315" w:rsidTr="00D42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 w:val="0"/>
          <w:tblHeader/>
        </w:trPr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Heading"/>
            </w:pPr>
            <w:r>
              <w:t>Field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Heading"/>
            </w:pPr>
            <w:r>
              <w:t>Data Type and Length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Heading"/>
            </w:pPr>
            <w:r>
              <w:t>Description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2248C8">
            <w:pPr>
              <w:pStyle w:val="TableHeading"/>
            </w:pPr>
            <w:r>
              <w:t>Introduced In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2248C8">
            <w:pPr>
              <w:pStyle w:val="TableHeading"/>
            </w:pPr>
            <w:r w:rsidRPr="00B13FE1">
              <w:rPr>
                <w:color w:val="FF0000"/>
              </w:rPr>
              <w:t>Value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Hex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 w:rsidR="00D42315" w:rsidTr="00D42315">
        <w:trPr>
          <w:cantSplit w:val="0"/>
        </w:trPr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Event ID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UINT16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Event identifier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SRAN11.1</w:t>
            </w:r>
          </w:p>
          <w:p w:rsidR="00D42315" w:rsidRDefault="00D42315" w:rsidP="002248C8">
            <w:pPr>
              <w:pStyle w:val="TableText"/>
            </w:pPr>
            <w:r>
              <w:t>Pico 11.1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x0200</w:t>
            </w:r>
          </w:p>
        </w:tc>
      </w:tr>
      <w:tr w:rsidR="00D42315" w:rsidTr="00D42315">
        <w:trPr>
          <w:cantSplit w:val="0"/>
          <w:trHeight w:val="364"/>
        </w:trPr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Event Length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UINT32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Pr="007C1573" w:rsidRDefault="00D42315" w:rsidP="002248C8">
            <w:pPr>
              <w:pStyle w:val="TableText"/>
              <w:rPr>
                <w:lang w:val="en-US"/>
              </w:rPr>
            </w:pPr>
            <w:r w:rsidRPr="007C1573">
              <w:rPr>
                <w:lang w:val="en-US"/>
              </w:rPr>
              <w:t xml:space="preserve">Event length, excluding lengths of </w:t>
            </w:r>
            <w:r w:rsidRPr="007C1573">
              <w:rPr>
                <w:b/>
                <w:lang w:val="en-US"/>
              </w:rPr>
              <w:t>Event ID</w:t>
            </w:r>
            <w:r w:rsidRPr="007C1573">
              <w:rPr>
                <w:lang w:val="en-US"/>
              </w:rPr>
              <w:t xml:space="preserve"> and </w:t>
            </w:r>
            <w:r w:rsidRPr="007C1573">
              <w:rPr>
                <w:b/>
                <w:lang w:val="en-US"/>
              </w:rPr>
              <w:t>Event Length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SRAN11.1</w:t>
            </w:r>
          </w:p>
          <w:p w:rsidR="00D42315" w:rsidRDefault="00D42315" w:rsidP="002248C8">
            <w:pPr>
              <w:pStyle w:val="TableText"/>
            </w:pPr>
            <w:r>
              <w:t>Pico 11.1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x0000001D</w:t>
            </w:r>
          </w:p>
        </w:tc>
      </w:tr>
      <w:tr w:rsidR="00D42315" w:rsidTr="00D42315">
        <w:trPr>
          <w:cantSplit w:val="0"/>
          <w:trHeight w:val="636"/>
        </w:trPr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eNodeB ID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UINT32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eNodeB identifier.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SRAN11.1</w:t>
            </w:r>
          </w:p>
          <w:p w:rsidR="00D42315" w:rsidRDefault="00D42315" w:rsidP="002248C8">
            <w:pPr>
              <w:pStyle w:val="TableText"/>
            </w:pPr>
            <w:r>
              <w:t>Pico 11.1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x00000730</w:t>
            </w:r>
          </w:p>
        </w:tc>
      </w:tr>
      <w:tr w:rsidR="00D42315" w:rsidTr="00D42315">
        <w:trPr>
          <w:cantSplit w:val="0"/>
        </w:trPr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Cell ID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UINT8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Pr="007C1573" w:rsidRDefault="00D42315" w:rsidP="002248C8">
            <w:pPr>
              <w:pStyle w:val="TableText"/>
              <w:rPr>
                <w:lang w:val="en-US"/>
              </w:rPr>
            </w:pPr>
            <w:r w:rsidRPr="007C1573">
              <w:rPr>
                <w:lang w:val="en-US"/>
              </w:rPr>
              <w:t>Cell identifier</w:t>
            </w:r>
          </w:p>
          <w:p w:rsidR="00D42315" w:rsidRPr="007C1573" w:rsidRDefault="00D42315" w:rsidP="002248C8">
            <w:pPr>
              <w:pStyle w:val="TableText"/>
              <w:rPr>
                <w:lang w:val="en-US"/>
              </w:rPr>
            </w:pPr>
            <w:r w:rsidRPr="007C1573">
              <w:rPr>
                <w:lang w:val="en-US"/>
              </w:rPr>
              <w:t>Invalid value: all Fs. For example, the value of this field is invalid for base station events or cell events.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SRAN11.1</w:t>
            </w:r>
          </w:p>
          <w:p w:rsidR="00D42315" w:rsidRDefault="00D42315" w:rsidP="002248C8">
            <w:pPr>
              <w:pStyle w:val="TableText"/>
            </w:pPr>
            <w:r>
              <w:t>Pico 11.1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x0C</w:t>
            </w:r>
          </w:p>
        </w:tc>
      </w:tr>
      <w:tr w:rsidR="00D42315" w:rsidTr="00D42315">
        <w:trPr>
          <w:cantSplit w:val="0"/>
        </w:trPr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Call ID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UINT32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Pr="007C1573" w:rsidRDefault="00D42315" w:rsidP="002248C8">
            <w:pPr>
              <w:pStyle w:val="TableText"/>
              <w:rPr>
                <w:lang w:val="en-US"/>
              </w:rPr>
            </w:pPr>
            <w:r w:rsidRPr="007C1573">
              <w:rPr>
                <w:lang w:val="en-US"/>
              </w:rPr>
              <w:t>Call ID</w:t>
            </w:r>
          </w:p>
          <w:p w:rsidR="00D42315" w:rsidRPr="007C1573" w:rsidRDefault="00D42315" w:rsidP="002248C8">
            <w:pPr>
              <w:pStyle w:val="TableText"/>
              <w:rPr>
                <w:lang w:val="en-US"/>
              </w:rPr>
            </w:pPr>
            <w:r w:rsidRPr="007C1573">
              <w:rPr>
                <w:lang w:val="en-US"/>
              </w:rPr>
              <w:t xml:space="preserve">Invalid value: all Fs For example, the value of this field is invalid for base station events. 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SRAN11.1</w:t>
            </w:r>
          </w:p>
          <w:p w:rsidR="00D42315" w:rsidRDefault="00D42315" w:rsidP="002248C8">
            <w:pPr>
              <w:pStyle w:val="TableText"/>
            </w:pPr>
            <w:r>
              <w:t>Pico 11.1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x3006EE13</w:t>
            </w:r>
          </w:p>
        </w:tc>
      </w:tr>
      <w:tr w:rsidR="00D42315" w:rsidTr="00D42315">
        <w:trPr>
          <w:cantSplit w:val="0"/>
        </w:trPr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Date Time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-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Pr="007C1573" w:rsidRDefault="00D42315" w:rsidP="002248C8">
            <w:pPr>
              <w:pStyle w:val="TableText"/>
              <w:rPr>
                <w:lang w:val="en-US"/>
              </w:rPr>
            </w:pPr>
            <w:r w:rsidRPr="007C1573">
              <w:rPr>
                <w:lang w:val="en-US"/>
              </w:rPr>
              <w:t>Time when an event is triggered</w:t>
            </w:r>
          </w:p>
          <w:p w:rsidR="00D42315" w:rsidRDefault="00D42315" w:rsidP="002248C8">
            <w:pPr>
              <w:pStyle w:val="TableText"/>
            </w:pPr>
            <w:r>
              <w:t>UTC time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SRAN11.1</w:t>
            </w:r>
          </w:p>
          <w:p w:rsidR="00D42315" w:rsidRDefault="00D42315" w:rsidP="002248C8">
            <w:pPr>
              <w:pStyle w:val="TableText"/>
            </w:pPr>
            <w:r>
              <w:t>Pico 11.1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2248C8">
            <w:pPr>
              <w:pStyle w:val="TableText"/>
            </w:pPr>
          </w:p>
        </w:tc>
      </w:tr>
      <w:tr w:rsidR="00D42315" w:rsidTr="00D42315">
        <w:trPr>
          <w:cantSplit w:val="0"/>
        </w:trPr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&gt;Year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UINT8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Pr="007C1573" w:rsidRDefault="00D42315" w:rsidP="002248C8">
            <w:pPr>
              <w:pStyle w:val="TableText"/>
              <w:rPr>
                <w:lang w:val="en-US"/>
              </w:rPr>
            </w:pPr>
            <w:r w:rsidRPr="007C1573">
              <w:rPr>
                <w:lang w:val="en-US"/>
              </w:rPr>
              <w:t>Difference between the current year and the year 2000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SRAN11.1</w:t>
            </w:r>
          </w:p>
          <w:p w:rsidR="00D42315" w:rsidRDefault="00D42315" w:rsidP="002248C8">
            <w:pPr>
              <w:pStyle w:val="TableText"/>
            </w:pPr>
            <w:r>
              <w:t>Pico 11.1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x15</w:t>
            </w:r>
          </w:p>
        </w:tc>
      </w:tr>
      <w:tr w:rsidR="00D42315" w:rsidTr="00D42315">
        <w:trPr>
          <w:cantSplit w:val="0"/>
        </w:trPr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&gt;Month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UINT8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Month</w:t>
            </w:r>
          </w:p>
          <w:p w:rsidR="00D42315" w:rsidRDefault="00D42315" w:rsidP="002248C8">
            <w:pPr>
              <w:pStyle w:val="TableText"/>
            </w:pPr>
            <w:r>
              <w:t>Value range: 1 to 12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SRAN11.1</w:t>
            </w:r>
          </w:p>
          <w:p w:rsidR="00D42315" w:rsidRDefault="00D42315" w:rsidP="002248C8">
            <w:pPr>
              <w:pStyle w:val="TableText"/>
            </w:pPr>
            <w:r>
              <w:t>Pico 11.1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x08</w:t>
            </w:r>
          </w:p>
        </w:tc>
      </w:tr>
      <w:tr w:rsidR="00D42315" w:rsidTr="00D42315">
        <w:trPr>
          <w:cantSplit w:val="0"/>
        </w:trPr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&gt;Day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UINT8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Day</w:t>
            </w:r>
          </w:p>
          <w:p w:rsidR="00D42315" w:rsidRDefault="00D42315" w:rsidP="002248C8">
            <w:pPr>
              <w:pStyle w:val="TableText"/>
            </w:pPr>
            <w:r>
              <w:t>Value range: 1 to 31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SRAN11.1</w:t>
            </w:r>
          </w:p>
          <w:p w:rsidR="00D42315" w:rsidRDefault="00D42315" w:rsidP="002248C8">
            <w:pPr>
              <w:pStyle w:val="TableText"/>
            </w:pPr>
            <w:r>
              <w:t>Pico 11.1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</w:tr>
      <w:tr w:rsidR="00D42315" w:rsidTr="00D42315">
        <w:trPr>
          <w:cantSplit w:val="0"/>
        </w:trPr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lastRenderedPageBreak/>
              <w:t>&gt;Hour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UINT8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Hour</w:t>
            </w:r>
          </w:p>
          <w:p w:rsidR="00D42315" w:rsidRDefault="00D42315" w:rsidP="002248C8">
            <w:pPr>
              <w:pStyle w:val="TableText"/>
            </w:pPr>
            <w:r>
              <w:t>Value range: 0 to 23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SRAN11.1</w:t>
            </w:r>
          </w:p>
          <w:p w:rsidR="00D42315" w:rsidRDefault="00D42315" w:rsidP="002248C8">
            <w:pPr>
              <w:pStyle w:val="TableText"/>
            </w:pPr>
            <w:r>
              <w:t>Pico 11.1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x10</w:t>
            </w:r>
          </w:p>
        </w:tc>
      </w:tr>
      <w:tr w:rsidR="00D42315" w:rsidTr="00D42315">
        <w:trPr>
          <w:cantSplit w:val="0"/>
        </w:trPr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&gt;Minute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UINT8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Minute</w:t>
            </w:r>
          </w:p>
          <w:p w:rsidR="00D42315" w:rsidRDefault="00D42315" w:rsidP="002248C8">
            <w:pPr>
              <w:pStyle w:val="TableText"/>
            </w:pPr>
            <w:r>
              <w:t>Value range: 0 to 59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SRAN11.1</w:t>
            </w:r>
          </w:p>
          <w:p w:rsidR="00D42315" w:rsidRDefault="00D42315" w:rsidP="002248C8">
            <w:pPr>
              <w:pStyle w:val="TableText"/>
            </w:pPr>
            <w:r>
              <w:t>Pico 11.1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x2E</w:t>
            </w:r>
          </w:p>
        </w:tc>
      </w:tr>
      <w:tr w:rsidR="00D42315" w:rsidTr="00D42315">
        <w:trPr>
          <w:cantSplit w:val="0"/>
        </w:trPr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&gt;Second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UINT8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Second</w:t>
            </w:r>
          </w:p>
          <w:p w:rsidR="00D42315" w:rsidRDefault="00D42315" w:rsidP="002248C8">
            <w:pPr>
              <w:pStyle w:val="TableText"/>
            </w:pPr>
            <w:r>
              <w:t>Value range: 0 to 59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SRAN11.1</w:t>
            </w:r>
          </w:p>
          <w:p w:rsidR="00D42315" w:rsidRDefault="00D42315" w:rsidP="002248C8">
            <w:pPr>
              <w:pStyle w:val="TableText"/>
            </w:pPr>
            <w:r>
              <w:t>Pico 11.1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x1B</w:t>
            </w:r>
          </w:p>
        </w:tc>
      </w:tr>
      <w:tr w:rsidR="00D42315" w:rsidTr="00D42315">
        <w:trPr>
          <w:cantSplit w:val="0"/>
        </w:trPr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&gt;Millisecond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UINT16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Pr="007C1573" w:rsidRDefault="00D42315" w:rsidP="002248C8">
            <w:pPr>
              <w:pStyle w:val="TableText"/>
              <w:rPr>
                <w:lang w:val="en-US"/>
              </w:rPr>
            </w:pPr>
            <w:r w:rsidRPr="007C1573">
              <w:rPr>
                <w:lang w:val="en-US"/>
              </w:rPr>
              <w:t>Millisecond</w:t>
            </w:r>
          </w:p>
          <w:p w:rsidR="00D42315" w:rsidRPr="007C1573" w:rsidRDefault="00D42315" w:rsidP="002248C8">
            <w:pPr>
              <w:pStyle w:val="TableText"/>
              <w:rPr>
                <w:lang w:val="en-US"/>
              </w:rPr>
            </w:pPr>
            <w:r w:rsidRPr="007C1573">
              <w:rPr>
                <w:lang w:val="en-US"/>
              </w:rPr>
              <w:t>Value range: 0 to 999</w:t>
            </w:r>
          </w:p>
          <w:p w:rsidR="00D42315" w:rsidRPr="007C1573" w:rsidRDefault="00D42315" w:rsidP="002248C8">
            <w:pPr>
              <w:pStyle w:val="TableText"/>
              <w:rPr>
                <w:lang w:val="en-US"/>
              </w:rPr>
            </w:pPr>
            <w:r w:rsidRPr="007C1573">
              <w:rPr>
                <w:lang w:val="en-US"/>
              </w:rPr>
              <w:t xml:space="preserve">The value is </w:t>
            </w:r>
            <w:r w:rsidRPr="007C1573">
              <w:rPr>
                <w:b/>
                <w:lang w:val="en-US"/>
              </w:rPr>
              <w:t>0</w:t>
            </w:r>
            <w:r w:rsidRPr="007C1573">
              <w:rPr>
                <w:lang w:val="en-US"/>
              </w:rPr>
              <w:t xml:space="preserve"> for events accurate to seconds.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SRAN11.1</w:t>
            </w:r>
          </w:p>
          <w:p w:rsidR="00D42315" w:rsidRDefault="00D42315" w:rsidP="002248C8">
            <w:pPr>
              <w:pStyle w:val="TableText"/>
            </w:pPr>
            <w:r>
              <w:t>Pico 11.1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x0085</w:t>
            </w:r>
          </w:p>
        </w:tc>
      </w:tr>
      <w:tr w:rsidR="00D42315" w:rsidTr="00D42315">
        <w:trPr>
          <w:cantSplit w:val="0"/>
        </w:trPr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Extend Head Length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UINT8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Extension header length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-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2248C8">
            <w:pPr>
              <w:pStyle w:val="TableText"/>
            </w:pPr>
          </w:p>
        </w:tc>
      </w:tr>
      <w:tr w:rsidR="00D42315" w:rsidTr="00D42315">
        <w:trPr>
          <w:cantSplit w:val="0"/>
        </w:trPr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Item Type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BIT STRING (4)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Event type.</w:t>
            </w:r>
          </w:p>
          <w:p w:rsidR="00D42315" w:rsidRDefault="00D42315" w:rsidP="002248C8">
            <w:pPr>
              <w:pStyle w:val="ItemListinTable"/>
            </w:pPr>
            <w:r>
              <w:rPr>
                <w:b/>
              </w:rPr>
              <w:t>0000</w:t>
            </w:r>
            <w:r>
              <w:t>: undefine</w:t>
            </w:r>
          </w:p>
          <w:p w:rsidR="00D42315" w:rsidRDefault="00D42315" w:rsidP="002248C8">
            <w:pPr>
              <w:pStyle w:val="ItemListinTable"/>
            </w:pPr>
            <w:r>
              <w:rPr>
                <w:b/>
              </w:rPr>
              <w:t>0001</w:t>
            </w:r>
            <w:r>
              <w:t>: FDD</w:t>
            </w:r>
          </w:p>
          <w:p w:rsidR="00D42315" w:rsidRDefault="00D42315" w:rsidP="002248C8">
            <w:pPr>
              <w:pStyle w:val="ItemListinTable"/>
            </w:pPr>
            <w:r>
              <w:rPr>
                <w:b/>
              </w:rPr>
              <w:t>0010</w:t>
            </w:r>
            <w:r>
              <w:t>: TDD</w:t>
            </w:r>
          </w:p>
          <w:p w:rsidR="00D42315" w:rsidRDefault="00D42315" w:rsidP="002248C8">
            <w:pPr>
              <w:pStyle w:val="ItemListinTable"/>
            </w:pPr>
            <w:r>
              <w:rPr>
                <w:b/>
              </w:rPr>
              <w:t>0101</w:t>
            </w:r>
            <w:r>
              <w:t>: NB-IoT</w:t>
            </w:r>
          </w:p>
          <w:p w:rsidR="00D42315" w:rsidRDefault="00D42315" w:rsidP="002248C8">
            <w:pPr>
              <w:pStyle w:val="ItemListinTable"/>
            </w:pPr>
            <w:r>
              <w:rPr>
                <w:b/>
              </w:rPr>
              <w:t>1111</w:t>
            </w:r>
            <w:r>
              <w:t>: Common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SRAN13.1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</w:tr>
      <w:tr w:rsidR="00D42315" w:rsidTr="00D42315">
        <w:trPr>
          <w:cantSplit w:val="0"/>
        </w:trPr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Reserved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BIT STRING (4)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reserved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-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</w:tr>
      <w:tr w:rsidR="00D42315" w:rsidTr="00D42315">
        <w:trPr>
          <w:cantSplit w:val="0"/>
        </w:trPr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C-RNTI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UINT16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C-RNTI</w:t>
            </w:r>
          </w:p>
          <w:p w:rsidR="00D42315" w:rsidRPr="007C1573" w:rsidRDefault="00D42315" w:rsidP="002248C8">
            <w:pPr>
              <w:pStyle w:val="TableText"/>
              <w:rPr>
                <w:lang w:val="en-US"/>
              </w:rPr>
            </w:pPr>
            <w:r w:rsidRPr="007C1573">
              <w:rPr>
                <w:lang w:val="en-US"/>
              </w:rPr>
              <w:t>Invalid value: all Fs. For example, the value of this field is invalid for base station events or cell events.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SRAN11.1</w:t>
            </w:r>
          </w:p>
          <w:p w:rsidR="00D42315" w:rsidRDefault="00D42315" w:rsidP="002248C8">
            <w:pPr>
              <w:pStyle w:val="TableText"/>
            </w:pPr>
            <w:r>
              <w:t>Pico 12.0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x889D</w:t>
            </w:r>
          </w:p>
        </w:tc>
      </w:tr>
    </w:tbl>
    <w:p w:rsidR="009E6934" w:rsidRDefault="009E6934" w:rsidP="009E6934">
      <w:pPr>
        <w:pStyle w:val="TableDescription"/>
      </w:pPr>
      <w:r>
        <w:t>Format of an LTE standard signaling event header</w:t>
      </w:r>
    </w:p>
    <w:p w:rsidR="009E6934" w:rsidRPr="009E6934" w:rsidRDefault="009E6934" w:rsidP="009E6934"/>
    <w:tbl>
      <w:tblPr>
        <w:tblStyle w:val="Table"/>
        <w:tblW w:w="8290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658"/>
        <w:gridCol w:w="1658"/>
        <w:gridCol w:w="1658"/>
        <w:gridCol w:w="1658"/>
        <w:gridCol w:w="1658"/>
      </w:tblGrid>
      <w:tr w:rsidR="00D42315" w:rsidTr="00D42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 w:val="0"/>
          <w:tblHeader/>
        </w:trPr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Heading"/>
            </w:pPr>
            <w:r>
              <w:t>Field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Heading"/>
            </w:pPr>
            <w:r>
              <w:t>Data Type and Length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Heading"/>
            </w:pPr>
            <w:r>
              <w:t>Description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2248C8">
            <w:pPr>
              <w:pStyle w:val="TableHeading"/>
            </w:pPr>
            <w:r>
              <w:t>Introduced In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9F2A45" w:rsidP="002248C8">
            <w:pPr>
              <w:pStyle w:val="TableHeading"/>
            </w:pPr>
            <w:r w:rsidRPr="00B13FE1">
              <w:rPr>
                <w:color w:val="FF0000"/>
              </w:rPr>
              <w:t>Value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Hex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 w:rsidR="00D42315" w:rsidTr="00D42315">
        <w:trPr>
          <w:cantSplit w:val="0"/>
        </w:trPr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Message Direction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UINT8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Pr="007C1573" w:rsidRDefault="00D42315" w:rsidP="002248C8">
            <w:pPr>
              <w:pStyle w:val="TableText"/>
              <w:rPr>
                <w:lang w:val="en-US"/>
              </w:rPr>
            </w:pPr>
            <w:r w:rsidRPr="007C1573">
              <w:rPr>
                <w:lang w:val="en-US"/>
              </w:rPr>
              <w:t>Message direction</w:t>
            </w:r>
          </w:p>
          <w:p w:rsidR="00D42315" w:rsidRPr="007C1573" w:rsidRDefault="00D42315" w:rsidP="002248C8">
            <w:pPr>
              <w:pStyle w:val="TableText"/>
              <w:rPr>
                <w:lang w:val="en-US"/>
              </w:rPr>
            </w:pPr>
            <w:r w:rsidRPr="007C1573">
              <w:rPr>
                <w:b/>
                <w:lang w:val="en-US"/>
              </w:rPr>
              <w:t>0</w:t>
            </w:r>
            <w:r w:rsidRPr="007C1573">
              <w:rPr>
                <w:lang w:val="en-US"/>
              </w:rPr>
              <w:t>: receive</w:t>
            </w:r>
          </w:p>
          <w:p w:rsidR="00D42315" w:rsidRPr="007C1573" w:rsidRDefault="00D42315" w:rsidP="002248C8">
            <w:pPr>
              <w:pStyle w:val="TableText"/>
              <w:rPr>
                <w:lang w:val="en-US"/>
              </w:rPr>
            </w:pPr>
            <w:r w:rsidRPr="007C1573">
              <w:rPr>
                <w:b/>
                <w:lang w:val="en-US"/>
              </w:rPr>
              <w:lastRenderedPageBreak/>
              <w:t>1</w:t>
            </w:r>
            <w:r w:rsidRPr="007C1573">
              <w:rPr>
                <w:lang w:val="en-US"/>
              </w:rPr>
              <w:t>: send</w:t>
            </w:r>
          </w:p>
          <w:p w:rsidR="00D42315" w:rsidRPr="007C1573" w:rsidRDefault="00D42315" w:rsidP="002248C8">
            <w:pPr>
              <w:pStyle w:val="TableText"/>
              <w:rPr>
                <w:lang w:val="en-US"/>
              </w:rPr>
            </w:pPr>
            <w:r w:rsidRPr="007C1573">
              <w:rPr>
                <w:lang w:val="en-US"/>
              </w:rPr>
              <w:t xml:space="preserve">Invalid value: </w:t>
            </w:r>
            <w:r w:rsidRPr="007C1573">
              <w:rPr>
                <w:b/>
                <w:lang w:val="en-US"/>
              </w:rPr>
              <w:t>FFFFFFFF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lastRenderedPageBreak/>
              <w:t>SRAN11.1</w:t>
            </w:r>
          </w:p>
          <w:p w:rsidR="00D42315" w:rsidRDefault="00D42315" w:rsidP="002248C8">
            <w:pPr>
              <w:pStyle w:val="TableText"/>
            </w:pPr>
            <w:r>
              <w:t>Pico 11.1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9F2A45" w:rsidP="002248C8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</w:tr>
      <w:tr w:rsidR="00D42315" w:rsidTr="00D42315">
        <w:trPr>
          <w:cantSplit w:val="0"/>
        </w:trPr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Message Length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UINT32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Message length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SRAN11.1</w:t>
            </w:r>
          </w:p>
          <w:p w:rsidR="00D42315" w:rsidRDefault="00D42315" w:rsidP="002248C8">
            <w:pPr>
              <w:pStyle w:val="TableText"/>
            </w:pPr>
            <w:r>
              <w:t>Pico 11.1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9F2A45" w:rsidP="002248C8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x00000003</w:t>
            </w:r>
          </w:p>
        </w:tc>
      </w:tr>
      <w:tr w:rsidR="00D42315" w:rsidTr="00D42315">
        <w:trPr>
          <w:cantSplit w:val="0"/>
        </w:trPr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Message Content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OCTET STRING (Message Length)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315" w:rsidRPr="007C1573" w:rsidRDefault="00D42315" w:rsidP="002248C8">
            <w:pPr>
              <w:pStyle w:val="TableText"/>
              <w:rPr>
                <w:lang w:val="en-US"/>
              </w:rPr>
            </w:pPr>
            <w:r w:rsidRPr="007C1573">
              <w:rPr>
                <w:lang w:val="en-US"/>
              </w:rPr>
              <w:t xml:space="preserve">Message content If there is a Uu interface message, the first byte indicates the type of the logical channel where the message is sent. Value range: 1: DL DCCH 2: UL DCCH 3: DL CCCH 4: UL CCCH 18: MCCH 30: DL DCCH NB 31: UL DCCH NB 32: DL CCCH NB 33: UL CCCH NB 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D42315" w:rsidP="002248C8">
            <w:pPr>
              <w:pStyle w:val="TableText"/>
            </w:pPr>
            <w:r>
              <w:t>SRAN11.1</w:t>
            </w:r>
          </w:p>
          <w:p w:rsidR="00D42315" w:rsidRDefault="00D42315" w:rsidP="002248C8">
            <w:pPr>
              <w:pStyle w:val="TableText"/>
            </w:pPr>
            <w:r>
              <w:t>Pico 11.1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D42315" w:rsidRDefault="009F2A45" w:rsidP="002248C8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x330000</w:t>
            </w:r>
          </w:p>
        </w:tc>
      </w:tr>
    </w:tbl>
    <w:p w:rsidR="009E6934" w:rsidRDefault="009E6934" w:rsidP="009E6934">
      <w:pPr>
        <w:pStyle w:val="TableDescription"/>
      </w:pPr>
      <w:r>
        <w:t>Formats of the LTE standard signaling event content</w:t>
      </w:r>
    </w:p>
    <w:p w:rsidR="009E6934" w:rsidRDefault="00633004" w:rsidP="00633004">
      <w:pPr>
        <w:pStyle w:val="2"/>
      </w:pPr>
      <w:r>
        <w:rPr>
          <w:rFonts w:hint="eastAsia"/>
        </w:rPr>
        <w:t>Sample Data File</w:t>
      </w:r>
    </w:p>
    <w:p w:rsidR="00633004" w:rsidRPr="00633004" w:rsidRDefault="00A54B26" w:rsidP="00633004">
      <w:r>
        <w:object w:dxaOrig="1539" w:dyaOrig="1118">
          <v:shape id="_x0000_i1026" type="#_x0000_t75" style="width:77pt;height:56pt" o:ole="">
            <v:imagedata r:id="rId20" o:title=""/>
          </v:shape>
          <o:OLEObject Type="Embed" ProgID="Package" ShapeID="_x0000_i1026" DrawAspect="Icon" ObjectID="_1693642681" r:id="rId21"/>
        </w:object>
      </w:r>
    </w:p>
    <w:sectPr w:rsidR="00633004" w:rsidRPr="00633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B83" w:rsidRDefault="00066B83" w:rsidP="00EF7BDC">
      <w:r>
        <w:separator/>
      </w:r>
    </w:p>
  </w:endnote>
  <w:endnote w:type="continuationSeparator" w:id="0">
    <w:p w:rsidR="00066B83" w:rsidRDefault="00066B83" w:rsidP="00EF7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imHei">
    <w:altName w:val="Malgun Gothic Semilight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KaiTi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B83" w:rsidRDefault="00066B83" w:rsidP="00EF7BDC">
      <w:r>
        <w:separator/>
      </w:r>
    </w:p>
  </w:footnote>
  <w:footnote w:type="continuationSeparator" w:id="0">
    <w:p w:rsidR="00066B83" w:rsidRDefault="00066B83" w:rsidP="00EF7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657A1"/>
    <w:multiLevelType w:val="multilevel"/>
    <w:tmpl w:val="043E2A90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pStyle w:val="4"/>
      <w:suff w:val="nothing"/>
      <w:lvlText w:val="%1.%2.%3.%4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pStyle w:val="5"/>
      <w:suff w:val="nothing"/>
      <w:lvlText w:val="%1.%2.%3.%4.%5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pStyle w:val="Step"/>
      <w:lvlText w:val="Step %7"/>
      <w:lvlJc w:val="right"/>
      <w:pPr>
        <w:tabs>
          <w:tab w:val="num" w:pos="1701"/>
        </w:tabs>
        <w:ind w:left="1701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Table %1-%9"/>
      <w:lvlJc w:val="left"/>
      <w:pPr>
        <w:ind w:left="1701" w:firstLine="0"/>
      </w:pPr>
      <w:rPr>
        <w:rFonts w:ascii="Times New Roman" w:eastAsia="SimHei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1" w15:restartNumberingAfterBreak="0">
    <w:nsid w:val="25BF5A3F"/>
    <w:multiLevelType w:val="hybridMultilevel"/>
    <w:tmpl w:val="0310F5BE"/>
    <w:lvl w:ilvl="0" w:tplc="55FE5E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230785"/>
    <w:multiLevelType w:val="hybridMultilevel"/>
    <w:tmpl w:val="21BCB028"/>
    <w:lvl w:ilvl="0" w:tplc="FFFFFFFF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SimSun" w:hAnsi="Wingdings" w:hint="default"/>
        <w:b w:val="0"/>
        <w:i w:val="0"/>
        <w:color w:val="auto"/>
        <w:position w:val="3"/>
        <w:sz w:val="13"/>
        <w:szCs w:val="13"/>
      </w:rPr>
    </w:lvl>
    <w:lvl w:ilvl="1" w:tplc="04090003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284683A4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040900AA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040900AB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SimSun" w:hAnsi="Wingdings" w:hint="default"/>
        <w:b w:val="0"/>
        <w:i w:val="0"/>
        <w:color w:val="auto"/>
        <w:position w:val="3"/>
        <w:sz w:val="13"/>
        <w:szCs w:val="13"/>
      </w:rPr>
    </w:lvl>
    <w:lvl w:ilvl="5" w:tplc="040900AC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040900AD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040900AE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70C2232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8A"/>
    <w:rsid w:val="000010FE"/>
    <w:rsid w:val="000452B4"/>
    <w:rsid w:val="00060748"/>
    <w:rsid w:val="00066B83"/>
    <w:rsid w:val="000836DB"/>
    <w:rsid w:val="00092AE8"/>
    <w:rsid w:val="000B15C1"/>
    <w:rsid w:val="00141294"/>
    <w:rsid w:val="001D7295"/>
    <w:rsid w:val="001F7C49"/>
    <w:rsid w:val="0021227C"/>
    <w:rsid w:val="00221BDD"/>
    <w:rsid w:val="00224100"/>
    <w:rsid w:val="0022754A"/>
    <w:rsid w:val="002429D3"/>
    <w:rsid w:val="0025547D"/>
    <w:rsid w:val="00272E29"/>
    <w:rsid w:val="00284EC4"/>
    <w:rsid w:val="00287C50"/>
    <w:rsid w:val="0033133F"/>
    <w:rsid w:val="00393D58"/>
    <w:rsid w:val="003B3EC6"/>
    <w:rsid w:val="003B5F2E"/>
    <w:rsid w:val="003B7BAD"/>
    <w:rsid w:val="00401368"/>
    <w:rsid w:val="004957B3"/>
    <w:rsid w:val="004A05D0"/>
    <w:rsid w:val="004B7F9F"/>
    <w:rsid w:val="00537A0A"/>
    <w:rsid w:val="0056762D"/>
    <w:rsid w:val="005A52BC"/>
    <w:rsid w:val="005B261F"/>
    <w:rsid w:val="005C148F"/>
    <w:rsid w:val="005D2068"/>
    <w:rsid w:val="005D21FF"/>
    <w:rsid w:val="005F4498"/>
    <w:rsid w:val="00633004"/>
    <w:rsid w:val="0065681C"/>
    <w:rsid w:val="00694CE4"/>
    <w:rsid w:val="006C0419"/>
    <w:rsid w:val="007129B1"/>
    <w:rsid w:val="00772DCD"/>
    <w:rsid w:val="00786DF4"/>
    <w:rsid w:val="007C0F63"/>
    <w:rsid w:val="007C1573"/>
    <w:rsid w:val="007D0711"/>
    <w:rsid w:val="007E5B74"/>
    <w:rsid w:val="00802BD9"/>
    <w:rsid w:val="00804B57"/>
    <w:rsid w:val="008376C3"/>
    <w:rsid w:val="008634C9"/>
    <w:rsid w:val="0087358A"/>
    <w:rsid w:val="00884DE3"/>
    <w:rsid w:val="008F75B0"/>
    <w:rsid w:val="00941F8F"/>
    <w:rsid w:val="0095105D"/>
    <w:rsid w:val="00966302"/>
    <w:rsid w:val="009A2AE3"/>
    <w:rsid w:val="009B5EBF"/>
    <w:rsid w:val="009E6934"/>
    <w:rsid w:val="009F2A45"/>
    <w:rsid w:val="00A54B26"/>
    <w:rsid w:val="00A71B7B"/>
    <w:rsid w:val="00A83551"/>
    <w:rsid w:val="00B10ED4"/>
    <w:rsid w:val="00B13FE1"/>
    <w:rsid w:val="00B2277B"/>
    <w:rsid w:val="00B346F5"/>
    <w:rsid w:val="00B743B1"/>
    <w:rsid w:val="00B83256"/>
    <w:rsid w:val="00B97B0B"/>
    <w:rsid w:val="00C9330E"/>
    <w:rsid w:val="00CC6689"/>
    <w:rsid w:val="00CE7434"/>
    <w:rsid w:val="00D166FC"/>
    <w:rsid w:val="00D42315"/>
    <w:rsid w:val="00D453FB"/>
    <w:rsid w:val="00E21979"/>
    <w:rsid w:val="00E26B59"/>
    <w:rsid w:val="00E345AD"/>
    <w:rsid w:val="00E4044C"/>
    <w:rsid w:val="00E5368B"/>
    <w:rsid w:val="00E665E9"/>
    <w:rsid w:val="00E928B8"/>
    <w:rsid w:val="00EF5D27"/>
    <w:rsid w:val="00EF7BDC"/>
    <w:rsid w:val="00F00065"/>
    <w:rsid w:val="00F33F1D"/>
    <w:rsid w:val="00F9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098B13B-F669-4A3E-A43C-76BBB08E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2"/>
    <w:link w:val="10"/>
    <w:uiPriority w:val="9"/>
    <w:qFormat/>
    <w:rsid w:val="00F33F1D"/>
    <w:pPr>
      <w:keepNext/>
      <w:widowControl/>
      <w:numPr>
        <w:numId w:val="1"/>
      </w:numPr>
      <w:pBdr>
        <w:bottom w:val="single" w:sz="12" w:space="1" w:color="auto"/>
      </w:pBdr>
      <w:topLinePunct/>
      <w:adjustRightInd w:val="0"/>
      <w:snapToGrid w:val="0"/>
      <w:spacing w:before="1600" w:after="800" w:line="240" w:lineRule="atLeast"/>
      <w:jc w:val="right"/>
      <w:outlineLvl w:val="0"/>
    </w:pPr>
    <w:rPr>
      <w:rFonts w:ascii="Book Antiqua" w:eastAsia="SimHei" w:hAnsi="Book Antiqua" w:cs="Book Antiqua"/>
      <w:b/>
      <w:bCs/>
      <w:sz w:val="44"/>
      <w:szCs w:val="44"/>
    </w:rPr>
  </w:style>
  <w:style w:type="paragraph" w:styleId="2">
    <w:name w:val="heading 2"/>
    <w:basedOn w:val="a"/>
    <w:next w:val="3"/>
    <w:link w:val="20"/>
    <w:uiPriority w:val="9"/>
    <w:qFormat/>
    <w:rsid w:val="00F33F1D"/>
    <w:pPr>
      <w:keepNext/>
      <w:keepLines/>
      <w:widowControl/>
      <w:numPr>
        <w:ilvl w:val="1"/>
        <w:numId w:val="1"/>
      </w:numPr>
      <w:topLinePunct/>
      <w:adjustRightInd w:val="0"/>
      <w:snapToGrid w:val="0"/>
      <w:spacing w:before="600" w:after="160" w:line="240" w:lineRule="atLeast"/>
      <w:jc w:val="left"/>
      <w:outlineLvl w:val="1"/>
    </w:pPr>
    <w:rPr>
      <w:rFonts w:ascii="Book Antiqua" w:eastAsia="SimHei" w:hAnsi="Book Antiqua" w:cs="Book Antiqua"/>
      <w:b/>
      <w:bCs/>
      <w:noProof/>
      <w:kern w:val="0"/>
      <w:sz w:val="36"/>
      <w:szCs w:val="36"/>
      <w:lang w:eastAsia="en-US"/>
    </w:rPr>
  </w:style>
  <w:style w:type="paragraph" w:styleId="3">
    <w:name w:val="heading 3"/>
    <w:basedOn w:val="a"/>
    <w:next w:val="a"/>
    <w:link w:val="30"/>
    <w:uiPriority w:val="9"/>
    <w:qFormat/>
    <w:rsid w:val="00F33F1D"/>
    <w:pPr>
      <w:keepNext/>
      <w:keepLines/>
      <w:widowControl/>
      <w:numPr>
        <w:ilvl w:val="2"/>
        <w:numId w:val="1"/>
      </w:numPr>
      <w:topLinePunct/>
      <w:adjustRightInd w:val="0"/>
      <w:snapToGrid w:val="0"/>
      <w:spacing w:before="200" w:after="160" w:line="240" w:lineRule="atLeast"/>
      <w:jc w:val="left"/>
      <w:outlineLvl w:val="2"/>
    </w:pPr>
    <w:rPr>
      <w:rFonts w:ascii="Book Antiqua" w:eastAsia="SimHei" w:hAnsi="Book Antiqua" w:cs="SimSun"/>
      <w:b/>
      <w:noProof/>
      <w:kern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F33F1D"/>
    <w:pPr>
      <w:keepNext/>
      <w:keepLines/>
      <w:widowControl/>
      <w:numPr>
        <w:ilvl w:val="3"/>
        <w:numId w:val="1"/>
      </w:numPr>
      <w:topLinePunct/>
      <w:adjustRightInd w:val="0"/>
      <w:snapToGrid w:val="0"/>
      <w:spacing w:before="200" w:after="160" w:line="240" w:lineRule="atLeast"/>
      <w:jc w:val="left"/>
      <w:outlineLvl w:val="3"/>
    </w:pPr>
    <w:rPr>
      <w:rFonts w:ascii="Book Antiqua" w:eastAsia="SimHei" w:hAnsi="Book Antiqua" w:cs="SimSun"/>
      <w:b/>
      <w:noProof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F33F1D"/>
    <w:pPr>
      <w:keepNext/>
      <w:keepLines/>
      <w:widowControl/>
      <w:numPr>
        <w:ilvl w:val="4"/>
        <w:numId w:val="1"/>
      </w:numPr>
      <w:topLinePunct/>
      <w:adjustRightInd w:val="0"/>
      <w:snapToGrid w:val="0"/>
      <w:spacing w:before="200" w:after="160" w:line="240" w:lineRule="atLeast"/>
      <w:jc w:val="left"/>
      <w:outlineLvl w:val="4"/>
    </w:pPr>
    <w:rPr>
      <w:rFonts w:ascii="Book Antiqua" w:eastAsia="SimHei" w:hAnsi="Book Antiqua" w:cs="SimSun"/>
      <w:b/>
      <w:noProof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B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Верхний колонтитул Знак"/>
    <w:basedOn w:val="a0"/>
    <w:link w:val="a3"/>
    <w:uiPriority w:val="99"/>
    <w:rsid w:val="00EF7B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7B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Нижний колонтитул Знак"/>
    <w:basedOn w:val="a0"/>
    <w:link w:val="a5"/>
    <w:uiPriority w:val="99"/>
    <w:rsid w:val="00EF7BDC"/>
    <w:rPr>
      <w:sz w:val="18"/>
      <w:szCs w:val="18"/>
    </w:rPr>
  </w:style>
  <w:style w:type="table" w:styleId="a7">
    <w:name w:val="Table Grid"/>
    <w:basedOn w:val="a1"/>
    <w:uiPriority w:val="39"/>
    <w:rsid w:val="00EF7B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F33F1D"/>
    <w:rPr>
      <w:rFonts w:ascii="Book Antiqua" w:eastAsia="SimHei" w:hAnsi="Book Antiqua" w:cs="Book Antiqua"/>
      <w:b/>
      <w:bCs/>
      <w:sz w:val="44"/>
      <w:szCs w:val="44"/>
    </w:rPr>
  </w:style>
  <w:style w:type="character" w:customStyle="1" w:styleId="20">
    <w:name w:val="Заголовок 2 Знак"/>
    <w:basedOn w:val="a0"/>
    <w:link w:val="2"/>
    <w:rsid w:val="00F33F1D"/>
    <w:rPr>
      <w:rFonts w:ascii="Book Antiqua" w:eastAsia="SimHei" w:hAnsi="Book Antiqua" w:cs="Book Antiqua"/>
      <w:b/>
      <w:bCs/>
      <w:noProof/>
      <w:kern w:val="0"/>
      <w:sz w:val="36"/>
      <w:szCs w:val="36"/>
      <w:lang w:eastAsia="en-US"/>
    </w:rPr>
  </w:style>
  <w:style w:type="character" w:customStyle="1" w:styleId="30">
    <w:name w:val="Заголовок 3 Знак"/>
    <w:basedOn w:val="a0"/>
    <w:link w:val="3"/>
    <w:rsid w:val="00F33F1D"/>
    <w:rPr>
      <w:rFonts w:ascii="Book Antiqua" w:eastAsia="SimHei" w:hAnsi="Book Antiqua" w:cs="SimSun"/>
      <w:b/>
      <w:noProof/>
      <w:kern w:val="0"/>
      <w:sz w:val="32"/>
      <w:szCs w:val="32"/>
    </w:rPr>
  </w:style>
  <w:style w:type="character" w:customStyle="1" w:styleId="40">
    <w:name w:val="Заголовок 4 Знак"/>
    <w:basedOn w:val="a0"/>
    <w:link w:val="4"/>
    <w:rsid w:val="00F33F1D"/>
    <w:rPr>
      <w:rFonts w:ascii="Book Antiqua" w:eastAsia="SimHei" w:hAnsi="Book Antiqua" w:cs="SimSun"/>
      <w:b/>
      <w:noProof/>
      <w:kern w:val="0"/>
      <w:sz w:val="28"/>
      <w:szCs w:val="28"/>
    </w:rPr>
  </w:style>
  <w:style w:type="character" w:customStyle="1" w:styleId="50">
    <w:name w:val="Заголовок 5 Знак"/>
    <w:basedOn w:val="a0"/>
    <w:link w:val="5"/>
    <w:rsid w:val="00F33F1D"/>
    <w:rPr>
      <w:rFonts w:ascii="Book Antiqua" w:eastAsia="SimHei" w:hAnsi="Book Antiqua" w:cs="SimSun"/>
      <w:b/>
      <w:noProof/>
      <w:kern w:val="0"/>
      <w:sz w:val="24"/>
      <w:szCs w:val="24"/>
    </w:rPr>
  </w:style>
  <w:style w:type="paragraph" w:customStyle="1" w:styleId="BlockLabel">
    <w:name w:val="Block Label"/>
    <w:basedOn w:val="a"/>
    <w:next w:val="a"/>
    <w:rsid w:val="00F33F1D"/>
    <w:pPr>
      <w:keepNext/>
      <w:keepLines/>
      <w:widowControl/>
      <w:numPr>
        <w:ilvl w:val="5"/>
        <w:numId w:val="1"/>
      </w:numPr>
      <w:topLinePunct/>
      <w:adjustRightInd w:val="0"/>
      <w:snapToGrid w:val="0"/>
      <w:spacing w:before="300" w:after="80" w:line="240" w:lineRule="atLeast"/>
      <w:jc w:val="left"/>
    </w:pPr>
    <w:rPr>
      <w:rFonts w:ascii="Book Antiqua" w:eastAsia="SimHei" w:hAnsi="Book Antiqua" w:cs="Book Antiqua"/>
      <w:b/>
      <w:bCs/>
      <w:kern w:val="0"/>
      <w:sz w:val="26"/>
      <w:szCs w:val="26"/>
    </w:rPr>
  </w:style>
  <w:style w:type="paragraph" w:customStyle="1" w:styleId="FigureDescription">
    <w:name w:val="Figure Description"/>
    <w:next w:val="a"/>
    <w:rsid w:val="00F33F1D"/>
    <w:pPr>
      <w:keepNext/>
      <w:numPr>
        <w:ilvl w:val="7"/>
        <w:numId w:val="1"/>
      </w:numPr>
      <w:adjustRightInd w:val="0"/>
      <w:snapToGrid w:val="0"/>
      <w:spacing w:before="320" w:after="80" w:line="240" w:lineRule="atLeast"/>
    </w:pPr>
    <w:rPr>
      <w:rFonts w:ascii="Times New Roman" w:eastAsia="SimHei" w:hAnsi="Times New Roman" w:cs="Arial"/>
      <w:spacing w:val="-4"/>
      <w:szCs w:val="21"/>
    </w:rPr>
  </w:style>
  <w:style w:type="paragraph" w:customStyle="1" w:styleId="Step">
    <w:name w:val="Step"/>
    <w:basedOn w:val="a"/>
    <w:rsid w:val="00F33F1D"/>
    <w:pPr>
      <w:widowControl/>
      <w:numPr>
        <w:ilvl w:val="6"/>
        <w:numId w:val="1"/>
      </w:numPr>
      <w:topLinePunct/>
      <w:adjustRightInd w:val="0"/>
      <w:snapToGrid w:val="0"/>
      <w:spacing w:before="160" w:after="160" w:line="240" w:lineRule="atLeast"/>
      <w:jc w:val="left"/>
    </w:pPr>
    <w:rPr>
      <w:rFonts w:ascii="Times New Roman" w:eastAsia="SimSun" w:hAnsi="Times New Roman" w:cs="Arial"/>
      <w:snapToGrid w:val="0"/>
      <w:kern w:val="0"/>
      <w:szCs w:val="21"/>
    </w:rPr>
  </w:style>
  <w:style w:type="paragraph" w:customStyle="1" w:styleId="TableDescription">
    <w:name w:val="Table Description"/>
    <w:basedOn w:val="a"/>
    <w:next w:val="a"/>
    <w:rsid w:val="00F33F1D"/>
    <w:pPr>
      <w:keepNext/>
      <w:widowControl/>
      <w:numPr>
        <w:ilvl w:val="8"/>
        <w:numId w:val="1"/>
      </w:numPr>
      <w:topLinePunct/>
      <w:adjustRightInd w:val="0"/>
      <w:snapToGrid w:val="0"/>
      <w:spacing w:before="320" w:after="80" w:line="240" w:lineRule="atLeast"/>
      <w:jc w:val="left"/>
    </w:pPr>
    <w:rPr>
      <w:rFonts w:ascii="Times New Roman" w:eastAsia="SimHei" w:hAnsi="Times New Roman" w:cs="Arial"/>
      <w:spacing w:val="-4"/>
      <w:szCs w:val="21"/>
    </w:rPr>
  </w:style>
  <w:style w:type="paragraph" w:customStyle="1" w:styleId="TableHeading">
    <w:name w:val="Table Heading"/>
    <w:basedOn w:val="a"/>
    <w:rsid w:val="00B2277B"/>
    <w:pPr>
      <w:topLinePunct/>
      <w:adjustRightInd w:val="0"/>
      <w:snapToGrid w:val="0"/>
      <w:spacing w:before="80" w:after="80" w:line="240" w:lineRule="atLeast"/>
      <w:jc w:val="left"/>
    </w:pPr>
    <w:rPr>
      <w:rFonts w:ascii="Book Antiqua" w:eastAsia="SimHei" w:hAnsi="Book Antiqua" w:cs="Book Antiqua"/>
      <w:b/>
      <w:bCs/>
      <w:snapToGrid w:val="0"/>
      <w:kern w:val="0"/>
      <w:szCs w:val="21"/>
    </w:rPr>
  </w:style>
  <w:style w:type="paragraph" w:customStyle="1" w:styleId="TableText">
    <w:name w:val="Table Text"/>
    <w:basedOn w:val="a"/>
    <w:rsid w:val="00B2277B"/>
    <w:pPr>
      <w:topLinePunct/>
      <w:adjustRightInd w:val="0"/>
      <w:snapToGrid w:val="0"/>
      <w:spacing w:before="80" w:after="80" w:line="240" w:lineRule="atLeast"/>
      <w:jc w:val="left"/>
    </w:pPr>
    <w:rPr>
      <w:rFonts w:ascii="Times New Roman" w:eastAsia="SimSun" w:hAnsi="Times New Roman" w:cs="Arial"/>
      <w:snapToGrid w:val="0"/>
      <w:kern w:val="0"/>
      <w:szCs w:val="21"/>
    </w:rPr>
  </w:style>
  <w:style w:type="paragraph" w:styleId="a8">
    <w:name w:val="List Paragraph"/>
    <w:basedOn w:val="a"/>
    <w:uiPriority w:val="34"/>
    <w:qFormat/>
    <w:rsid w:val="00A71B7B"/>
    <w:pPr>
      <w:ind w:firstLineChars="200" w:firstLine="420"/>
    </w:pPr>
  </w:style>
  <w:style w:type="paragraph" w:customStyle="1" w:styleId="ItemListinTable">
    <w:name w:val="Item List in Table"/>
    <w:basedOn w:val="a"/>
    <w:rsid w:val="0021227C"/>
    <w:pPr>
      <w:numPr>
        <w:numId w:val="3"/>
      </w:numPr>
      <w:tabs>
        <w:tab w:val="clear" w:pos="170"/>
        <w:tab w:val="left" w:pos="284"/>
      </w:tabs>
      <w:topLinePunct/>
      <w:adjustRightInd w:val="0"/>
      <w:snapToGrid w:val="0"/>
      <w:spacing w:before="80" w:after="80" w:line="240" w:lineRule="atLeast"/>
      <w:ind w:left="284" w:hanging="284"/>
      <w:jc w:val="left"/>
    </w:pPr>
    <w:rPr>
      <w:rFonts w:ascii="Times New Roman" w:eastAsia="SimSun" w:hAnsi="Times New Roman" w:cs="Arial"/>
      <w:kern w:val="0"/>
      <w:szCs w:val="21"/>
    </w:rPr>
  </w:style>
  <w:style w:type="paragraph" w:customStyle="1" w:styleId="SubItemListinTable">
    <w:name w:val="Sub Item List in Table"/>
    <w:basedOn w:val="a"/>
    <w:rsid w:val="0021227C"/>
    <w:pPr>
      <w:widowControl/>
      <w:numPr>
        <w:ilvl w:val="2"/>
        <w:numId w:val="3"/>
      </w:numPr>
      <w:topLinePunct/>
      <w:adjustRightInd w:val="0"/>
      <w:snapToGrid w:val="0"/>
      <w:spacing w:before="80" w:after="80" w:line="240" w:lineRule="atLeast"/>
      <w:jc w:val="left"/>
    </w:pPr>
    <w:rPr>
      <w:rFonts w:ascii="Times New Roman" w:eastAsia="SimSun" w:hAnsi="Times New Roman" w:cs="Arial"/>
      <w:szCs w:val="21"/>
    </w:rPr>
  </w:style>
  <w:style w:type="paragraph" w:customStyle="1" w:styleId="SubItemStepinTable">
    <w:name w:val="Sub Item Step in Table"/>
    <w:rsid w:val="0021227C"/>
    <w:pPr>
      <w:numPr>
        <w:ilvl w:val="1"/>
        <w:numId w:val="3"/>
      </w:numPr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kern w:val="0"/>
      <w:szCs w:val="21"/>
    </w:rPr>
  </w:style>
  <w:style w:type="paragraph" w:customStyle="1" w:styleId="SubItemStepinTableList">
    <w:name w:val="Sub Item Step in Table List"/>
    <w:rsid w:val="0021227C"/>
    <w:pPr>
      <w:numPr>
        <w:ilvl w:val="3"/>
        <w:numId w:val="3"/>
      </w:numPr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kern w:val="0"/>
      <w:szCs w:val="21"/>
    </w:rPr>
  </w:style>
  <w:style w:type="paragraph" w:customStyle="1" w:styleId="SubItemListinTableStep">
    <w:name w:val="Sub Item List in Table Step"/>
    <w:basedOn w:val="a"/>
    <w:rsid w:val="0021227C"/>
    <w:pPr>
      <w:widowControl/>
      <w:numPr>
        <w:ilvl w:val="4"/>
        <w:numId w:val="3"/>
      </w:numPr>
      <w:topLinePunct/>
      <w:adjustRightInd w:val="0"/>
      <w:snapToGrid w:val="0"/>
      <w:spacing w:before="80" w:after="80" w:line="240" w:lineRule="atLeast"/>
      <w:jc w:val="left"/>
    </w:pPr>
    <w:rPr>
      <w:rFonts w:ascii="Times New Roman" w:eastAsia="SimSun" w:hAnsi="Times New Roman" w:cs="Arial"/>
      <w:szCs w:val="21"/>
    </w:rPr>
  </w:style>
  <w:style w:type="paragraph" w:customStyle="1" w:styleId="CAUTIONTextStep">
    <w:name w:val="CAUTION Text Step"/>
    <w:basedOn w:val="a"/>
    <w:rsid w:val="0021227C"/>
    <w:pPr>
      <w:keepNext/>
      <w:keepLines/>
      <w:widowControl/>
      <w:numPr>
        <w:ilvl w:val="5"/>
        <w:numId w:val="3"/>
      </w:numPr>
      <w:pBdr>
        <w:bottom w:val="single" w:sz="12" w:space="4" w:color="auto"/>
      </w:pBdr>
      <w:topLinePunct/>
      <w:adjustRightInd w:val="0"/>
      <w:snapToGrid w:val="0"/>
      <w:spacing w:before="80" w:after="80" w:line="240" w:lineRule="atLeast"/>
      <w:jc w:val="left"/>
    </w:pPr>
    <w:rPr>
      <w:rFonts w:ascii="Times New Roman" w:eastAsia="KaiTi_GB2312" w:hAnsi="Times New Roman" w:cs="Arial"/>
      <w:iCs/>
      <w:szCs w:val="21"/>
    </w:rPr>
  </w:style>
  <w:style w:type="paragraph" w:customStyle="1" w:styleId="NotesTextStepinTable">
    <w:name w:val="Notes Text Step in Table"/>
    <w:rsid w:val="0021227C"/>
    <w:pPr>
      <w:numPr>
        <w:ilvl w:val="7"/>
        <w:numId w:val="3"/>
      </w:numPr>
      <w:spacing w:before="40" w:after="80" w:line="200" w:lineRule="atLeast"/>
    </w:pPr>
    <w:rPr>
      <w:rFonts w:ascii="Times New Roman" w:eastAsia="KaiTi_GB2312" w:hAnsi="Times New Roman" w:cs="Arial"/>
      <w:iCs/>
      <w:sz w:val="18"/>
      <w:szCs w:val="18"/>
    </w:rPr>
  </w:style>
  <w:style w:type="paragraph" w:customStyle="1" w:styleId="NotesTextStep">
    <w:name w:val="Notes Text Step"/>
    <w:basedOn w:val="CAUTIONTextStep"/>
    <w:rsid w:val="0021227C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table" w:customStyle="1" w:styleId="Table">
    <w:name w:val="Table"/>
    <w:basedOn w:val="a9"/>
    <w:rsid w:val="009E6934"/>
    <w:pPr>
      <w:jc w:val="left"/>
    </w:pPr>
    <w:rPr>
      <w:rFonts w:ascii="Times New Roman" w:eastAsia="SimSun" w:hAnsi="Times New Roman" w:cs="Arial"/>
      <w:kern w:val="0"/>
      <w:sz w:val="20"/>
      <w:szCs w:val="20"/>
      <w:lang w:val="ru-RU" w:eastAsia="ru-RU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styleId="a9">
    <w:name w:val="Table Professional"/>
    <w:basedOn w:val="a1"/>
    <w:uiPriority w:val="99"/>
    <w:semiHidden/>
    <w:unhideWhenUsed/>
    <w:rsid w:val="009E6934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4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image017.png@01D7ABB6.F60613F0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oleObject" Target="embeddings/oleObject2.bin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cid:image001.png@01D7ABBA.76BFB160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cid:image002.png@01D7ABB8.143579A0" TargetMode="External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cid:image004.png@01D7ABBB.6EADD8C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chenhonglin (A)</dc:creator>
  <cp:keywords/>
  <dc:description/>
  <cp:lastModifiedBy>Aleksey</cp:lastModifiedBy>
  <cp:revision>2</cp:revision>
  <dcterms:created xsi:type="dcterms:W3CDTF">2021-09-20T08:32:00Z</dcterms:created>
  <dcterms:modified xsi:type="dcterms:W3CDTF">2021-09-20T08:32:00Z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(3)7OYnZjOFZiQnfFHi/po1j02Y1zj9/iUQ+fRP7uthONBHdepcctcexLbapz1sHWKO5YLetlFV
xT7XazK0K9ITOqFw68tVgdf2QVimg1lgDTNa88GKZE/fnIRCDIxC6hYUx/QZsyF8iqmRQf5F
GfO3VFOBHnwZV4QpCO/Bz1+ZUUZVk+0paIBN4AJzYhYULev2ck4i3RUpXn/om+MyyhtosFay
JzUBbLfeiOlOgoWwm+</vt:lpwstr>
  </property>
  <property fmtid="{D5CDD505-2E9C-101B-9397-08002B2CF9AE}" pid="3" name="_2015_ms_pID_7253431">
    <vt:lpwstr>cKyBvL9x6bLMx+VcVoFj3HRTTKvjL4qgI0kyOPIMT7iuIQQFUqLolQ
g8PD/oeHbAv2HeWkQ8xHnZeWOODtebSx2p4n9vmnS/Fq7fibFUOm/g5ZAufvGyXRBlOjDN54
cm43cfYn+TLcH5KDTs+1Bqhaou+bxQk1ssQFicbKYmljVTD6O8FOvUA3OmJsaHRPTOmLKbnZ
CugVFMXJXVSfZKlSWpmBsM7tESgiijoVUvXQ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1631859406</vt:lpwstr>
  </property>
  <property fmtid="{D5CDD505-2E9C-101B-9397-08002B2CF9AE}" pid="8" name="_2015_ms_pID_7253432">
    <vt:lpwstr>mA==</vt:lpwstr>
  </property>
</Properties>
</file>