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7BC7" w14:textId="1EFFAEB8" w:rsidR="00B24FAB" w:rsidRDefault="007C0B1D" w:rsidP="003E03D9">
      <w:pPr>
        <w:jc w:val="center"/>
        <w:rPr>
          <w:rFonts w:eastAsia="MS Gothic"/>
          <w:b/>
          <w:sz w:val="28"/>
          <w:szCs w:val="28"/>
        </w:rPr>
      </w:pPr>
      <w:r w:rsidRPr="007C0B1D">
        <w:rPr>
          <w:rFonts w:eastAsia="MS Gothic"/>
          <w:b/>
          <w:sz w:val="28"/>
          <w:szCs w:val="28"/>
        </w:rPr>
        <w:t xml:space="preserve">Effect of MO₆ </w:t>
      </w:r>
      <w:r w:rsidR="005B0DD1" w:rsidRPr="005B0DD1">
        <w:rPr>
          <w:rFonts w:eastAsia="MS Gothic"/>
          <w:b/>
          <w:sz w:val="28"/>
          <w:szCs w:val="28"/>
        </w:rPr>
        <w:t>Bond Angle</w:t>
      </w:r>
      <w:r w:rsidRPr="007C0B1D">
        <w:rPr>
          <w:rFonts w:eastAsia="MS Gothic"/>
          <w:b/>
          <w:sz w:val="28"/>
          <w:szCs w:val="28"/>
        </w:rPr>
        <w:t xml:space="preserve"> on Metal Oxygen Bonding in Single</w:t>
      </w:r>
      <w:r w:rsidR="005B0DD1" w:rsidRPr="005B0DD1">
        <w:rPr>
          <w:rFonts w:eastAsia="MS Gothic" w:hint="eastAsia"/>
          <w:b/>
          <w:sz w:val="28"/>
          <w:szCs w:val="28"/>
        </w:rPr>
        <w:t>-</w:t>
      </w:r>
      <w:r w:rsidRPr="007C0B1D">
        <w:rPr>
          <w:rFonts w:eastAsia="MS Gothic"/>
          <w:b/>
          <w:sz w:val="28"/>
          <w:szCs w:val="28"/>
        </w:rPr>
        <w:t>Atom Catalysts</w:t>
      </w:r>
    </w:p>
    <w:p w14:paraId="370F7236" w14:textId="77777777" w:rsidR="00B24FAB" w:rsidRPr="0085539B" w:rsidRDefault="00B24FAB" w:rsidP="00B24FAB">
      <w:pPr>
        <w:jc w:val="center"/>
        <w:rPr>
          <w:rFonts w:eastAsia="MS Gothic"/>
          <w:b/>
          <w:sz w:val="28"/>
          <w:szCs w:val="28"/>
        </w:rPr>
      </w:pPr>
    </w:p>
    <w:p w14:paraId="669D5144" w14:textId="222DBAFE" w:rsidR="00B24FAB" w:rsidRPr="0004180A" w:rsidRDefault="0004180A" w:rsidP="00B24FAB">
      <w:pPr>
        <w:spacing w:afterLines="50" w:after="168"/>
        <w:jc w:val="center"/>
        <w:rPr>
          <w:rFonts w:eastAsia="SimSun"/>
          <w:sz w:val="22"/>
          <w:szCs w:val="22"/>
          <w:lang w:eastAsia="zh-CN"/>
        </w:rPr>
      </w:pPr>
      <w:proofErr w:type="spellStart"/>
      <w:r>
        <w:rPr>
          <w:rFonts w:eastAsia="SimSun" w:hint="eastAsia"/>
          <w:sz w:val="22"/>
          <w:szCs w:val="22"/>
          <w:u w:val="single"/>
          <w:lang w:eastAsia="zh-CN"/>
        </w:rPr>
        <w:t>Yingkai</w:t>
      </w:r>
      <w:proofErr w:type="spellEnd"/>
      <w:r>
        <w:rPr>
          <w:rFonts w:eastAsia="SimSun" w:hint="eastAsia"/>
          <w:sz w:val="22"/>
          <w:szCs w:val="22"/>
          <w:u w:val="single"/>
          <w:lang w:eastAsia="zh-CN"/>
        </w:rPr>
        <w:t xml:space="preserve"> Wu</w:t>
      </w:r>
      <w:r w:rsidR="00B24FAB">
        <w:rPr>
          <w:rFonts w:eastAsia="MS Gothic"/>
          <w:sz w:val="22"/>
          <w:szCs w:val="22"/>
        </w:rPr>
        <w:t>,</w:t>
      </w:r>
      <w:r w:rsidR="00B24FAB" w:rsidRPr="00B24FAB">
        <w:rPr>
          <w:rFonts w:eastAsia="MS Gothic"/>
          <w:sz w:val="22"/>
          <w:szCs w:val="22"/>
          <w:vertAlign w:val="superscript"/>
        </w:rPr>
        <w:t>1</w:t>
      </w:r>
      <w:r w:rsidR="00B24FAB">
        <w:rPr>
          <w:rFonts w:eastAsia="MS Gothic"/>
          <w:sz w:val="22"/>
          <w:szCs w:val="22"/>
        </w:rPr>
        <w:t xml:space="preserve"> </w:t>
      </w:r>
      <w:proofErr w:type="spellStart"/>
      <w:r>
        <w:rPr>
          <w:rFonts w:eastAsia="SimSun" w:hint="eastAsia"/>
          <w:sz w:val="22"/>
          <w:szCs w:val="22"/>
          <w:lang w:eastAsia="zh-CN"/>
        </w:rPr>
        <w:t>Jiangyang</w:t>
      </w:r>
      <w:proofErr w:type="spellEnd"/>
      <w:r>
        <w:rPr>
          <w:rFonts w:eastAsia="SimSun" w:hint="eastAsia"/>
          <w:sz w:val="22"/>
          <w:szCs w:val="22"/>
          <w:lang w:eastAsia="zh-CN"/>
        </w:rPr>
        <w:t xml:space="preserve"> Liu</w:t>
      </w:r>
      <w:r w:rsidR="00B24FAB">
        <w:rPr>
          <w:rFonts w:eastAsia="MS Gothic"/>
          <w:sz w:val="22"/>
          <w:szCs w:val="22"/>
        </w:rPr>
        <w:t>,</w:t>
      </w:r>
      <w:r w:rsidR="00B24FAB" w:rsidRPr="00B24FAB">
        <w:rPr>
          <w:rFonts w:eastAsia="MS Gothic"/>
          <w:sz w:val="22"/>
          <w:szCs w:val="22"/>
          <w:vertAlign w:val="superscript"/>
        </w:rPr>
        <w:t>1</w:t>
      </w:r>
      <w:r w:rsidR="00B24FAB" w:rsidRPr="00B24FAB">
        <w:rPr>
          <w:rFonts w:eastAsia="MS Gothic"/>
          <w:sz w:val="22"/>
          <w:szCs w:val="22"/>
        </w:rPr>
        <w:t xml:space="preserve"> </w:t>
      </w:r>
      <w:r>
        <w:rPr>
          <w:rFonts w:eastAsia="SimSun" w:hint="eastAsia"/>
          <w:sz w:val="22"/>
          <w:szCs w:val="22"/>
          <w:lang w:eastAsia="zh-CN"/>
        </w:rPr>
        <w:t>Yuta Tsuji,</w:t>
      </w:r>
      <w:proofErr w:type="gramStart"/>
      <w:r w:rsidR="00B24FAB" w:rsidRPr="00B24FAB">
        <w:rPr>
          <w:rFonts w:eastAsia="MS Gothic"/>
          <w:sz w:val="22"/>
          <w:szCs w:val="22"/>
          <w:vertAlign w:val="superscript"/>
        </w:rPr>
        <w:t>2</w:t>
      </w:r>
      <w:r>
        <w:rPr>
          <w:rFonts w:eastAsia="SimSun" w:hint="eastAsia"/>
          <w:sz w:val="22"/>
          <w:szCs w:val="22"/>
          <w:vertAlign w:val="superscript"/>
          <w:lang w:eastAsia="zh-CN"/>
        </w:rPr>
        <w:t>,</w:t>
      </w:r>
      <w:r w:rsidRPr="007E14A3">
        <w:rPr>
          <w:rFonts w:eastAsia="MS Gothic"/>
          <w:sz w:val="22"/>
          <w:szCs w:val="22"/>
        </w:rPr>
        <w:t>*</w:t>
      </w:r>
      <w:proofErr w:type="gramEnd"/>
      <w:r>
        <w:rPr>
          <w:rFonts w:eastAsia="SimSun" w:hint="eastAsia"/>
          <w:sz w:val="22"/>
          <w:szCs w:val="22"/>
          <w:vertAlign w:val="superscript"/>
          <w:lang w:eastAsia="zh-CN"/>
        </w:rPr>
        <w:t xml:space="preserve"> </w:t>
      </w:r>
      <w:r>
        <w:rPr>
          <w:rFonts w:eastAsia="SimSun" w:hint="eastAsia"/>
          <w:sz w:val="22"/>
          <w:szCs w:val="22"/>
          <w:lang w:eastAsia="zh-CN"/>
        </w:rPr>
        <w:t>Takeshi Yanagida</w:t>
      </w:r>
      <w:r>
        <w:rPr>
          <w:rFonts w:eastAsia="MS Gothic"/>
          <w:sz w:val="22"/>
          <w:szCs w:val="22"/>
        </w:rPr>
        <w:t>,</w:t>
      </w:r>
      <w:proofErr w:type="gramStart"/>
      <w:r w:rsidRPr="00B24FAB">
        <w:rPr>
          <w:rFonts w:eastAsia="MS Gothic"/>
          <w:sz w:val="22"/>
          <w:szCs w:val="22"/>
          <w:vertAlign w:val="superscript"/>
        </w:rPr>
        <w:t>1</w:t>
      </w:r>
      <w:r>
        <w:rPr>
          <w:rFonts w:eastAsia="SimSun" w:hint="eastAsia"/>
          <w:sz w:val="22"/>
          <w:szCs w:val="22"/>
          <w:vertAlign w:val="superscript"/>
          <w:lang w:eastAsia="zh-CN"/>
        </w:rPr>
        <w:t>,</w:t>
      </w:r>
      <w:r w:rsidRPr="007E14A3">
        <w:rPr>
          <w:rFonts w:eastAsia="MS Gothic"/>
          <w:sz w:val="22"/>
          <w:szCs w:val="22"/>
        </w:rPr>
        <w:t>*</w:t>
      </w:r>
      <w:proofErr w:type="gramEnd"/>
    </w:p>
    <w:p w14:paraId="3C437AC4" w14:textId="1331F332" w:rsidR="00B24FAB" w:rsidRDefault="00B24FAB" w:rsidP="00A8624F">
      <w:pPr>
        <w:jc w:val="center"/>
        <w:rPr>
          <w:rFonts w:eastAsia="MS Gothic"/>
          <w:i/>
          <w:sz w:val="22"/>
          <w:szCs w:val="22"/>
        </w:rPr>
      </w:pPr>
      <w:r w:rsidRPr="00B24FAB">
        <w:rPr>
          <w:rFonts w:eastAsia="MS Gothic"/>
          <w:sz w:val="22"/>
          <w:szCs w:val="22"/>
          <w:vertAlign w:val="superscript"/>
        </w:rPr>
        <w:t>1</w:t>
      </w:r>
      <w:r w:rsidRPr="00B24FAB">
        <w:rPr>
          <w:rFonts w:eastAsia="MS Gothic"/>
          <w:i/>
          <w:sz w:val="22"/>
          <w:szCs w:val="22"/>
        </w:rPr>
        <w:t xml:space="preserve"> </w:t>
      </w:r>
      <w:r w:rsidR="001606A1" w:rsidRPr="001606A1">
        <w:rPr>
          <w:rFonts w:eastAsia="MS Gothic"/>
          <w:i/>
          <w:sz w:val="22"/>
          <w:szCs w:val="22"/>
        </w:rPr>
        <w:t>Department of Applied Chemistry, Graduate School of Engineering, The University of Tokyo, Bunkyo-</w:t>
      </w:r>
      <w:proofErr w:type="spellStart"/>
      <w:r w:rsidR="001606A1" w:rsidRPr="001606A1">
        <w:rPr>
          <w:rFonts w:eastAsia="MS Gothic"/>
          <w:i/>
          <w:sz w:val="22"/>
          <w:szCs w:val="22"/>
        </w:rPr>
        <w:t>ku</w:t>
      </w:r>
      <w:proofErr w:type="spellEnd"/>
      <w:r w:rsidR="001606A1" w:rsidRPr="001606A1">
        <w:rPr>
          <w:rFonts w:eastAsia="MS Gothic"/>
          <w:i/>
          <w:sz w:val="22"/>
          <w:szCs w:val="22"/>
        </w:rPr>
        <w:t>, Tokyo</w:t>
      </w:r>
      <w:r w:rsidR="001606A1">
        <w:rPr>
          <w:rFonts w:eastAsia="SimSun" w:hint="eastAsia"/>
          <w:i/>
          <w:sz w:val="22"/>
          <w:szCs w:val="22"/>
          <w:lang w:eastAsia="zh-CN"/>
        </w:rPr>
        <w:t xml:space="preserve"> </w:t>
      </w:r>
      <w:r w:rsidR="001606A1" w:rsidRPr="001606A1">
        <w:rPr>
          <w:rFonts w:eastAsia="SimSun"/>
          <w:i/>
          <w:sz w:val="22"/>
          <w:szCs w:val="22"/>
          <w:lang w:eastAsia="zh-CN"/>
        </w:rPr>
        <w:t>113-8656</w:t>
      </w:r>
      <w:r w:rsidR="001606A1" w:rsidRPr="001606A1">
        <w:rPr>
          <w:rFonts w:eastAsia="MS Gothic"/>
          <w:i/>
          <w:sz w:val="22"/>
          <w:szCs w:val="22"/>
        </w:rPr>
        <w:t>, Japan.</w:t>
      </w:r>
    </w:p>
    <w:p w14:paraId="03C97B9C" w14:textId="7CFA191B" w:rsidR="00A8624F" w:rsidRDefault="00A8624F" w:rsidP="00A8624F">
      <w:pPr>
        <w:jc w:val="center"/>
        <w:rPr>
          <w:rFonts w:eastAsia="SimSun"/>
          <w:i/>
          <w:sz w:val="22"/>
          <w:szCs w:val="22"/>
          <w:lang w:eastAsia="zh-CN"/>
        </w:rPr>
      </w:pPr>
      <w:r>
        <w:rPr>
          <w:rFonts w:eastAsia="MS Gothic"/>
          <w:sz w:val="22"/>
          <w:szCs w:val="22"/>
          <w:vertAlign w:val="superscript"/>
        </w:rPr>
        <w:t>2</w:t>
      </w:r>
      <w:r w:rsidRPr="00B24FAB">
        <w:rPr>
          <w:rFonts w:eastAsia="MS Gothic"/>
          <w:i/>
          <w:sz w:val="22"/>
          <w:szCs w:val="22"/>
        </w:rPr>
        <w:t xml:space="preserve"> </w:t>
      </w:r>
      <w:r w:rsidR="00A85CFE" w:rsidRPr="00A85CFE">
        <w:rPr>
          <w:rFonts w:eastAsia="MS Gothic"/>
          <w:i/>
          <w:sz w:val="22"/>
          <w:szCs w:val="22"/>
        </w:rPr>
        <w:t>Interdisciplinary Graduate School of Engineering Sciences</w:t>
      </w:r>
      <w:r w:rsidR="001606A1" w:rsidRPr="001606A1">
        <w:rPr>
          <w:rFonts w:eastAsia="MS Gothic"/>
          <w:i/>
          <w:sz w:val="22"/>
          <w:szCs w:val="22"/>
        </w:rPr>
        <w:t>, Kyushu University, Kasuga-</w:t>
      </w:r>
      <w:proofErr w:type="spellStart"/>
      <w:r w:rsidR="001606A1" w:rsidRPr="001606A1">
        <w:rPr>
          <w:rFonts w:eastAsia="MS Gothic"/>
          <w:i/>
          <w:sz w:val="22"/>
          <w:szCs w:val="22"/>
        </w:rPr>
        <w:t>shi</w:t>
      </w:r>
      <w:proofErr w:type="spellEnd"/>
      <w:r w:rsidR="001606A1" w:rsidRPr="001606A1">
        <w:rPr>
          <w:rFonts w:eastAsia="MS Gothic"/>
          <w:i/>
          <w:sz w:val="22"/>
          <w:szCs w:val="22"/>
        </w:rPr>
        <w:t>, Fukuoka 816-8580, Japan.</w:t>
      </w:r>
    </w:p>
    <w:p w14:paraId="6397D14F" w14:textId="0D2B4B23" w:rsidR="00B24FAB" w:rsidRPr="001606A1" w:rsidRDefault="00B24FAB" w:rsidP="00A8624F">
      <w:pPr>
        <w:spacing w:beforeLines="50" w:before="168"/>
        <w:jc w:val="center"/>
        <w:rPr>
          <w:rFonts w:eastAsia="SimSun"/>
          <w:sz w:val="22"/>
          <w:szCs w:val="22"/>
          <w:lang w:eastAsia="zh-CN"/>
        </w:rPr>
      </w:pPr>
      <w:r w:rsidRPr="007E14A3">
        <w:rPr>
          <w:rFonts w:eastAsia="MS Gothic"/>
          <w:sz w:val="22"/>
          <w:szCs w:val="22"/>
        </w:rPr>
        <w:t xml:space="preserve">*Corresponding Author: </w:t>
      </w:r>
      <w:r w:rsidR="001606A1" w:rsidRPr="001606A1">
        <w:rPr>
          <w:color w:val="000000" w:themeColor="text1"/>
        </w:rPr>
        <w:t>tsuji.yuta.955@m.kyushu-u.ac.jp</w:t>
      </w:r>
      <w:r w:rsidR="001606A1">
        <w:rPr>
          <w:rFonts w:eastAsia="SimSun" w:hint="eastAsia"/>
          <w:color w:val="000000" w:themeColor="text1"/>
          <w:lang w:eastAsia="zh-CN"/>
        </w:rPr>
        <w:t xml:space="preserve">, </w:t>
      </w:r>
      <w:r w:rsidR="001606A1" w:rsidRPr="001606A1">
        <w:rPr>
          <w:rFonts w:eastAsia="SimSun"/>
          <w:color w:val="000000" w:themeColor="text1"/>
          <w:lang w:eastAsia="zh-CN"/>
        </w:rPr>
        <w:t>yanagida@g.ecc.u-tokyo.ac.jp</w:t>
      </w:r>
    </w:p>
    <w:p w14:paraId="5245A208" w14:textId="77777777" w:rsidR="00B24FAB" w:rsidRPr="00642B6B" w:rsidRDefault="00B24FAB" w:rsidP="00B24FAB">
      <w:pPr>
        <w:pStyle w:val="AbstractRule"/>
        <w:pBdr>
          <w:bottom w:val="single" w:sz="4" w:space="1" w:color="auto"/>
        </w:pBdr>
        <w:rPr>
          <w:b/>
        </w:rPr>
      </w:pPr>
    </w:p>
    <w:p w14:paraId="5466010B" w14:textId="77777777" w:rsidR="00B24FAB" w:rsidRPr="00642B6B" w:rsidRDefault="00B24FAB" w:rsidP="00B24FAB">
      <w:pPr>
        <w:rPr>
          <w:sz w:val="22"/>
          <w:szCs w:val="22"/>
        </w:rPr>
      </w:pPr>
    </w:p>
    <w:p w14:paraId="08D54A27" w14:textId="1EE273EE" w:rsidR="00A1226A" w:rsidRPr="00432C88" w:rsidRDefault="00A1226A" w:rsidP="00A1226A">
      <w:pPr>
        <w:spacing w:line="320" w:lineRule="atLeast"/>
        <w:rPr>
          <w:rFonts w:eastAsia="SimSun"/>
          <w:noProof/>
          <w:color w:val="000000"/>
          <w:kern w:val="0"/>
          <w:lang w:eastAsia="zh-CN"/>
        </w:rPr>
      </w:pPr>
      <w:r w:rsidRPr="00A1226A">
        <w:rPr>
          <w:rFonts w:eastAsia="MS PGothic"/>
          <w:noProof/>
          <w:color w:val="000000"/>
          <w:kern w:val="0"/>
        </w:rPr>
        <w:t xml:space="preserve">Iridium oxide is one of the benchmark catalysts for the oxygen evolution reaction (OER), and its catalytic activity is strongly influenced by the local coordination environment of the metal center. In our previous first principles study of monoclinic, orthorhombic, and tetragonal IrO₂ polymorphs, the calculated OER activity followed the order </w:t>
      </w:r>
      <w:r w:rsidRPr="007C0B1D">
        <w:rPr>
          <w:rFonts w:eastAsia="MS PGothic"/>
          <w:i/>
          <w:iCs/>
          <w:noProof/>
          <w:color w:val="000000"/>
          <w:kern w:val="0"/>
        </w:rPr>
        <w:t>C</w:t>
      </w:r>
      <w:r w:rsidRPr="00A1226A">
        <w:rPr>
          <w:rFonts w:eastAsia="MS PGothic"/>
          <w:noProof/>
          <w:color w:val="000000"/>
          <w:kern w:val="0"/>
        </w:rPr>
        <w:t>2/</w:t>
      </w:r>
      <w:r w:rsidRPr="007C0B1D">
        <w:rPr>
          <w:rFonts w:eastAsia="MS PGothic"/>
          <w:i/>
          <w:iCs/>
          <w:noProof/>
          <w:color w:val="000000"/>
          <w:kern w:val="0"/>
        </w:rPr>
        <w:t>m</w:t>
      </w:r>
      <w:r w:rsidRPr="00A1226A">
        <w:rPr>
          <w:rFonts w:eastAsia="MS PGothic"/>
          <w:noProof/>
          <w:color w:val="000000"/>
          <w:kern w:val="0"/>
        </w:rPr>
        <w:t xml:space="preserve"> &gt; </w:t>
      </w:r>
      <w:r w:rsidRPr="007C0B1D">
        <w:rPr>
          <w:rFonts w:eastAsia="MS PGothic"/>
          <w:i/>
          <w:iCs/>
          <w:noProof/>
          <w:color w:val="000000"/>
          <w:kern w:val="0"/>
        </w:rPr>
        <w:t>Pbcn</w:t>
      </w:r>
      <w:r w:rsidRPr="00A1226A">
        <w:rPr>
          <w:rFonts w:eastAsia="MS PGothic"/>
          <w:noProof/>
          <w:color w:val="000000"/>
          <w:kern w:val="0"/>
        </w:rPr>
        <w:t xml:space="preserve"> &gt; </w:t>
      </w:r>
      <w:r w:rsidRPr="007C0B1D">
        <w:rPr>
          <w:rFonts w:eastAsia="MS PGothic"/>
          <w:i/>
          <w:iCs/>
          <w:noProof/>
          <w:color w:val="000000"/>
          <w:kern w:val="0"/>
        </w:rPr>
        <w:t>P</w:t>
      </w:r>
      <w:r w:rsidRPr="00A1226A">
        <w:rPr>
          <w:rFonts w:eastAsia="MS PGothic"/>
          <w:noProof/>
          <w:color w:val="000000"/>
          <w:kern w:val="0"/>
        </w:rPr>
        <w:t>4₂/</w:t>
      </w:r>
      <w:r w:rsidRPr="007C0B1D">
        <w:rPr>
          <w:rFonts w:eastAsia="MS PGothic"/>
          <w:i/>
          <w:iCs/>
          <w:noProof/>
          <w:color w:val="000000"/>
          <w:kern w:val="0"/>
        </w:rPr>
        <w:t>mnm</w:t>
      </w:r>
      <w:r w:rsidRPr="00A1226A">
        <w:rPr>
          <w:rFonts w:eastAsia="MS PGothic"/>
          <w:noProof/>
          <w:color w:val="000000"/>
          <w:kern w:val="0"/>
        </w:rPr>
        <w:t xml:space="preserve">. </w:t>
      </w:r>
      <w:r w:rsidR="00FA2D36" w:rsidRPr="00FA2D36">
        <w:rPr>
          <w:rFonts w:eastAsia="MS PGothic"/>
          <w:noProof/>
          <w:color w:val="000000"/>
          <w:kern w:val="0"/>
        </w:rPr>
        <w:t>Further electronic structure analysis showed that variations in the O–Ir–O bond angle regulate the interactions between surface Ir sites and adsorbed oxygen</w:t>
      </w:r>
      <w:r w:rsidR="008650E5">
        <w:rPr>
          <w:rFonts w:eastAsia="SimSun" w:hint="eastAsia"/>
          <w:noProof/>
          <w:color w:val="000000"/>
          <w:kern w:val="0"/>
          <w:lang w:eastAsia="zh-CN"/>
        </w:rPr>
        <w:t xml:space="preserve"> group</w:t>
      </w:r>
      <w:r w:rsidR="00FA2D36" w:rsidRPr="00FA2D36">
        <w:rPr>
          <w:rFonts w:eastAsia="MS PGothic"/>
          <w:noProof/>
          <w:color w:val="000000"/>
          <w:kern w:val="0"/>
        </w:rPr>
        <w:t>s, thereby altering the free energ</w:t>
      </w:r>
      <w:r w:rsidR="00494DF7">
        <w:rPr>
          <w:rFonts w:eastAsia="SimSun" w:hint="eastAsia"/>
          <w:noProof/>
          <w:color w:val="000000"/>
          <w:kern w:val="0"/>
          <w:lang w:eastAsia="zh-CN"/>
        </w:rPr>
        <w:t>y</w:t>
      </w:r>
      <w:r w:rsidR="00FA2D36" w:rsidRPr="00FA2D36">
        <w:rPr>
          <w:rFonts w:eastAsia="MS PGothic"/>
          <w:noProof/>
          <w:color w:val="000000"/>
          <w:kern w:val="0"/>
        </w:rPr>
        <w:t xml:space="preserve"> </w:t>
      </w:r>
      <w:r w:rsidR="00494DF7">
        <w:rPr>
          <w:rFonts w:eastAsia="SimSun" w:hint="eastAsia"/>
          <w:noProof/>
          <w:color w:val="000000"/>
          <w:kern w:val="0"/>
          <w:lang w:eastAsia="zh-CN"/>
        </w:rPr>
        <w:t xml:space="preserve">change </w:t>
      </w:r>
      <w:r w:rsidR="00FA2D36" w:rsidRPr="00FA2D36">
        <w:rPr>
          <w:rFonts w:eastAsia="MS PGothic"/>
          <w:noProof/>
          <w:color w:val="000000"/>
          <w:kern w:val="0"/>
        </w:rPr>
        <w:t xml:space="preserve">of OER </w:t>
      </w:r>
      <w:r w:rsidR="00494DF7">
        <w:rPr>
          <w:rFonts w:eastAsia="SimSun" w:hint="eastAsia"/>
          <w:noProof/>
          <w:color w:val="000000"/>
          <w:kern w:val="0"/>
          <w:lang w:eastAsia="zh-CN"/>
        </w:rPr>
        <w:t>mechanism</w:t>
      </w:r>
      <w:r w:rsidR="00FA2D36" w:rsidRPr="00FA2D36">
        <w:rPr>
          <w:rFonts w:eastAsia="MS PGothic"/>
          <w:noProof/>
          <w:color w:val="000000"/>
          <w:kern w:val="0"/>
        </w:rPr>
        <w:t>.</w:t>
      </w:r>
      <w:r w:rsidR="003663E0">
        <w:rPr>
          <w:rFonts w:eastAsia="SimSun" w:hint="eastAsia"/>
          <w:noProof/>
          <w:color w:val="000000"/>
          <w:kern w:val="0"/>
          <w:lang w:eastAsia="zh-CN"/>
        </w:rPr>
        <w:t>[1]</w:t>
      </w:r>
      <w:r w:rsidRPr="00A1226A">
        <w:rPr>
          <w:rFonts w:eastAsia="MS PGothic"/>
          <w:noProof/>
          <w:color w:val="000000"/>
          <w:kern w:val="0"/>
        </w:rPr>
        <w:t xml:space="preserve"> This interpretation is also consistent with operando studies of IrOₓ catalysts, which have revealed distorted local octahedral environments and coordinatively unsaturated Ir sites in highly active structures.</w:t>
      </w:r>
      <w:r w:rsidR="00432C88">
        <w:rPr>
          <w:rFonts w:eastAsia="SimSun" w:hint="eastAsia"/>
          <w:noProof/>
          <w:color w:val="000000"/>
          <w:kern w:val="0"/>
          <w:lang w:eastAsia="zh-CN"/>
        </w:rPr>
        <w:t>[2]</w:t>
      </w:r>
    </w:p>
    <w:p w14:paraId="417EEC80" w14:textId="43975499" w:rsidR="00A8624F" w:rsidRPr="00FA2D36" w:rsidRDefault="00D157E9" w:rsidP="00A1226A">
      <w:pPr>
        <w:spacing w:line="320" w:lineRule="atLeast"/>
        <w:rPr>
          <w:rFonts w:eastAsia="SimSun"/>
          <w:noProof/>
          <w:color w:val="000000"/>
          <w:kern w:val="0"/>
          <w:lang w:eastAsia="zh-CN"/>
        </w:rPr>
      </w:pPr>
      <w:r w:rsidRPr="00FA2D36">
        <w:rPr>
          <w:rFonts w:eastAsia="MS PGothic"/>
          <w:noProof/>
          <w:color w:val="000000"/>
          <w:kern w:val="0"/>
        </w:rPr>
        <w:drawing>
          <wp:anchor distT="0" distB="0" distL="114300" distR="114300" simplePos="0" relativeHeight="251662336" behindDoc="0" locked="0" layoutInCell="1" allowOverlap="1" wp14:anchorId="48A869F0" wp14:editId="59BA25F7">
            <wp:simplePos x="0" y="0"/>
            <wp:positionH relativeFrom="margin">
              <wp:align>right</wp:align>
            </wp:positionH>
            <wp:positionV relativeFrom="margin">
              <wp:posOffset>5083353</wp:posOffset>
            </wp:positionV>
            <wp:extent cx="2289810" cy="2015490"/>
            <wp:effectExtent l="0" t="0" r="0" b="3810"/>
            <wp:wrapSquare wrapText="bothSides"/>
            <wp:docPr id="19010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18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9810" cy="2015490"/>
                    </a:xfrm>
                    <a:prstGeom prst="rect">
                      <a:avLst/>
                    </a:prstGeom>
                  </pic:spPr>
                </pic:pic>
              </a:graphicData>
            </a:graphic>
            <wp14:sizeRelH relativeFrom="margin">
              <wp14:pctWidth>0</wp14:pctWidth>
            </wp14:sizeRelH>
            <wp14:sizeRelV relativeFrom="margin">
              <wp14:pctHeight>0</wp14:pctHeight>
            </wp14:sizeRelV>
          </wp:anchor>
        </w:drawing>
      </w:r>
      <w:r w:rsidRPr="00A8624F">
        <w:rPr>
          <w:rFonts w:eastAsia="MS PGothic"/>
          <w:noProof/>
          <w:color w:val="000000"/>
          <w:kern w:val="0"/>
        </w:rPr>
        <mc:AlternateContent>
          <mc:Choice Requires="wps">
            <w:drawing>
              <wp:anchor distT="45720" distB="45720" distL="114300" distR="114300" simplePos="0" relativeHeight="251661312" behindDoc="0" locked="0" layoutInCell="1" allowOverlap="1" wp14:anchorId="16ED730F" wp14:editId="37E45548">
                <wp:simplePos x="0" y="0"/>
                <wp:positionH relativeFrom="margin">
                  <wp:align>right</wp:align>
                </wp:positionH>
                <wp:positionV relativeFrom="margin">
                  <wp:posOffset>7197090</wp:posOffset>
                </wp:positionV>
                <wp:extent cx="2357120" cy="389255"/>
                <wp:effectExtent l="0" t="0" r="5080" b="0"/>
                <wp:wrapSquare wrapText="bothSides"/>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7120" cy="389255"/>
                        </a:xfrm>
                        <a:prstGeom prst="rect">
                          <a:avLst/>
                        </a:prstGeom>
                        <a:solidFill>
                          <a:srgbClr val="FFFFFF"/>
                        </a:solidFill>
                        <a:ln w="9525">
                          <a:noFill/>
                          <a:miter lim="800000"/>
                          <a:headEnd/>
                          <a:tailEnd/>
                        </a:ln>
                      </wps:spPr>
                      <wps:txbx>
                        <w:txbxContent>
                          <w:p w14:paraId="65CCFDF7" w14:textId="7C4775EC" w:rsidR="00A8624F" w:rsidRPr="001A2068" w:rsidRDefault="00A8624F" w:rsidP="00A8624F">
                            <w:pPr>
                              <w:rPr>
                                <w:sz w:val="21"/>
                                <w:szCs w:val="21"/>
                              </w:rPr>
                            </w:pPr>
                            <w:r w:rsidRPr="001A2068">
                              <w:rPr>
                                <w:b/>
                                <w:sz w:val="21"/>
                                <w:szCs w:val="21"/>
                              </w:rPr>
                              <w:t>Fig. 1.</w:t>
                            </w:r>
                            <w:r w:rsidRPr="001A2068">
                              <w:rPr>
                                <w:sz w:val="21"/>
                                <w:szCs w:val="21"/>
                              </w:rPr>
                              <w:t xml:space="preserve"> </w:t>
                            </w:r>
                            <w:r w:rsidR="00432C88" w:rsidRPr="001A2068">
                              <w:rPr>
                                <w:sz w:val="21"/>
                                <w:szCs w:val="21"/>
                              </w:rPr>
                              <w:t xml:space="preserve">Influence of </w:t>
                            </w:r>
                            <w:r w:rsidR="00432C88" w:rsidRPr="001A2068">
                              <w:rPr>
                                <w:rFonts w:eastAsia="SimSun" w:hint="eastAsia"/>
                                <w:sz w:val="21"/>
                                <w:szCs w:val="21"/>
                                <w:lang w:eastAsia="zh-CN"/>
                              </w:rPr>
                              <w:t>O</w:t>
                            </w:r>
                            <w:r w:rsidR="00432C88" w:rsidRPr="001A2068">
                              <w:rPr>
                                <w:sz w:val="21"/>
                                <w:szCs w:val="21"/>
                              </w:rPr>
                              <w:t>–</w:t>
                            </w:r>
                            <w:proofErr w:type="spellStart"/>
                            <w:r w:rsidR="00432C88" w:rsidRPr="001A2068">
                              <w:rPr>
                                <w:rFonts w:eastAsia="SimSun" w:hint="eastAsia"/>
                                <w:sz w:val="21"/>
                                <w:szCs w:val="21"/>
                                <w:lang w:eastAsia="zh-CN"/>
                              </w:rPr>
                              <w:t>Ir</w:t>
                            </w:r>
                            <w:proofErr w:type="spellEnd"/>
                            <w:r w:rsidR="00432C88" w:rsidRPr="001A2068">
                              <w:rPr>
                                <w:sz w:val="21"/>
                                <w:szCs w:val="21"/>
                              </w:rPr>
                              <w:t>–</w:t>
                            </w:r>
                            <w:r w:rsidR="00432C88" w:rsidRPr="001A2068">
                              <w:rPr>
                                <w:rFonts w:eastAsia="SimSun" w:hint="eastAsia"/>
                                <w:sz w:val="21"/>
                                <w:szCs w:val="21"/>
                                <w:lang w:eastAsia="zh-CN"/>
                              </w:rPr>
                              <w:t xml:space="preserve">O </w:t>
                            </w:r>
                            <w:r w:rsidR="00432C88" w:rsidRPr="001A2068">
                              <w:rPr>
                                <w:sz w:val="21"/>
                                <w:szCs w:val="21"/>
                              </w:rPr>
                              <w:t xml:space="preserve">bond angle on </w:t>
                            </w:r>
                            <w:proofErr w:type="spellStart"/>
                            <w:r w:rsidR="00432C88" w:rsidRPr="001A2068">
                              <w:rPr>
                                <w:sz w:val="21"/>
                                <w:szCs w:val="21"/>
                              </w:rPr>
                              <w:t>Ir</w:t>
                            </w:r>
                            <w:proofErr w:type="spellEnd"/>
                            <w:r w:rsidR="00432C88" w:rsidRPr="001A2068">
                              <w:rPr>
                                <w:sz w:val="21"/>
                                <w:szCs w:val="21"/>
                              </w:rPr>
                              <w:t>–</w:t>
                            </w:r>
                            <w:proofErr w:type="spellStart"/>
                            <w:r w:rsidR="00432C88" w:rsidRPr="001A2068">
                              <w:rPr>
                                <w:sz w:val="21"/>
                                <w:szCs w:val="21"/>
                              </w:rPr>
                              <w:t>O</w:t>
                            </w:r>
                            <w:r w:rsidR="00432C88" w:rsidRPr="001A2068">
                              <w:rPr>
                                <w:sz w:val="21"/>
                                <w:szCs w:val="21"/>
                                <w:vertAlign w:val="subscript"/>
                              </w:rPr>
                              <w:t>ads</w:t>
                            </w:r>
                            <w:proofErr w:type="spellEnd"/>
                            <w:r w:rsidR="00432C88" w:rsidRPr="001A2068">
                              <w:rPr>
                                <w:sz w:val="21"/>
                                <w:szCs w:val="21"/>
                              </w:rPr>
                              <w:t xml:space="preserve"> bonding interactions.</w:t>
                            </w:r>
                          </w:p>
                        </w:txbxContent>
                      </wps:txbx>
                      <wps:bodyPr rot="0" vert="horz" wrap="square" lIns="36000" tIns="3600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ED730F" id="_x0000_t202" coordsize="21600,21600" o:spt="202" path="m,l,21600r21600,l21600,xe">
                <v:stroke joinstyle="miter"/>
                <v:path gradientshapeok="t" o:connecttype="rect"/>
              </v:shapetype>
              <v:shape id="テキスト ボックス 2" o:spid="_x0000_s1026" type="#_x0000_t202" style="position:absolute;left:0;text-align:left;margin-left:134.4pt;margin-top:566.7pt;width:185.6pt;height:30.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" stroked="f">
                <v:textbox inset="1mm,1mm,0,0">
                  <w:txbxContent>
                    <w:p w14:paraId="65CCFDF7" w14:textId="7C4775EC" w:rsidR="00A8624F" w:rsidRPr="001A2068" w:rsidRDefault="00A8624F" w:rsidP="00A8624F">
                      <w:pPr>
                        <w:rPr>
                          <w:sz w:val="21"/>
                          <w:szCs w:val="21"/>
                        </w:rPr>
                      </w:pPr>
                      <w:r w:rsidRPr="001A2068">
                        <w:rPr>
                          <w:b/>
                          <w:sz w:val="21"/>
                          <w:szCs w:val="21"/>
                        </w:rPr>
                        <w:t>Fig. 1.</w:t>
                      </w:r>
                      <w:r w:rsidRPr="001A2068">
                        <w:rPr>
                          <w:sz w:val="21"/>
                          <w:szCs w:val="21"/>
                        </w:rPr>
                        <w:t xml:space="preserve"> </w:t>
                      </w:r>
                      <w:r w:rsidR="00432C88" w:rsidRPr="001A2068">
                        <w:rPr>
                          <w:sz w:val="21"/>
                          <w:szCs w:val="21"/>
                        </w:rPr>
                        <w:t xml:space="preserve">Influence of </w:t>
                      </w:r>
                      <w:r w:rsidR="00432C88" w:rsidRPr="001A2068">
                        <w:rPr>
                          <w:rFonts w:eastAsia="SimSun" w:hint="eastAsia"/>
                          <w:sz w:val="21"/>
                          <w:szCs w:val="21"/>
                          <w:lang w:eastAsia="zh-CN"/>
                        </w:rPr>
                        <w:t>O</w:t>
                      </w:r>
                      <w:r w:rsidR="00432C88" w:rsidRPr="001A2068">
                        <w:rPr>
                          <w:sz w:val="21"/>
                          <w:szCs w:val="21"/>
                        </w:rPr>
                        <w:t>–</w:t>
                      </w:r>
                      <w:proofErr w:type="spellStart"/>
                      <w:r w:rsidR="00432C88" w:rsidRPr="001A2068">
                        <w:rPr>
                          <w:rFonts w:eastAsia="SimSun" w:hint="eastAsia"/>
                          <w:sz w:val="21"/>
                          <w:szCs w:val="21"/>
                          <w:lang w:eastAsia="zh-CN"/>
                        </w:rPr>
                        <w:t>Ir</w:t>
                      </w:r>
                      <w:proofErr w:type="spellEnd"/>
                      <w:r w:rsidR="00432C88" w:rsidRPr="001A2068">
                        <w:rPr>
                          <w:sz w:val="21"/>
                          <w:szCs w:val="21"/>
                        </w:rPr>
                        <w:t>–</w:t>
                      </w:r>
                      <w:r w:rsidR="00432C88" w:rsidRPr="001A2068">
                        <w:rPr>
                          <w:rFonts w:eastAsia="SimSun" w:hint="eastAsia"/>
                          <w:sz w:val="21"/>
                          <w:szCs w:val="21"/>
                          <w:lang w:eastAsia="zh-CN"/>
                        </w:rPr>
                        <w:t xml:space="preserve">O </w:t>
                      </w:r>
                      <w:r w:rsidR="00432C88" w:rsidRPr="001A2068">
                        <w:rPr>
                          <w:sz w:val="21"/>
                          <w:szCs w:val="21"/>
                        </w:rPr>
                        <w:t xml:space="preserve">bond angle on </w:t>
                      </w:r>
                      <w:proofErr w:type="spellStart"/>
                      <w:r w:rsidR="00432C88" w:rsidRPr="001A2068">
                        <w:rPr>
                          <w:sz w:val="21"/>
                          <w:szCs w:val="21"/>
                        </w:rPr>
                        <w:t>Ir</w:t>
                      </w:r>
                      <w:proofErr w:type="spellEnd"/>
                      <w:r w:rsidR="00432C88" w:rsidRPr="001A2068">
                        <w:rPr>
                          <w:sz w:val="21"/>
                          <w:szCs w:val="21"/>
                        </w:rPr>
                        <w:t>–</w:t>
                      </w:r>
                      <w:proofErr w:type="spellStart"/>
                      <w:r w:rsidR="00432C88" w:rsidRPr="001A2068">
                        <w:rPr>
                          <w:sz w:val="21"/>
                          <w:szCs w:val="21"/>
                        </w:rPr>
                        <w:t>O</w:t>
                      </w:r>
                      <w:r w:rsidR="00432C88" w:rsidRPr="001A2068">
                        <w:rPr>
                          <w:sz w:val="21"/>
                          <w:szCs w:val="21"/>
                          <w:vertAlign w:val="subscript"/>
                        </w:rPr>
                        <w:t>ads</w:t>
                      </w:r>
                      <w:proofErr w:type="spellEnd"/>
                      <w:r w:rsidR="00432C88" w:rsidRPr="001A2068">
                        <w:rPr>
                          <w:sz w:val="21"/>
                          <w:szCs w:val="21"/>
                        </w:rPr>
                        <w:t xml:space="preserve"> bonding interactions.</w:t>
                      </w:r>
                    </w:p>
                  </w:txbxContent>
                </v:textbox>
                <w10:wrap type="square" anchorx="margin" anchory="margin"/>
              </v:shape>
            </w:pict>
          </mc:Fallback>
        </mc:AlternateContent>
      </w:r>
      <w:r w:rsidR="00A1226A" w:rsidRPr="00A1226A">
        <w:rPr>
          <w:rFonts w:eastAsia="MS PGothic"/>
          <w:noProof/>
          <w:color w:val="000000"/>
          <w:kern w:val="0"/>
        </w:rPr>
        <w:t>Based on these findings, we further extend the relationship between geometry and chemical bonding from bulk metal oxides to single</w:t>
      </w:r>
      <w:r w:rsidR="00A1226A">
        <w:rPr>
          <w:rFonts w:eastAsia="SimSun" w:hint="eastAsia"/>
          <w:noProof/>
          <w:color w:val="000000"/>
          <w:kern w:val="0"/>
          <w:lang w:eastAsia="zh-CN"/>
        </w:rPr>
        <w:t>-</w:t>
      </w:r>
      <w:r w:rsidR="00A1226A" w:rsidRPr="00A1226A">
        <w:rPr>
          <w:rFonts w:eastAsia="MS PGothic"/>
          <w:noProof/>
          <w:color w:val="000000"/>
          <w:kern w:val="0"/>
        </w:rPr>
        <w:t>atom catalysts</w:t>
      </w:r>
      <w:r w:rsidR="00FA2D36" w:rsidRPr="00FA2D36">
        <w:t xml:space="preserve"> </w:t>
      </w:r>
      <w:r w:rsidR="00FA2D36" w:rsidRPr="00FA2D36">
        <w:rPr>
          <w:rFonts w:eastAsia="MS PGothic"/>
          <w:noProof/>
          <w:color w:val="000000"/>
          <w:kern w:val="0"/>
        </w:rPr>
        <w:t>(SACs), in which the coordination geometry of the metal center can be distorted by the support</w:t>
      </w:r>
      <w:r w:rsidR="00A1226A" w:rsidRPr="00A1226A">
        <w:rPr>
          <w:rFonts w:eastAsia="MS PGothic"/>
          <w:noProof/>
          <w:color w:val="000000"/>
          <w:kern w:val="0"/>
        </w:rPr>
        <w:t xml:space="preserve">. </w:t>
      </w:r>
      <w:r w:rsidR="006330F2" w:rsidRPr="006330F2">
        <w:rPr>
          <w:rFonts w:eastAsia="MS PGothic"/>
          <w:noProof/>
          <w:color w:val="000000"/>
          <w:kern w:val="0"/>
        </w:rPr>
        <w:t xml:space="preserve">Experimentally, various oxygen-coordinated single-atom sites, </w:t>
      </w:r>
      <w:r w:rsidR="00661433" w:rsidRPr="00661433">
        <w:rPr>
          <w:rFonts w:eastAsia="MS PGothic"/>
          <w:noProof/>
          <w:color w:val="000000"/>
          <w:kern w:val="0"/>
        </w:rPr>
        <w:t>including Ni sites</w:t>
      </w:r>
      <w:r w:rsidR="006330F2" w:rsidRPr="006330F2">
        <w:rPr>
          <w:rFonts w:eastAsia="MS PGothic"/>
          <w:noProof/>
          <w:color w:val="000000"/>
          <w:kern w:val="0"/>
        </w:rPr>
        <w:t>, have been successfully synthesized on graphene</w:t>
      </w:r>
      <w:r w:rsidR="006330F2">
        <w:rPr>
          <w:rFonts w:eastAsia="SimSun" w:hint="eastAsia"/>
          <w:noProof/>
          <w:color w:val="000000"/>
          <w:kern w:val="0"/>
          <w:lang w:eastAsia="zh-CN"/>
        </w:rPr>
        <w:t xml:space="preserve"> </w:t>
      </w:r>
      <w:r w:rsidR="006330F2" w:rsidRPr="006330F2">
        <w:rPr>
          <w:rFonts w:eastAsia="MS PGothic"/>
          <w:noProof/>
          <w:color w:val="000000"/>
          <w:kern w:val="0"/>
        </w:rPr>
        <w:t xml:space="preserve">based materials. </w:t>
      </w:r>
      <w:r w:rsidR="00A1226A">
        <w:rPr>
          <w:rFonts w:eastAsia="SimSun" w:hint="eastAsia"/>
          <w:noProof/>
          <w:color w:val="000000"/>
          <w:kern w:val="0"/>
          <w:lang w:eastAsia="zh-CN"/>
        </w:rPr>
        <w:t>[3</w:t>
      </w:r>
      <w:r w:rsidR="00432C88">
        <w:rPr>
          <w:rFonts w:eastAsia="SimSun" w:hint="eastAsia"/>
          <w:noProof/>
          <w:color w:val="000000"/>
          <w:kern w:val="0"/>
          <w:lang w:eastAsia="zh-CN"/>
        </w:rPr>
        <w:t>,</w:t>
      </w:r>
      <w:r w:rsidR="00A1226A">
        <w:rPr>
          <w:rFonts w:eastAsia="SimSun" w:hint="eastAsia"/>
          <w:noProof/>
          <w:color w:val="000000"/>
          <w:kern w:val="0"/>
          <w:lang w:eastAsia="zh-CN"/>
        </w:rPr>
        <w:t>4]</w:t>
      </w:r>
      <w:r w:rsidR="00A1226A" w:rsidRPr="00A1226A">
        <w:rPr>
          <w:rFonts w:eastAsia="MS PGothic"/>
          <w:noProof/>
          <w:color w:val="000000"/>
          <w:kern w:val="0"/>
        </w:rPr>
        <w:t xml:space="preserve"> </w:t>
      </w:r>
      <w:r w:rsidR="00FA2D36" w:rsidRPr="00FA2D36">
        <w:rPr>
          <w:rFonts w:eastAsia="MS PGothic"/>
          <w:noProof/>
          <w:color w:val="000000"/>
          <w:kern w:val="0"/>
        </w:rPr>
        <w:t xml:space="preserve">Because MO₆ </w:t>
      </w:r>
      <w:r>
        <w:rPr>
          <w:rFonts w:eastAsia="SimSun" w:hint="eastAsia"/>
          <w:noProof/>
          <w:color w:val="000000"/>
          <w:kern w:val="0"/>
          <w:lang w:eastAsia="zh-CN"/>
        </w:rPr>
        <w:t xml:space="preserve">coordination </w:t>
      </w:r>
      <w:r w:rsidR="00FA2D36" w:rsidRPr="00FA2D36">
        <w:rPr>
          <w:rFonts w:eastAsia="MS PGothic"/>
          <w:noProof/>
          <w:color w:val="000000"/>
          <w:kern w:val="0"/>
        </w:rPr>
        <w:t xml:space="preserve">units </w:t>
      </w:r>
      <w:r w:rsidRPr="00D157E9">
        <w:rPr>
          <w:rFonts w:eastAsia="MS PGothic"/>
          <w:noProof/>
          <w:color w:val="000000"/>
          <w:kern w:val="0"/>
        </w:rPr>
        <w:t>(M = Ir, Ni, or Co)</w:t>
      </w:r>
      <w:r w:rsidRPr="00D157E9">
        <w:rPr>
          <w:rFonts w:eastAsia="MS PGothic"/>
          <w:noProof/>
          <w:color w:val="000000"/>
          <w:kern w:val="0"/>
        </w:rPr>
        <w:t xml:space="preserve"> </w:t>
      </w:r>
      <w:r w:rsidR="00FA2D36" w:rsidRPr="00FA2D36">
        <w:rPr>
          <w:rFonts w:eastAsia="MS PGothic"/>
          <w:noProof/>
          <w:color w:val="000000"/>
          <w:kern w:val="0"/>
        </w:rPr>
        <w:t>allow geometric effects to be examined at fixed coordination, we construct MO₆ SAC models embedded in a graphene framework</w:t>
      </w:r>
      <w:r w:rsidR="00A1226A" w:rsidRPr="00A1226A">
        <w:rPr>
          <w:rFonts w:eastAsia="MS PGothic"/>
          <w:noProof/>
          <w:color w:val="000000"/>
          <w:kern w:val="0"/>
        </w:rPr>
        <w:t xml:space="preserve"> and </w:t>
      </w:r>
      <w:r w:rsidR="0002186C" w:rsidRPr="0002186C">
        <w:rPr>
          <w:rFonts w:eastAsia="MS PGothic"/>
          <w:noProof/>
          <w:color w:val="000000"/>
          <w:kern w:val="0"/>
        </w:rPr>
        <w:t>systematically vary the</w:t>
      </w:r>
      <w:r w:rsidR="00420231">
        <w:rPr>
          <w:rFonts w:eastAsia="SimSun" w:hint="eastAsia"/>
          <w:noProof/>
          <w:color w:val="000000"/>
          <w:kern w:val="0"/>
          <w:lang w:eastAsia="zh-CN"/>
        </w:rPr>
        <w:t xml:space="preserve"> </w:t>
      </w:r>
      <w:r w:rsidR="00A1226A" w:rsidRPr="00A1226A">
        <w:rPr>
          <w:rFonts w:eastAsia="MS PGothic"/>
          <w:noProof/>
          <w:color w:val="000000"/>
          <w:kern w:val="0"/>
        </w:rPr>
        <w:t xml:space="preserve"> O–M–O </w:t>
      </w:r>
      <w:r w:rsidR="008A7A85">
        <w:rPr>
          <w:rFonts w:eastAsia="SimSun" w:hint="eastAsia"/>
          <w:noProof/>
          <w:color w:val="000000"/>
          <w:kern w:val="0"/>
          <w:lang w:eastAsia="zh-CN"/>
        </w:rPr>
        <w:t xml:space="preserve">angle </w:t>
      </w:r>
      <w:r w:rsidR="008A7A85" w:rsidRPr="008A7A85">
        <w:rPr>
          <w:rFonts w:eastAsia="MS PGothic"/>
          <w:noProof/>
          <w:color w:val="000000"/>
          <w:kern w:val="0"/>
        </w:rPr>
        <w:t xml:space="preserve">defined by two </w:t>
      </w:r>
      <w:r w:rsidR="008A7A85" w:rsidRPr="008A7A85">
        <w:rPr>
          <w:rFonts w:eastAsia="MS PGothic"/>
          <w:i/>
          <w:iCs/>
          <w:noProof/>
          <w:color w:val="000000"/>
          <w:kern w:val="0"/>
        </w:rPr>
        <w:t>trans</w:t>
      </w:r>
      <w:r w:rsidR="008A7A85" w:rsidRPr="008A7A85">
        <w:rPr>
          <w:rFonts w:eastAsia="MS PGothic"/>
          <w:noProof/>
          <w:color w:val="000000"/>
          <w:kern w:val="0"/>
        </w:rPr>
        <w:t xml:space="preserve"> O atoms across the metal center</w:t>
      </w:r>
      <w:r w:rsidR="00A1226A" w:rsidRPr="00A1226A">
        <w:rPr>
          <w:rFonts w:eastAsia="MS PGothic"/>
          <w:noProof/>
          <w:color w:val="000000"/>
          <w:kern w:val="0"/>
        </w:rPr>
        <w:t xml:space="preserve">. </w:t>
      </w:r>
      <w:r w:rsidR="0002186C" w:rsidRPr="0002186C">
        <w:rPr>
          <w:rFonts w:eastAsia="MS PGothic"/>
          <w:noProof/>
          <w:color w:val="000000"/>
          <w:kern w:val="0"/>
        </w:rPr>
        <w:t>Density functional theory</w:t>
      </w:r>
      <w:r w:rsidR="0002186C">
        <w:rPr>
          <w:rFonts w:eastAsia="SimSun" w:hint="eastAsia"/>
          <w:noProof/>
          <w:color w:val="000000"/>
          <w:kern w:val="0"/>
          <w:lang w:eastAsia="zh-CN"/>
        </w:rPr>
        <w:t xml:space="preserve"> (DFT)</w:t>
      </w:r>
      <w:r w:rsidR="0002186C" w:rsidRPr="0002186C">
        <w:rPr>
          <w:rFonts w:eastAsia="MS PGothic"/>
          <w:noProof/>
          <w:color w:val="000000"/>
          <w:kern w:val="0"/>
        </w:rPr>
        <w:t xml:space="preserve"> calculations combined with projected crystal orbital Hamilton population (pCOHP) analysis are performed to compare M–O bonding among different geometries.</w:t>
      </w:r>
      <w:r w:rsidR="00A1226A" w:rsidRPr="00A1226A">
        <w:rPr>
          <w:rFonts w:eastAsia="MS PGothic"/>
          <w:noProof/>
          <w:color w:val="000000"/>
          <w:kern w:val="0"/>
        </w:rPr>
        <w:t xml:space="preserve"> For Ir, Ni, and Co based MO₆ </w:t>
      </w:r>
      <w:r w:rsidR="00B20334" w:rsidRPr="00FA2D36">
        <w:rPr>
          <w:rFonts w:eastAsia="MS PGothic"/>
          <w:noProof/>
          <w:color w:val="000000"/>
          <w:kern w:val="0"/>
        </w:rPr>
        <w:t>units</w:t>
      </w:r>
      <w:r w:rsidR="00A1226A" w:rsidRPr="00A1226A">
        <w:rPr>
          <w:rFonts w:eastAsia="MS PGothic"/>
          <w:noProof/>
          <w:color w:val="000000"/>
          <w:kern w:val="0"/>
        </w:rPr>
        <w:t xml:space="preserve">, decreasing the O–M–O angle consistently weakens the M–O bonding interaction, </w:t>
      </w:r>
      <w:r w:rsidR="0085539B" w:rsidRPr="0085539B">
        <w:rPr>
          <w:rFonts w:eastAsia="MS PGothic"/>
          <w:noProof/>
          <w:color w:val="000000"/>
          <w:kern w:val="0"/>
        </w:rPr>
        <w:t>demonstrating that bond angle variations can directly regulate metal oxygen bonding in oxygen coordinated single atom sites.</w:t>
      </w:r>
      <w:r w:rsidR="00FA2D36">
        <w:rPr>
          <w:rFonts w:eastAsia="SimSun" w:hint="eastAsia"/>
          <w:noProof/>
          <w:color w:val="000000"/>
          <w:kern w:val="0"/>
          <w:lang w:eastAsia="zh-CN"/>
        </w:rPr>
        <w:t xml:space="preserve"> </w:t>
      </w:r>
      <w:r w:rsidR="00FA2D36" w:rsidRPr="00FA2D36">
        <w:rPr>
          <w:rFonts w:eastAsia="SimSun"/>
          <w:noProof/>
          <w:color w:val="000000"/>
          <w:kern w:val="0"/>
          <w:lang w:eastAsia="zh-CN"/>
        </w:rPr>
        <w:t>These results suggest that tuning the coordination geometry provides a strategy for optimizing the adsorption free energies of reaction intermediates in SACs.</w:t>
      </w:r>
    </w:p>
    <w:p w14:paraId="39F4CDCA" w14:textId="387A3BA6" w:rsidR="0085539B" w:rsidRPr="0085539B" w:rsidRDefault="0085539B" w:rsidP="00A1226A">
      <w:pPr>
        <w:spacing w:line="320" w:lineRule="atLeast"/>
        <w:rPr>
          <w:rFonts w:eastAsia="SimSun"/>
          <w:color w:val="000000"/>
          <w:kern w:val="0"/>
          <w:lang w:eastAsia="zh-CN"/>
        </w:rPr>
      </w:pPr>
    </w:p>
    <w:p w14:paraId="6CCFA929" w14:textId="6FB03DB4" w:rsidR="00B859E1" w:rsidRDefault="00B859E1" w:rsidP="00B859E1">
      <w:pPr>
        <w:spacing w:line="320" w:lineRule="atLeast"/>
        <w:rPr>
          <w:rFonts w:eastAsia="SimSun"/>
          <w:sz w:val="22"/>
          <w:szCs w:val="22"/>
          <w:lang w:eastAsia="zh-CN"/>
        </w:rPr>
      </w:pPr>
      <w:r w:rsidRPr="002318BA">
        <w:rPr>
          <w:b/>
          <w:sz w:val="22"/>
          <w:szCs w:val="22"/>
        </w:rPr>
        <w:t>References:</w:t>
      </w:r>
      <w:r w:rsidRPr="007E14A3">
        <w:rPr>
          <w:rFonts w:eastAsia="MS Gothic"/>
          <w:sz w:val="22"/>
          <w:szCs w:val="22"/>
        </w:rPr>
        <w:t xml:space="preserve"> </w:t>
      </w:r>
    </w:p>
    <w:p w14:paraId="0FCA8D87" w14:textId="6CF2795E" w:rsidR="00191C16" w:rsidRPr="0004180A" w:rsidRDefault="00191C16" w:rsidP="00191C16">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hAnsi="Times New Roman"/>
          <w:iCs/>
          <w:sz w:val="22"/>
          <w:szCs w:val="22"/>
        </w:rPr>
        <w:t xml:space="preserve">Y. Wu, N. Thakur, M. Kumar, et al., </w:t>
      </w:r>
      <w:r w:rsidRPr="0004180A">
        <w:rPr>
          <w:rFonts w:ascii="Times New Roman" w:hAnsi="Times New Roman"/>
          <w:i/>
          <w:iCs/>
          <w:sz w:val="22"/>
          <w:szCs w:val="22"/>
        </w:rPr>
        <w:t>Langmuir</w:t>
      </w:r>
      <w:r w:rsidRPr="0004180A">
        <w:rPr>
          <w:rFonts w:ascii="Times New Roman" w:hAnsi="Times New Roman"/>
          <w:iCs/>
          <w:sz w:val="22"/>
          <w:szCs w:val="22"/>
        </w:rPr>
        <w:t xml:space="preserve">, </w:t>
      </w:r>
      <w:r w:rsidRPr="0004180A">
        <w:rPr>
          <w:rFonts w:ascii="Times New Roman" w:hAnsi="Times New Roman"/>
          <w:b/>
          <w:bCs/>
          <w:iCs/>
          <w:sz w:val="22"/>
          <w:szCs w:val="22"/>
        </w:rPr>
        <w:t>42</w:t>
      </w:r>
      <w:r w:rsidRPr="0004180A">
        <w:rPr>
          <w:rFonts w:ascii="Times New Roman" w:hAnsi="Times New Roman"/>
          <w:iCs/>
          <w:sz w:val="22"/>
          <w:szCs w:val="22"/>
        </w:rPr>
        <w:t>, 17541–17552 (2026).</w:t>
      </w:r>
    </w:p>
    <w:p w14:paraId="23A16DCF" w14:textId="3C88BC27" w:rsidR="00191C16" w:rsidRPr="00191C16" w:rsidRDefault="00191C16" w:rsidP="00B859E1">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hAnsi="Times New Roman"/>
          <w:iCs/>
          <w:sz w:val="22"/>
          <w:szCs w:val="22"/>
        </w:rPr>
        <w:t xml:space="preserve">N. Thakur, Y. Ren, M. Kumar, et al., </w:t>
      </w:r>
      <w:r w:rsidRPr="0004180A">
        <w:rPr>
          <w:rFonts w:ascii="Times New Roman" w:hAnsi="Times New Roman"/>
          <w:i/>
          <w:iCs/>
          <w:sz w:val="22"/>
          <w:szCs w:val="22"/>
        </w:rPr>
        <w:t>J. Am. Chem. Soc.</w:t>
      </w:r>
      <w:r w:rsidRPr="0004180A">
        <w:rPr>
          <w:rFonts w:ascii="Times New Roman" w:hAnsi="Times New Roman"/>
          <w:iCs/>
          <w:sz w:val="22"/>
          <w:szCs w:val="22"/>
        </w:rPr>
        <w:t xml:space="preserve">, </w:t>
      </w:r>
      <w:r w:rsidRPr="0004180A">
        <w:rPr>
          <w:rFonts w:ascii="Times New Roman" w:hAnsi="Times New Roman"/>
          <w:b/>
          <w:bCs/>
          <w:iCs/>
          <w:sz w:val="22"/>
          <w:szCs w:val="22"/>
        </w:rPr>
        <w:t>147</w:t>
      </w:r>
      <w:r w:rsidRPr="0004180A">
        <w:rPr>
          <w:rFonts w:ascii="Times New Roman" w:hAnsi="Times New Roman"/>
          <w:iCs/>
          <w:sz w:val="22"/>
          <w:szCs w:val="22"/>
        </w:rPr>
        <w:t>, 30613–30625 (2025).</w:t>
      </w:r>
    </w:p>
    <w:p w14:paraId="759983BA" w14:textId="232C2C6B" w:rsidR="00B859E1" w:rsidRPr="002318BA" w:rsidRDefault="00B859E1" w:rsidP="00B859E1">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eastAsiaTheme="minorEastAsia" w:hAnsi="Times New Roman"/>
          <w:iCs/>
          <w:sz w:val="22"/>
          <w:szCs w:val="22"/>
          <w:lang w:eastAsia="ja-JP"/>
        </w:rPr>
        <w:t xml:space="preserve">Y. Li, Z. S. Wu, P. Lu, et al., </w:t>
      </w:r>
      <w:r w:rsidRPr="0004180A">
        <w:rPr>
          <w:rFonts w:ascii="Times New Roman" w:eastAsiaTheme="minorEastAsia" w:hAnsi="Times New Roman"/>
          <w:i/>
          <w:iCs/>
          <w:sz w:val="22"/>
          <w:szCs w:val="22"/>
          <w:lang w:eastAsia="ja-JP"/>
        </w:rPr>
        <w:t>Adv. Sci.</w:t>
      </w:r>
      <w:r w:rsidRPr="0004180A">
        <w:rPr>
          <w:rFonts w:ascii="Times New Roman" w:eastAsiaTheme="minorEastAsia" w:hAnsi="Times New Roman"/>
          <w:iCs/>
          <w:sz w:val="22"/>
          <w:szCs w:val="22"/>
          <w:lang w:eastAsia="ja-JP"/>
        </w:rPr>
        <w:t xml:space="preserve">, </w:t>
      </w:r>
      <w:r w:rsidRPr="0004180A">
        <w:rPr>
          <w:rFonts w:ascii="Times New Roman" w:eastAsiaTheme="minorEastAsia" w:hAnsi="Times New Roman"/>
          <w:b/>
          <w:bCs/>
          <w:iCs/>
          <w:sz w:val="22"/>
          <w:szCs w:val="22"/>
          <w:lang w:eastAsia="ja-JP"/>
        </w:rPr>
        <w:t>7</w:t>
      </w:r>
      <w:r w:rsidRPr="0004180A">
        <w:rPr>
          <w:rFonts w:ascii="Times New Roman" w:eastAsiaTheme="minorEastAsia" w:hAnsi="Times New Roman"/>
          <w:iCs/>
          <w:sz w:val="22"/>
          <w:szCs w:val="22"/>
          <w:lang w:eastAsia="ja-JP"/>
        </w:rPr>
        <w:t>, 1903089 (2020).</w:t>
      </w:r>
    </w:p>
    <w:p w14:paraId="7A36A100" w14:textId="50F28500" w:rsidR="007E14A3" w:rsidRPr="003E03D9" w:rsidRDefault="00B859E1" w:rsidP="00B859E1">
      <w:pPr>
        <w:pStyle w:val="TAMainText"/>
        <w:numPr>
          <w:ilvl w:val="0"/>
          <w:numId w:val="1"/>
        </w:numPr>
        <w:spacing w:line="320" w:lineRule="atLeast"/>
        <w:ind w:left="426" w:hanging="426"/>
        <w:rPr>
          <w:rFonts w:ascii="Times New Roman" w:hAnsi="Times New Roman"/>
          <w:iCs/>
          <w:sz w:val="22"/>
          <w:szCs w:val="22"/>
        </w:rPr>
      </w:pPr>
      <w:r w:rsidRPr="0004180A">
        <w:rPr>
          <w:rFonts w:ascii="Times New Roman" w:eastAsiaTheme="minorEastAsia" w:hAnsi="Times New Roman"/>
          <w:iCs/>
          <w:sz w:val="22"/>
          <w:szCs w:val="22"/>
          <w:lang w:eastAsia="ja-JP"/>
        </w:rPr>
        <w:t xml:space="preserve">Y. Li, Y. Li, J. Lu, et al., </w:t>
      </w:r>
      <w:r w:rsidRPr="0004180A">
        <w:rPr>
          <w:rFonts w:ascii="Times New Roman" w:eastAsiaTheme="minorEastAsia" w:hAnsi="Times New Roman"/>
          <w:i/>
          <w:iCs/>
          <w:sz w:val="22"/>
          <w:szCs w:val="22"/>
          <w:lang w:eastAsia="ja-JP"/>
        </w:rPr>
        <w:t>Adv. Mater.</w:t>
      </w:r>
      <w:r w:rsidRPr="0004180A">
        <w:rPr>
          <w:rFonts w:ascii="Times New Roman" w:eastAsiaTheme="minorEastAsia" w:hAnsi="Times New Roman"/>
          <w:iCs/>
          <w:sz w:val="22"/>
          <w:szCs w:val="22"/>
          <w:lang w:eastAsia="ja-JP"/>
        </w:rPr>
        <w:t xml:space="preserve">, </w:t>
      </w:r>
      <w:r w:rsidRPr="0004180A">
        <w:rPr>
          <w:rFonts w:ascii="Times New Roman" w:eastAsiaTheme="minorEastAsia" w:hAnsi="Times New Roman"/>
          <w:b/>
          <w:bCs/>
          <w:iCs/>
          <w:sz w:val="22"/>
          <w:szCs w:val="22"/>
          <w:lang w:eastAsia="ja-JP"/>
        </w:rPr>
        <w:t>37</w:t>
      </w:r>
      <w:r w:rsidRPr="0004180A">
        <w:rPr>
          <w:rFonts w:ascii="Times New Roman" w:eastAsiaTheme="minorEastAsia" w:hAnsi="Times New Roman"/>
          <w:iCs/>
          <w:sz w:val="22"/>
          <w:szCs w:val="22"/>
          <w:lang w:eastAsia="ja-JP"/>
        </w:rPr>
        <w:t>, 2415026 (2025)</w:t>
      </w:r>
      <w:r w:rsidRPr="002318BA">
        <w:rPr>
          <w:rFonts w:ascii="Times New Roman" w:eastAsiaTheme="minorEastAsia" w:hAnsi="Times New Roman"/>
          <w:iCs/>
          <w:sz w:val="22"/>
          <w:szCs w:val="22"/>
          <w:lang w:eastAsia="ja-JP"/>
        </w:rPr>
        <w:t>.</w:t>
      </w:r>
    </w:p>
    <w:sectPr w:rsidR="007E14A3" w:rsidRPr="003E03D9" w:rsidSect="00B24FAB">
      <w:pgSz w:w="11906" w:h="16838" w:code="9"/>
      <w:pgMar w:top="1418" w:right="1247" w:bottom="1304" w:left="1247" w:header="851" w:footer="992" w:gutter="0"/>
      <w:cols w:space="425"/>
      <w:docGrid w:type="lines" w:linePitch="3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0C7F2" w14:textId="77777777" w:rsidR="00A20F3C" w:rsidRDefault="00A20F3C">
      <w:r>
        <w:separator/>
      </w:r>
    </w:p>
  </w:endnote>
  <w:endnote w:type="continuationSeparator" w:id="0">
    <w:p w14:paraId="059CFC26" w14:textId="77777777" w:rsidR="00A20F3C" w:rsidRDefault="00A20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8849" w14:textId="77777777" w:rsidR="00A20F3C" w:rsidRDefault="00A20F3C">
      <w:r>
        <w:separator/>
      </w:r>
    </w:p>
  </w:footnote>
  <w:footnote w:type="continuationSeparator" w:id="0">
    <w:p w14:paraId="2380235C" w14:textId="77777777" w:rsidR="00A20F3C" w:rsidRDefault="00A20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466"/>
    <w:multiLevelType w:val="hybridMultilevel"/>
    <w:tmpl w:val="61E0289C"/>
    <w:lvl w:ilvl="0" w:tplc="236AE344">
      <w:start w:val="1"/>
      <w:numFmt w:val="decimal"/>
      <w:lvlText w:val="[%1] "/>
      <w:lvlJc w:val="left"/>
      <w:pPr>
        <w:ind w:left="1495" w:hanging="360"/>
      </w:pPr>
      <w:rPr>
        <w:rFonts w:hint="eastAsia"/>
      </w:rPr>
    </w:lvl>
    <w:lvl w:ilvl="1" w:tplc="04090019" w:tentative="1">
      <w:start w:val="1"/>
      <w:numFmt w:val="lowerLetter"/>
      <w:lvlText w:val="%2."/>
      <w:lvlJc w:val="left"/>
      <w:pPr>
        <w:ind w:left="3371" w:hanging="360"/>
      </w:pPr>
    </w:lvl>
    <w:lvl w:ilvl="2" w:tplc="0409001B" w:tentative="1">
      <w:start w:val="1"/>
      <w:numFmt w:val="lowerRoman"/>
      <w:lvlText w:val="%3."/>
      <w:lvlJc w:val="right"/>
      <w:pPr>
        <w:ind w:left="4091" w:hanging="180"/>
      </w:pPr>
    </w:lvl>
    <w:lvl w:ilvl="3" w:tplc="0409000F" w:tentative="1">
      <w:start w:val="1"/>
      <w:numFmt w:val="decimal"/>
      <w:lvlText w:val="%4."/>
      <w:lvlJc w:val="left"/>
      <w:pPr>
        <w:ind w:left="4811" w:hanging="360"/>
      </w:pPr>
    </w:lvl>
    <w:lvl w:ilvl="4" w:tplc="04090019" w:tentative="1">
      <w:start w:val="1"/>
      <w:numFmt w:val="lowerLetter"/>
      <w:lvlText w:val="%5."/>
      <w:lvlJc w:val="left"/>
      <w:pPr>
        <w:ind w:left="5531" w:hanging="360"/>
      </w:pPr>
    </w:lvl>
    <w:lvl w:ilvl="5" w:tplc="0409001B" w:tentative="1">
      <w:start w:val="1"/>
      <w:numFmt w:val="lowerRoman"/>
      <w:lvlText w:val="%6."/>
      <w:lvlJc w:val="right"/>
      <w:pPr>
        <w:ind w:left="6251" w:hanging="180"/>
      </w:pPr>
    </w:lvl>
    <w:lvl w:ilvl="6" w:tplc="0409000F" w:tentative="1">
      <w:start w:val="1"/>
      <w:numFmt w:val="decimal"/>
      <w:lvlText w:val="%7."/>
      <w:lvlJc w:val="left"/>
      <w:pPr>
        <w:ind w:left="6971" w:hanging="360"/>
      </w:pPr>
    </w:lvl>
    <w:lvl w:ilvl="7" w:tplc="04090019" w:tentative="1">
      <w:start w:val="1"/>
      <w:numFmt w:val="lowerLetter"/>
      <w:lvlText w:val="%8."/>
      <w:lvlJc w:val="left"/>
      <w:pPr>
        <w:ind w:left="7691" w:hanging="360"/>
      </w:pPr>
    </w:lvl>
    <w:lvl w:ilvl="8" w:tplc="0409001B" w:tentative="1">
      <w:start w:val="1"/>
      <w:numFmt w:val="lowerRoman"/>
      <w:lvlText w:val="%9."/>
      <w:lvlJc w:val="right"/>
      <w:pPr>
        <w:ind w:left="8411" w:hanging="180"/>
      </w:pPr>
    </w:lvl>
  </w:abstractNum>
  <w:abstractNum w:abstractNumId="1" w15:restartNumberingAfterBreak="0">
    <w:nsid w:val="06A757C6"/>
    <w:multiLevelType w:val="multilevel"/>
    <w:tmpl w:val="49EA2EA2"/>
    <w:lvl w:ilvl="0">
      <w:start w:val="1"/>
      <w:numFmt w:val="decimal"/>
      <w:lvlText w:val="[%1] "/>
      <w:lvlJc w:val="left"/>
      <w:pPr>
        <w:ind w:left="644" w:hanging="360"/>
      </w:pPr>
      <w:rPr>
        <w:rFonts w:hint="eastAsia"/>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82F0A22"/>
    <w:multiLevelType w:val="hybridMultilevel"/>
    <w:tmpl w:val="EC983B52"/>
    <w:lvl w:ilvl="0" w:tplc="997248FA">
      <w:start w:val="1"/>
      <w:numFmt w:val="decimal"/>
      <w:pStyle w:val="TAMainText"/>
      <w:lvlText w:val="%1."/>
      <w:lvlJc w:val="left"/>
      <w:pPr>
        <w:tabs>
          <w:tab w:val="num" w:pos="562"/>
        </w:tabs>
        <w:ind w:left="542" w:hanging="34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3" w15:restartNumberingAfterBreak="0">
    <w:nsid w:val="47D6325C"/>
    <w:multiLevelType w:val="hybridMultilevel"/>
    <w:tmpl w:val="49EA2EA2"/>
    <w:lvl w:ilvl="0" w:tplc="236AE344">
      <w:start w:val="1"/>
      <w:numFmt w:val="decimal"/>
      <w:lvlText w:val="[%1] "/>
      <w:lvlJc w:val="left"/>
      <w:pPr>
        <w:ind w:left="644" w:hanging="360"/>
      </w:pPr>
      <w:rPr>
        <w:rFonts w:hint="eastAsi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FB86939"/>
    <w:multiLevelType w:val="hybridMultilevel"/>
    <w:tmpl w:val="D9AE6942"/>
    <w:lvl w:ilvl="0" w:tplc="236AE344">
      <w:start w:val="1"/>
      <w:numFmt w:val="decimal"/>
      <w:lvlText w:val="[%1] "/>
      <w:lvlJc w:val="left"/>
      <w:pPr>
        <w:ind w:left="644" w:hanging="360"/>
      </w:pPr>
      <w:rPr>
        <w:rFonts w:hint="eastAsi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B1077E5"/>
    <w:multiLevelType w:val="multilevel"/>
    <w:tmpl w:val="49EA2EA2"/>
    <w:lvl w:ilvl="0">
      <w:start w:val="1"/>
      <w:numFmt w:val="decimal"/>
      <w:lvlText w:val="[%1] "/>
      <w:lvlJc w:val="left"/>
      <w:pPr>
        <w:ind w:left="644" w:hanging="360"/>
      </w:pPr>
      <w:rPr>
        <w:rFonts w:hint="eastAsia"/>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098451945">
    <w:abstractNumId w:val="3"/>
  </w:num>
  <w:num w:numId="2" w16cid:durableId="471488054">
    <w:abstractNumId w:val="2"/>
  </w:num>
  <w:num w:numId="3" w16cid:durableId="1274095204">
    <w:abstractNumId w:val="1"/>
  </w:num>
  <w:num w:numId="4" w16cid:durableId="960113662">
    <w:abstractNumId w:val="0"/>
  </w:num>
  <w:num w:numId="5" w16cid:durableId="1093473271">
    <w:abstractNumId w:val="2"/>
  </w:num>
  <w:num w:numId="6" w16cid:durableId="1854418711">
    <w:abstractNumId w:val="2"/>
  </w:num>
  <w:num w:numId="7" w16cid:durableId="1466434114">
    <w:abstractNumId w:val="5"/>
  </w:num>
  <w:num w:numId="8" w16cid:durableId="843206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10"/>
  <w:drawingGridVerticalSpacing w:val="33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A3"/>
    <w:rsid w:val="0002186C"/>
    <w:rsid w:val="000269E5"/>
    <w:rsid w:val="0003010F"/>
    <w:rsid w:val="00037473"/>
    <w:rsid w:val="00037CCE"/>
    <w:rsid w:val="0004180A"/>
    <w:rsid w:val="000E6374"/>
    <w:rsid w:val="00101ADF"/>
    <w:rsid w:val="00107ACF"/>
    <w:rsid w:val="00112E1E"/>
    <w:rsid w:val="00156254"/>
    <w:rsid w:val="001606A1"/>
    <w:rsid w:val="00167174"/>
    <w:rsid w:val="00191C16"/>
    <w:rsid w:val="001A2068"/>
    <w:rsid w:val="001B5DBD"/>
    <w:rsid w:val="001F556E"/>
    <w:rsid w:val="002318BA"/>
    <w:rsid w:val="0025364F"/>
    <w:rsid w:val="002553ED"/>
    <w:rsid w:val="002607C9"/>
    <w:rsid w:val="00275D6D"/>
    <w:rsid w:val="002839B6"/>
    <w:rsid w:val="00320AFA"/>
    <w:rsid w:val="00334522"/>
    <w:rsid w:val="00340F7A"/>
    <w:rsid w:val="0036027A"/>
    <w:rsid w:val="003663E0"/>
    <w:rsid w:val="00397FDE"/>
    <w:rsid w:val="003A42D5"/>
    <w:rsid w:val="003A79CC"/>
    <w:rsid w:val="003B0621"/>
    <w:rsid w:val="003B1593"/>
    <w:rsid w:val="003D61CF"/>
    <w:rsid w:val="003E03D9"/>
    <w:rsid w:val="003F2CD8"/>
    <w:rsid w:val="003F673C"/>
    <w:rsid w:val="00411255"/>
    <w:rsid w:val="00420231"/>
    <w:rsid w:val="00432C88"/>
    <w:rsid w:val="00433AD6"/>
    <w:rsid w:val="00435E10"/>
    <w:rsid w:val="00444CB1"/>
    <w:rsid w:val="00444FD7"/>
    <w:rsid w:val="00450BF6"/>
    <w:rsid w:val="00494DF7"/>
    <w:rsid w:val="00497FE2"/>
    <w:rsid w:val="004C7B60"/>
    <w:rsid w:val="004D665B"/>
    <w:rsid w:val="00526DDC"/>
    <w:rsid w:val="0056503F"/>
    <w:rsid w:val="005901F0"/>
    <w:rsid w:val="005A3B9B"/>
    <w:rsid w:val="005A7F18"/>
    <w:rsid w:val="005B0DD1"/>
    <w:rsid w:val="005B7514"/>
    <w:rsid w:val="006330F2"/>
    <w:rsid w:val="00642B6B"/>
    <w:rsid w:val="00642E26"/>
    <w:rsid w:val="00661433"/>
    <w:rsid w:val="00670F8A"/>
    <w:rsid w:val="006A5371"/>
    <w:rsid w:val="006B25C9"/>
    <w:rsid w:val="006E49AD"/>
    <w:rsid w:val="006E6111"/>
    <w:rsid w:val="007209EE"/>
    <w:rsid w:val="00747A32"/>
    <w:rsid w:val="00771164"/>
    <w:rsid w:val="007755EF"/>
    <w:rsid w:val="00775C9D"/>
    <w:rsid w:val="007B705C"/>
    <w:rsid w:val="007C0B1D"/>
    <w:rsid w:val="007C23FF"/>
    <w:rsid w:val="007D33A0"/>
    <w:rsid w:val="007E14A3"/>
    <w:rsid w:val="007E35EF"/>
    <w:rsid w:val="007F7DC2"/>
    <w:rsid w:val="00833861"/>
    <w:rsid w:val="0085539B"/>
    <w:rsid w:val="00863D36"/>
    <w:rsid w:val="008650E5"/>
    <w:rsid w:val="00890ED8"/>
    <w:rsid w:val="008A0B9D"/>
    <w:rsid w:val="008A4052"/>
    <w:rsid w:val="008A7A85"/>
    <w:rsid w:val="008D0E2F"/>
    <w:rsid w:val="008E0211"/>
    <w:rsid w:val="008E2ABA"/>
    <w:rsid w:val="008E577B"/>
    <w:rsid w:val="0091662A"/>
    <w:rsid w:val="00927C77"/>
    <w:rsid w:val="009607E9"/>
    <w:rsid w:val="00977B2F"/>
    <w:rsid w:val="00984EBE"/>
    <w:rsid w:val="0099256E"/>
    <w:rsid w:val="009B356D"/>
    <w:rsid w:val="009E58B3"/>
    <w:rsid w:val="009F014A"/>
    <w:rsid w:val="009F530B"/>
    <w:rsid w:val="009F5D19"/>
    <w:rsid w:val="00A1226A"/>
    <w:rsid w:val="00A20F3C"/>
    <w:rsid w:val="00A24BF9"/>
    <w:rsid w:val="00A3201B"/>
    <w:rsid w:val="00A44321"/>
    <w:rsid w:val="00A52B95"/>
    <w:rsid w:val="00A6603F"/>
    <w:rsid w:val="00A67554"/>
    <w:rsid w:val="00A76683"/>
    <w:rsid w:val="00A85CFE"/>
    <w:rsid w:val="00A8624F"/>
    <w:rsid w:val="00A91A21"/>
    <w:rsid w:val="00B01383"/>
    <w:rsid w:val="00B15FAD"/>
    <w:rsid w:val="00B20334"/>
    <w:rsid w:val="00B24FAB"/>
    <w:rsid w:val="00B33C9A"/>
    <w:rsid w:val="00B50D60"/>
    <w:rsid w:val="00B859E1"/>
    <w:rsid w:val="00BC2A20"/>
    <w:rsid w:val="00BD358E"/>
    <w:rsid w:val="00BF1E0D"/>
    <w:rsid w:val="00BF5926"/>
    <w:rsid w:val="00C033ED"/>
    <w:rsid w:val="00C312B0"/>
    <w:rsid w:val="00C47C87"/>
    <w:rsid w:val="00C57311"/>
    <w:rsid w:val="00C96FF2"/>
    <w:rsid w:val="00CC0F7C"/>
    <w:rsid w:val="00CD0E55"/>
    <w:rsid w:val="00CE302E"/>
    <w:rsid w:val="00CE4260"/>
    <w:rsid w:val="00D1296A"/>
    <w:rsid w:val="00D157E9"/>
    <w:rsid w:val="00D55A28"/>
    <w:rsid w:val="00D679A8"/>
    <w:rsid w:val="00D90847"/>
    <w:rsid w:val="00DB5657"/>
    <w:rsid w:val="00DD7DBC"/>
    <w:rsid w:val="00DF177F"/>
    <w:rsid w:val="00DF7867"/>
    <w:rsid w:val="00E32798"/>
    <w:rsid w:val="00E620A7"/>
    <w:rsid w:val="00E908C4"/>
    <w:rsid w:val="00EB32C3"/>
    <w:rsid w:val="00EB50AA"/>
    <w:rsid w:val="00ED0E6B"/>
    <w:rsid w:val="00EE5B2F"/>
    <w:rsid w:val="00EF510C"/>
    <w:rsid w:val="00F018E3"/>
    <w:rsid w:val="00F27B01"/>
    <w:rsid w:val="00F83432"/>
    <w:rsid w:val="00FA2D36"/>
    <w:rsid w:val="00FC7361"/>
    <w:rsid w:val="00FE45C9"/>
    <w:rsid w:val="00FF7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8C417B0"/>
  <w15:docId w15:val="{2D050B4A-1FDB-4C43-8A1E-7C71E425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12E1E"/>
    <w:pPr>
      <w:snapToGrid w:val="0"/>
      <w:jc w:val="both"/>
    </w:pPr>
    <w:rPr>
      <w:rFonts w:ascii="Times New Roman" w:hAnsi="Times New Roman"/>
      <w:kern w:val="2"/>
      <w:sz w:val="24"/>
      <w:szCs w:val="24"/>
    </w:rPr>
  </w:style>
  <w:style w:type="paragraph" w:styleId="2">
    <w:name w:val="heading 2"/>
    <w:basedOn w:val="a"/>
    <w:next w:val="a"/>
    <w:link w:val="20"/>
    <w:qFormat/>
    <w:rsid w:val="00112E1E"/>
    <w:pPr>
      <w:keepNext/>
      <w:outlineLvl w:val="1"/>
    </w:pPr>
    <w:rPr>
      <w:rFonts w:ascii="Arial" w:eastAsia="MS Gothic" w:hAnsi="Arial"/>
    </w:rPr>
  </w:style>
  <w:style w:type="paragraph" w:styleId="3">
    <w:name w:val="heading 3"/>
    <w:basedOn w:val="a"/>
    <w:next w:val="a"/>
    <w:link w:val="30"/>
    <w:qFormat/>
    <w:rsid w:val="00112E1E"/>
    <w:pPr>
      <w:keepNext/>
      <w:ind w:left="851"/>
      <w:outlineLvl w:val="2"/>
    </w:pPr>
    <w:rPr>
      <w:rFonts w:ascii="Arial" w:eastAsia="MS Gothic"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75C9D"/>
    <w:rPr>
      <w:rFonts w:ascii="Arial" w:eastAsia="MS Gothic" w:hAnsi="Arial"/>
      <w:sz w:val="18"/>
      <w:szCs w:val="18"/>
    </w:rPr>
  </w:style>
  <w:style w:type="paragraph" w:customStyle="1" w:styleId="JPTitle">
    <w:name w:val="JP_Title"/>
    <w:basedOn w:val="a"/>
    <w:link w:val="JPTitleChar"/>
    <w:rsid w:val="00CC0F7C"/>
    <w:pPr>
      <w:jc w:val="center"/>
    </w:pPr>
  </w:style>
  <w:style w:type="paragraph" w:customStyle="1" w:styleId="JPAuthors">
    <w:name w:val="JP_Authors"/>
    <w:basedOn w:val="a"/>
    <w:rsid w:val="00CC0F7C"/>
    <w:pPr>
      <w:jc w:val="center"/>
    </w:pPr>
  </w:style>
  <w:style w:type="character" w:customStyle="1" w:styleId="20">
    <w:name w:val="标题 2 字符"/>
    <w:link w:val="2"/>
    <w:rsid w:val="00112E1E"/>
    <w:rPr>
      <w:rFonts w:ascii="Arial" w:eastAsia="MS Gothic" w:hAnsi="Arial"/>
      <w:b/>
      <w:kern w:val="2"/>
      <w:sz w:val="22"/>
      <w:szCs w:val="22"/>
      <w:lang w:val="en-US" w:eastAsia="ja-JP" w:bidi="ar-SA"/>
    </w:rPr>
  </w:style>
  <w:style w:type="paragraph" w:customStyle="1" w:styleId="AbstractRule">
    <w:name w:val="Abstract_Rule"/>
    <w:basedOn w:val="a"/>
    <w:rsid w:val="00CC0F7C"/>
    <w:rPr>
      <w:bCs/>
      <w:sz w:val="18"/>
      <w:szCs w:val="18"/>
    </w:rPr>
  </w:style>
  <w:style w:type="character" w:customStyle="1" w:styleId="30">
    <w:name w:val="标题 3 字符"/>
    <w:link w:val="3"/>
    <w:rsid w:val="00112E1E"/>
    <w:rPr>
      <w:rFonts w:ascii="Arial" w:eastAsia="MS Gothic" w:hAnsi="Arial"/>
      <w:b/>
      <w:kern w:val="2"/>
      <w:sz w:val="22"/>
      <w:szCs w:val="22"/>
      <w:lang w:val="en-US" w:eastAsia="ja-JP" w:bidi="ar-SA"/>
    </w:rPr>
  </w:style>
  <w:style w:type="paragraph" w:customStyle="1" w:styleId="CustomStyle1">
    <w:name w:val="Custom_Style_1"/>
    <w:basedOn w:val="a"/>
    <w:rsid w:val="00112E1E"/>
  </w:style>
  <w:style w:type="paragraph" w:styleId="a4">
    <w:name w:val="Body Text"/>
    <w:basedOn w:val="a"/>
    <w:rsid w:val="00112E1E"/>
  </w:style>
  <w:style w:type="paragraph" w:customStyle="1" w:styleId="JPTitleNoBold">
    <w:name w:val="JP_Title_NoBold"/>
    <w:basedOn w:val="JPTitle"/>
    <w:link w:val="JPTitleNoBoldChar"/>
    <w:rsid w:val="00CC0F7C"/>
    <w:rPr>
      <w:b/>
    </w:rPr>
  </w:style>
  <w:style w:type="character" w:customStyle="1" w:styleId="JPTitleChar">
    <w:name w:val="JP_Title_Char"/>
    <w:link w:val="JPTitle"/>
    <w:rsid w:val="00CC0F7C"/>
    <w:rPr>
      <w:rFonts w:eastAsia="MS Mincho"/>
      <w:kern w:val="2"/>
      <w:sz w:val="22"/>
      <w:szCs w:val="22"/>
      <w:lang w:val="en-US" w:eastAsia="ja-JP" w:bidi="ar-SA"/>
    </w:rPr>
  </w:style>
  <w:style w:type="character" w:customStyle="1" w:styleId="JPTitleNoBoldChar">
    <w:name w:val="JP_Title_NoBold_Char"/>
    <w:link w:val="JPTitleNoBold"/>
    <w:rsid w:val="00CC0F7C"/>
    <w:rPr>
      <w:rFonts w:eastAsia="MS Mincho"/>
      <w:b/>
      <w:kern w:val="2"/>
      <w:sz w:val="22"/>
      <w:szCs w:val="22"/>
      <w:lang w:val="en-US" w:eastAsia="ja-JP" w:bidi="ar-SA"/>
    </w:rPr>
  </w:style>
  <w:style w:type="character" w:styleId="a5">
    <w:name w:val="Hyperlink"/>
    <w:rsid w:val="008A0B9D"/>
    <w:rPr>
      <w:color w:val="0000FF"/>
      <w:u w:val="single"/>
    </w:rPr>
  </w:style>
  <w:style w:type="character" w:styleId="a6">
    <w:name w:val="FollowedHyperlink"/>
    <w:rsid w:val="008A0B9D"/>
    <w:rPr>
      <w:color w:val="800080"/>
      <w:u w:val="single"/>
    </w:rPr>
  </w:style>
  <w:style w:type="paragraph" w:styleId="a7">
    <w:name w:val="header"/>
    <w:basedOn w:val="a"/>
    <w:rsid w:val="0099256E"/>
    <w:pPr>
      <w:tabs>
        <w:tab w:val="center" w:pos="4252"/>
        <w:tab w:val="right" w:pos="8504"/>
      </w:tabs>
    </w:pPr>
  </w:style>
  <w:style w:type="paragraph" w:styleId="a8">
    <w:name w:val="footer"/>
    <w:basedOn w:val="a"/>
    <w:rsid w:val="0099256E"/>
    <w:pPr>
      <w:tabs>
        <w:tab w:val="center" w:pos="4252"/>
        <w:tab w:val="right" w:pos="8504"/>
      </w:tabs>
    </w:pPr>
  </w:style>
  <w:style w:type="paragraph" w:customStyle="1" w:styleId="TAMainText">
    <w:name w:val="TA_Main_Text"/>
    <w:basedOn w:val="a"/>
    <w:rsid w:val="007E14A3"/>
    <w:pPr>
      <w:numPr>
        <w:numId w:val="2"/>
      </w:numPr>
      <w:snapToGrid/>
      <w:spacing w:line="240" w:lineRule="atLeast"/>
    </w:pPr>
    <w:rPr>
      <w:rFonts w:ascii="Times" w:eastAsia="Times New Roman" w:hAnsi="Times"/>
      <w:kern w:val="0"/>
      <w:sz w:val="20"/>
      <w:szCs w:val="20"/>
      <w:lang w:eastAsia="pt-BR"/>
    </w:rPr>
  </w:style>
  <w:style w:type="character" w:styleId="a9">
    <w:name w:val="Unresolved Mention"/>
    <w:basedOn w:val="a0"/>
    <w:uiPriority w:val="99"/>
    <w:semiHidden/>
    <w:unhideWhenUsed/>
    <w:rsid w:val="001606A1"/>
    <w:rPr>
      <w:color w:val="605E5C"/>
      <w:shd w:val="clear" w:color="auto" w:fill="E1DFDD"/>
    </w:rPr>
  </w:style>
  <w:style w:type="paragraph" w:styleId="aa">
    <w:name w:val="Normal (Web)"/>
    <w:basedOn w:val="a"/>
    <w:semiHidden/>
    <w:unhideWhenUsed/>
    <w:rsid w:val="00A91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721">
      <w:bodyDiv w:val="1"/>
      <w:marLeft w:val="0"/>
      <w:marRight w:val="0"/>
      <w:marTop w:val="0"/>
      <w:marBottom w:val="0"/>
      <w:divBdr>
        <w:top w:val="none" w:sz="0" w:space="0" w:color="auto"/>
        <w:left w:val="none" w:sz="0" w:space="0" w:color="auto"/>
        <w:bottom w:val="none" w:sz="0" w:space="0" w:color="auto"/>
        <w:right w:val="none" w:sz="0" w:space="0" w:color="auto"/>
      </w:divBdr>
      <w:divsChild>
        <w:div w:id="1789815395">
          <w:marLeft w:val="0"/>
          <w:marRight w:val="0"/>
          <w:marTop w:val="0"/>
          <w:marBottom w:val="0"/>
          <w:divBdr>
            <w:top w:val="none" w:sz="0" w:space="0" w:color="auto"/>
            <w:left w:val="none" w:sz="0" w:space="0" w:color="auto"/>
            <w:bottom w:val="none" w:sz="0" w:space="0" w:color="auto"/>
            <w:right w:val="none" w:sz="0" w:space="0" w:color="auto"/>
          </w:divBdr>
        </w:div>
      </w:divsChild>
    </w:div>
    <w:div w:id="909776959">
      <w:bodyDiv w:val="1"/>
      <w:marLeft w:val="0"/>
      <w:marRight w:val="0"/>
      <w:marTop w:val="0"/>
      <w:marBottom w:val="0"/>
      <w:divBdr>
        <w:top w:val="none" w:sz="0" w:space="0" w:color="auto"/>
        <w:left w:val="none" w:sz="0" w:space="0" w:color="auto"/>
        <w:bottom w:val="none" w:sz="0" w:space="0" w:color="auto"/>
        <w:right w:val="none" w:sz="0" w:space="0" w:color="auto"/>
      </w:divBdr>
      <w:divsChild>
        <w:div w:id="1651402123">
          <w:marLeft w:val="0"/>
          <w:marRight w:val="0"/>
          <w:marTop w:val="0"/>
          <w:marBottom w:val="0"/>
          <w:divBdr>
            <w:top w:val="none" w:sz="0" w:space="0" w:color="auto"/>
            <w:left w:val="none" w:sz="0" w:space="0" w:color="auto"/>
            <w:bottom w:val="none" w:sz="0" w:space="0" w:color="auto"/>
            <w:right w:val="none" w:sz="0" w:space="0" w:color="auto"/>
          </w:divBdr>
        </w:div>
      </w:divsChild>
    </w:div>
    <w:div w:id="1017123883">
      <w:bodyDiv w:val="1"/>
      <w:marLeft w:val="0"/>
      <w:marRight w:val="0"/>
      <w:marTop w:val="0"/>
      <w:marBottom w:val="0"/>
      <w:divBdr>
        <w:top w:val="none" w:sz="0" w:space="0" w:color="auto"/>
        <w:left w:val="none" w:sz="0" w:space="0" w:color="auto"/>
        <w:bottom w:val="none" w:sz="0" w:space="0" w:color="auto"/>
        <w:right w:val="none" w:sz="0" w:space="0" w:color="auto"/>
      </w:divBdr>
      <w:divsChild>
        <w:div w:id="295794778">
          <w:marLeft w:val="0"/>
          <w:marRight w:val="0"/>
          <w:marTop w:val="0"/>
          <w:marBottom w:val="0"/>
          <w:divBdr>
            <w:top w:val="none" w:sz="0" w:space="0" w:color="auto"/>
            <w:left w:val="none" w:sz="0" w:space="0" w:color="auto"/>
            <w:bottom w:val="none" w:sz="0" w:space="0" w:color="auto"/>
            <w:right w:val="none" w:sz="0" w:space="0" w:color="auto"/>
          </w:divBdr>
        </w:div>
      </w:divsChild>
    </w:div>
    <w:div w:id="1263997348">
      <w:bodyDiv w:val="1"/>
      <w:marLeft w:val="0"/>
      <w:marRight w:val="0"/>
      <w:marTop w:val="0"/>
      <w:marBottom w:val="0"/>
      <w:divBdr>
        <w:top w:val="none" w:sz="0" w:space="0" w:color="auto"/>
        <w:left w:val="none" w:sz="0" w:space="0" w:color="auto"/>
        <w:bottom w:val="none" w:sz="0" w:space="0" w:color="auto"/>
        <w:right w:val="none" w:sz="0" w:space="0" w:color="auto"/>
      </w:divBdr>
      <w:divsChild>
        <w:div w:id="839076407">
          <w:marLeft w:val="0"/>
          <w:marRight w:val="0"/>
          <w:marTop w:val="0"/>
          <w:marBottom w:val="0"/>
          <w:divBdr>
            <w:top w:val="none" w:sz="0" w:space="0" w:color="auto"/>
            <w:left w:val="none" w:sz="0" w:space="0" w:color="auto"/>
            <w:bottom w:val="none" w:sz="0" w:space="0" w:color="auto"/>
            <w:right w:val="none" w:sz="0" w:space="0" w:color="auto"/>
          </w:divBdr>
        </w:div>
      </w:divsChild>
    </w:div>
    <w:div w:id="1526674653">
      <w:bodyDiv w:val="1"/>
      <w:marLeft w:val="0"/>
      <w:marRight w:val="0"/>
      <w:marTop w:val="0"/>
      <w:marBottom w:val="0"/>
      <w:divBdr>
        <w:top w:val="none" w:sz="0" w:space="0" w:color="auto"/>
        <w:left w:val="none" w:sz="0" w:space="0" w:color="auto"/>
        <w:bottom w:val="none" w:sz="0" w:space="0" w:color="auto"/>
        <w:right w:val="none" w:sz="0" w:space="0" w:color="auto"/>
      </w:divBdr>
      <w:divsChild>
        <w:div w:id="1766420490">
          <w:marLeft w:val="0"/>
          <w:marRight w:val="0"/>
          <w:marTop w:val="0"/>
          <w:marBottom w:val="0"/>
          <w:divBdr>
            <w:top w:val="none" w:sz="0" w:space="0" w:color="auto"/>
            <w:left w:val="none" w:sz="0" w:space="0" w:color="auto"/>
            <w:bottom w:val="none" w:sz="0" w:space="0" w:color="auto"/>
            <w:right w:val="none" w:sz="0" w:space="0" w:color="auto"/>
          </w:divBdr>
        </w:div>
      </w:divsChild>
    </w:div>
    <w:div w:id="1803765418">
      <w:bodyDiv w:val="1"/>
      <w:marLeft w:val="0"/>
      <w:marRight w:val="0"/>
      <w:marTop w:val="0"/>
      <w:marBottom w:val="0"/>
      <w:divBdr>
        <w:top w:val="none" w:sz="0" w:space="0" w:color="auto"/>
        <w:left w:val="none" w:sz="0" w:space="0" w:color="auto"/>
        <w:bottom w:val="none" w:sz="0" w:space="0" w:color="auto"/>
        <w:right w:val="none" w:sz="0" w:space="0" w:color="auto"/>
      </w:divBdr>
      <w:divsChild>
        <w:div w:id="1161577680">
          <w:marLeft w:val="0"/>
          <w:marRight w:val="0"/>
          <w:marTop w:val="0"/>
          <w:marBottom w:val="0"/>
          <w:divBdr>
            <w:top w:val="none" w:sz="0" w:space="0" w:color="auto"/>
            <w:left w:val="none" w:sz="0" w:space="0" w:color="auto"/>
            <w:bottom w:val="none" w:sz="0" w:space="0" w:color="auto"/>
            <w:right w:val="none" w:sz="0" w:space="0" w:color="auto"/>
          </w:divBdr>
        </w:div>
      </w:divsChild>
    </w:div>
    <w:div w:id="1911575167">
      <w:bodyDiv w:val="1"/>
      <w:marLeft w:val="0"/>
      <w:marRight w:val="0"/>
      <w:marTop w:val="0"/>
      <w:marBottom w:val="0"/>
      <w:divBdr>
        <w:top w:val="none" w:sz="0" w:space="0" w:color="auto"/>
        <w:left w:val="none" w:sz="0" w:space="0" w:color="auto"/>
        <w:bottom w:val="none" w:sz="0" w:space="0" w:color="auto"/>
        <w:right w:val="none" w:sz="0" w:space="0" w:color="auto"/>
      </w:divBdr>
      <w:divsChild>
        <w:div w:id="309947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dc:title>
  <dc:subject/>
  <dc:creator>Kiyofumi KATAGIRI</dc:creator>
  <cp:keywords/>
  <cp:lastModifiedBy>呉　英凱</cp:lastModifiedBy>
  <cp:revision>32</cp:revision>
  <cp:lastPrinted>2026-09-25T06:41:00Z</cp:lastPrinted>
  <dcterms:created xsi:type="dcterms:W3CDTF">2026-09-15T02:27:00Z</dcterms:created>
  <dcterms:modified xsi:type="dcterms:W3CDTF">2026-09-25T06:59:00Z</dcterms:modified>
  <cp:category/>
</cp:coreProperties>
</file>