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6F" w:rsidRPr="00464B6F" w:rsidRDefault="00464B6F" w:rsidP="00464B6F">
      <w:pPr>
        <w:rPr>
          <w:rStyle w:val="a8"/>
          <w:lang w:val="en-US"/>
        </w:rPr>
      </w:pPr>
      <w:r>
        <w:rPr>
          <w:rStyle w:val="a8"/>
          <w:lang w:val="en-US"/>
        </w:rPr>
        <w:t>Internal Note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Date: 2018-0</w:t>
      </w:r>
      <w:r w:rsidR="00A65729">
        <w:rPr>
          <w:rStyle w:val="a8"/>
          <w:lang w:val="en-US"/>
        </w:rPr>
        <w:t>8</w:t>
      </w:r>
      <w:r>
        <w:rPr>
          <w:rStyle w:val="a8"/>
          <w:lang w:val="en-US"/>
        </w:rPr>
        <w:t>-</w:t>
      </w:r>
      <w:r w:rsidR="00EE13AE">
        <w:rPr>
          <w:rStyle w:val="a8"/>
          <w:lang w:val="en-US"/>
        </w:rPr>
        <w:t>2</w:t>
      </w:r>
      <w:r w:rsidR="00EC3CFB">
        <w:rPr>
          <w:rStyle w:val="a8"/>
          <w:lang w:val="en-US"/>
        </w:rPr>
        <w:t>3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Version: 0.</w:t>
      </w:r>
      <w:r w:rsidR="00EC3CFB">
        <w:rPr>
          <w:rStyle w:val="a8"/>
          <w:lang w:val="en-US"/>
        </w:rPr>
        <w:t>2</w:t>
      </w:r>
    </w:p>
    <w:p w:rsidR="00851373" w:rsidRDefault="00EE13AE" w:rsidP="00272ACC">
      <w:pPr>
        <w:pStyle w:val="a3"/>
        <w:rPr>
          <w:lang w:val="en-US"/>
        </w:rPr>
      </w:pPr>
      <w:r>
        <w:rPr>
          <w:lang w:val="en-US"/>
        </w:rPr>
        <w:t>Monte-Carlo simulation of multi wire chamber radiation damage</w:t>
      </w:r>
    </w:p>
    <w:p w:rsidR="00272ACC" w:rsidRDefault="00272ACC" w:rsidP="00272ACC">
      <w:pPr>
        <w:pStyle w:val="a5"/>
        <w:rPr>
          <w:lang w:val="en-US"/>
        </w:rPr>
      </w:pPr>
      <w:r>
        <w:rPr>
          <w:lang w:val="en-US"/>
        </w:rPr>
        <w:t xml:space="preserve">Alexey </w:t>
      </w:r>
      <w:proofErr w:type="spellStart"/>
      <w:r>
        <w:rPr>
          <w:lang w:val="en-US"/>
        </w:rPr>
        <w:t>Dzyuba</w:t>
      </w:r>
      <w:proofErr w:type="spellEnd"/>
      <w:r>
        <w:rPr>
          <w:lang w:val="en-US"/>
        </w:rPr>
        <w:t xml:space="preserve"> (PNPI)</w:t>
      </w:r>
    </w:p>
    <w:p w:rsidR="00272ACC" w:rsidRDefault="00464B6F" w:rsidP="00A65729">
      <w:pPr>
        <w:jc w:val="both"/>
        <w:rPr>
          <w:lang w:val="en-US"/>
        </w:rPr>
      </w:pPr>
      <w:r>
        <w:rPr>
          <w:lang w:val="en-US"/>
        </w:rPr>
        <w:t xml:space="preserve">Using </w:t>
      </w:r>
      <w:r w:rsidR="00EE13AE">
        <w:rPr>
          <w:lang w:val="en-US"/>
        </w:rPr>
        <w:t>GEANT-4 package the dose in the multi wire chamber was investigated</w:t>
      </w:r>
      <w:r w:rsidR="00A65729">
        <w:rPr>
          <w:lang w:val="en-US"/>
        </w:rPr>
        <w:t>.</w:t>
      </w:r>
    </w:p>
    <w:p w:rsidR="00464B6F" w:rsidRDefault="00A65729" w:rsidP="00A65729">
      <w:pPr>
        <w:jc w:val="both"/>
        <w:rPr>
          <w:lang w:val="en-US"/>
        </w:rPr>
      </w:pPr>
      <w:r>
        <w:rPr>
          <w:lang w:val="en-US"/>
        </w:rPr>
        <w:t xml:space="preserve">The sketch of </w:t>
      </w:r>
      <w:r w:rsidR="00EE13AE">
        <w:rPr>
          <w:lang w:val="en-US"/>
        </w:rPr>
        <w:t xml:space="preserve">the model </w:t>
      </w:r>
      <w:r w:rsidR="00660743">
        <w:rPr>
          <w:lang w:val="en-US"/>
        </w:rPr>
        <w:t>is</w:t>
      </w:r>
      <w:r>
        <w:rPr>
          <w:lang w:val="en-US"/>
        </w:rPr>
        <w:t xml:space="preserve"> presented on </w:t>
      </w:r>
      <w:r w:rsidR="00660743">
        <w:rPr>
          <w:lang w:val="en-US"/>
        </w:rPr>
        <w:t>Fig.</w:t>
      </w:r>
      <w:r w:rsidR="009C6F56">
        <w:rPr>
          <w:lang w:val="en-US"/>
        </w:rPr>
        <w:t> </w:t>
      </w:r>
      <w:r w:rsidR="00660743">
        <w:rPr>
          <w:lang w:val="en-US"/>
        </w:rPr>
        <w:t>1</w:t>
      </w:r>
      <w:r w:rsidR="009C6F56">
        <w:rPr>
          <w:lang w:val="en-US"/>
        </w:rPr>
        <w:t>. This sketch was obtained from the simulation itself – the logical volumes was marked as sensitive ones and the hits were visualized.</w:t>
      </w:r>
      <w:r w:rsidR="006502FF">
        <w:rPr>
          <w:lang w:val="en-US"/>
        </w:rPr>
        <w:t xml:space="preserve"> G10 layers are not presented on the sketch. </w:t>
      </w:r>
      <w:r w:rsidR="009F4AF9">
        <w:rPr>
          <w:lang w:val="en-US"/>
        </w:rPr>
        <w:t>Blue line in the center of the Air volumes corresponds to the GEANT steps, which cover full layer thickness.</w:t>
      </w:r>
      <w:r w:rsidR="009C6F56">
        <w:rPr>
          <w:lang w:val="en-US"/>
        </w:rPr>
        <w:t xml:space="preserve"> </w:t>
      </w:r>
      <w:r w:rsidR="005441F4">
        <w:rPr>
          <w:lang w:val="en-US"/>
        </w:rPr>
        <w:t>For visualization plot high energy electrons were used.</w:t>
      </w:r>
    </w:p>
    <w:p w:rsidR="00EC048B" w:rsidRDefault="00EE13AE" w:rsidP="00EC048B">
      <w:pPr>
        <w:jc w:val="center"/>
        <w:rPr>
          <w:lang w:val="en-US"/>
        </w:rPr>
      </w:pPr>
      <w:r w:rsidRPr="00EE13AE">
        <w:rPr>
          <w:noProof/>
          <w:lang w:val="en-US"/>
        </w:rPr>
        <w:drawing>
          <wp:inline distT="0" distB="0" distL="0" distR="0" wp14:anchorId="03FDB2A9" wp14:editId="4FE3113A">
            <wp:extent cx="4292600" cy="34015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88" cy="34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8B" w:rsidRDefault="00EC048B" w:rsidP="00EC048B">
      <w:pPr>
        <w:jc w:val="center"/>
        <w:rPr>
          <w:b/>
          <w:lang w:val="en-US"/>
        </w:rPr>
      </w:pPr>
      <w:r w:rsidRPr="00EC048B">
        <w:rPr>
          <w:b/>
          <w:lang w:val="en-US"/>
        </w:rPr>
        <w:t xml:space="preserve">Fig.1 </w:t>
      </w:r>
      <w:r w:rsidR="00EE13AE">
        <w:rPr>
          <w:b/>
          <w:lang w:val="en-US"/>
        </w:rPr>
        <w:t>Model</w:t>
      </w:r>
      <w:r w:rsidR="00CD00DC">
        <w:rPr>
          <w:b/>
          <w:lang w:val="en-US"/>
        </w:rPr>
        <w:t xml:space="preserve"> visualization.</w:t>
      </w:r>
    </w:p>
    <w:p w:rsidR="00361EE0" w:rsidRDefault="00361EE0" w:rsidP="0063504B">
      <w:pPr>
        <w:jc w:val="both"/>
        <w:rPr>
          <w:lang w:val="en-US"/>
        </w:rPr>
      </w:pPr>
      <w:r>
        <w:rPr>
          <w:lang w:val="en-US"/>
        </w:rPr>
        <w:t>An alternative geometry, in which whole source setup was placed on top of second G10 layer, was also studied and the result is referred as Model 2.</w:t>
      </w:r>
    </w:p>
    <w:p w:rsidR="00361EE0" w:rsidRDefault="00361EE0" w:rsidP="0063504B">
      <w:pPr>
        <w:jc w:val="both"/>
        <w:rPr>
          <w:lang w:val="en-US"/>
        </w:rPr>
      </w:pPr>
    </w:p>
    <w:p w:rsidR="008233EF" w:rsidRPr="008233EF" w:rsidRDefault="008233EF" w:rsidP="0063504B">
      <w:pPr>
        <w:jc w:val="both"/>
        <w:rPr>
          <w:lang w:val="en-US"/>
        </w:rPr>
      </w:pPr>
      <w:r>
        <w:rPr>
          <w:lang w:val="en-US"/>
        </w:rPr>
        <w:t xml:space="preserve">For the investigations a Sr-Y-90 source was used. The </w:t>
      </w:r>
      <w:r w:rsidRPr="008233EF">
        <w:rPr>
          <w:b/>
          <w:i/>
        </w:rPr>
        <w:t>БИС</w:t>
      </w:r>
      <w:r w:rsidRPr="008233EF">
        <w:rPr>
          <w:b/>
          <w:i/>
          <w:lang w:val="en-US"/>
        </w:rPr>
        <w:t>-</w:t>
      </w:r>
      <w:r w:rsidRPr="008233EF">
        <w:rPr>
          <w:b/>
          <w:i/>
        </w:rPr>
        <w:t>МНА</w:t>
      </w:r>
      <w:r w:rsidRPr="008233EF">
        <w:rPr>
          <w:b/>
          <w:i/>
          <w:lang w:val="en-US"/>
        </w:rPr>
        <w:t>-2</w:t>
      </w:r>
      <w:r w:rsidRPr="008233EF">
        <w:rPr>
          <w:lang w:val="en-US"/>
        </w:rPr>
        <w:t xml:space="preserve"> </w:t>
      </w:r>
      <w:r>
        <w:rPr>
          <w:lang w:val="en-US"/>
        </w:rPr>
        <w:t xml:space="preserve">source has nominal activity of 750 </w:t>
      </w:r>
      <w:proofErr w:type="spellStart"/>
      <w:r>
        <w:rPr>
          <w:lang w:val="en-US"/>
        </w:rPr>
        <w:t>MBq</w:t>
      </w:r>
      <w:proofErr w:type="spellEnd"/>
      <w:r>
        <w:rPr>
          <w:lang w:val="en-US"/>
        </w:rPr>
        <w:t xml:space="preserve"> (or 0.0203 Ci). The chain of decays started with Sr-90 decay into Y-90 (half-life time 28.6 years), which later (T</w:t>
      </w:r>
      <w:r w:rsidRPr="008233EF">
        <w:rPr>
          <w:vertAlign w:val="subscript"/>
          <w:lang w:val="en-US"/>
        </w:rPr>
        <w:t>1/2</w:t>
      </w:r>
      <w:r>
        <w:rPr>
          <w:lang w:val="en-US"/>
        </w:rPr>
        <w:t xml:space="preserve"> = 64 hours) decay into stable Zr-90 isotope.</w:t>
      </w:r>
    </w:p>
    <w:p w:rsidR="00A60BDE" w:rsidRDefault="00A60BDE" w:rsidP="0063504B">
      <w:pPr>
        <w:jc w:val="both"/>
        <w:rPr>
          <w:lang w:val="en-US"/>
        </w:rPr>
      </w:pPr>
      <w:r>
        <w:rPr>
          <w:lang w:val="en-US"/>
        </w:rPr>
        <w:t>Source spectrum is presented on Fig.2</w:t>
      </w:r>
      <w:r w:rsidR="00451BBE">
        <w:rPr>
          <w:lang w:val="en-US"/>
        </w:rPr>
        <w:t xml:space="preserve"> and 3</w:t>
      </w:r>
      <w:r>
        <w:rPr>
          <w:lang w:val="en-US"/>
        </w:rPr>
        <w:t>.</w:t>
      </w:r>
      <w:r w:rsidR="00451BBE">
        <w:rPr>
          <w:lang w:val="en-US"/>
        </w:rPr>
        <w:t xml:space="preserve"> It is obtained from [2]. The spectrum was scanned, interpolated with </w:t>
      </w:r>
      <w:proofErr w:type="gramStart"/>
      <w:r w:rsidR="00451BBE" w:rsidRPr="00451BBE">
        <w:rPr>
          <w:b/>
          <w:lang w:val="en-US"/>
        </w:rPr>
        <w:t>ROOT:TSpline</w:t>
      </w:r>
      <w:proofErr w:type="gramEnd"/>
      <w:r w:rsidR="00451BBE" w:rsidRPr="00451BBE">
        <w:rPr>
          <w:b/>
          <w:lang w:val="en-US"/>
        </w:rPr>
        <w:t>3</w:t>
      </w:r>
      <w:r w:rsidR="00451BBE">
        <w:rPr>
          <w:lang w:val="en-US"/>
        </w:rPr>
        <w:t xml:space="preserve"> class, then spitted on 100k points pdf used in </w:t>
      </w:r>
      <w:r w:rsidR="008233EF">
        <w:rPr>
          <w:lang w:val="en-US"/>
        </w:rPr>
        <w:t>rejection method</w:t>
      </w:r>
      <w:r w:rsidR="00451BBE">
        <w:rPr>
          <w:lang w:val="en-US"/>
        </w:rPr>
        <w:t>.</w:t>
      </w:r>
      <w:r w:rsidR="008233EF">
        <w:rPr>
          <w:lang w:val="en-US"/>
        </w:rPr>
        <w:t xml:space="preserve"> Gamma radiation appears rarely but was included into simulation. The decays </w:t>
      </w:r>
      <w:r w:rsidR="00D51EF8">
        <w:rPr>
          <w:lang w:val="en-US"/>
        </w:rPr>
        <w:t>were</w:t>
      </w:r>
      <w:r w:rsidR="008233EF">
        <w:rPr>
          <w:lang w:val="en-US"/>
        </w:rPr>
        <w:t xml:space="preserve"> simulated randomly inside the source volume.</w:t>
      </w:r>
    </w:p>
    <w:p w:rsidR="00A60BDE" w:rsidRDefault="00ED7795" w:rsidP="00ED7795">
      <w:pPr>
        <w:jc w:val="center"/>
        <w:rPr>
          <w:lang w:val="en-US"/>
        </w:rPr>
      </w:pPr>
      <w:r w:rsidRPr="00ED7795">
        <w:rPr>
          <w:noProof/>
          <w:lang w:val="en-US"/>
        </w:rPr>
        <w:lastRenderedPageBreak/>
        <w:drawing>
          <wp:inline distT="0" distB="0" distL="0" distR="0">
            <wp:extent cx="2184202" cy="3154290"/>
            <wp:effectExtent l="0" t="0" r="6985" b="8255"/>
            <wp:docPr id="8" name="Рисунок 8" descr="C:\Users\Vostro\wrk\G4-Models\Sr90TEST\docs\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stro\wrk\G4-Models\Sr90TEST\docs\lev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40" cy="31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795">
        <w:rPr>
          <w:noProof/>
          <w:lang w:val="en-US"/>
        </w:rPr>
        <w:drawing>
          <wp:inline distT="0" distB="0" distL="0" distR="0">
            <wp:extent cx="3009900" cy="3075332"/>
            <wp:effectExtent l="0" t="0" r="0" b="0"/>
            <wp:docPr id="7" name="Рисунок 7" descr="C:\Users\Vostro\wrk\G4-Models\Sr90TEST\docs\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stro\wrk\G4-Models\Sr90TEST\docs\spectru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31" cy="30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95" w:rsidRPr="00EC048B" w:rsidRDefault="00ED7795" w:rsidP="00ED7795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2</w:t>
      </w:r>
      <w:r w:rsidRPr="00EC048B">
        <w:rPr>
          <w:b/>
          <w:lang w:val="en-US"/>
        </w:rPr>
        <w:t xml:space="preserve"> </w:t>
      </w:r>
      <w:r w:rsidR="00C11AE3">
        <w:rPr>
          <w:b/>
          <w:lang w:val="en-US"/>
        </w:rPr>
        <w:t>Spectrum of the Sr-Y source [2].</w:t>
      </w:r>
    </w:p>
    <w:p w:rsidR="00ED7795" w:rsidRDefault="00DB658B" w:rsidP="0063504B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571750" cy="2483070"/>
            <wp:effectExtent l="0" t="0" r="0" b="0"/>
            <wp:docPr id="10" name="Рисунок 10" descr="https://aleksha.space/event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leksha.space/event/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09" cy="24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313">
        <w:rPr>
          <w:noProof/>
        </w:rPr>
        <w:drawing>
          <wp:inline distT="0" distB="0" distL="0" distR="0">
            <wp:extent cx="3259667" cy="2444750"/>
            <wp:effectExtent l="0" t="0" r="0" b="0"/>
            <wp:docPr id="9" name="Рисунок 9" descr="https://aleksha.space/event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eksha.space/event/SOUR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24" cy="2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B" w:rsidRPr="00EC048B" w:rsidRDefault="00DB658B" w:rsidP="00DB658B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3</w:t>
      </w:r>
      <w:r w:rsidRPr="00EC048B">
        <w:rPr>
          <w:b/>
          <w:lang w:val="en-US"/>
        </w:rPr>
        <w:t xml:space="preserve"> </w:t>
      </w:r>
      <w:r>
        <w:rPr>
          <w:b/>
          <w:lang w:val="en-US"/>
        </w:rPr>
        <w:t>Scan of spectrum and its interpolation by TSpline3 (left). Generated spectrum (right).</w:t>
      </w:r>
    </w:p>
    <w:p w:rsidR="00ED7795" w:rsidRDefault="00ED7795" w:rsidP="0063504B">
      <w:pPr>
        <w:jc w:val="both"/>
        <w:rPr>
          <w:lang w:val="en-US"/>
        </w:rPr>
      </w:pPr>
    </w:p>
    <w:p w:rsidR="00E072E4" w:rsidRDefault="001456B5" w:rsidP="0063504B">
      <w:pPr>
        <w:jc w:val="both"/>
        <w:rPr>
          <w:lang w:val="en-US"/>
        </w:rPr>
      </w:pPr>
      <w:r>
        <w:rPr>
          <w:lang w:val="en-US"/>
        </w:rPr>
        <w:t>The dose distribution</w:t>
      </w:r>
      <w:r w:rsidR="001060EE">
        <w:rPr>
          <w:lang w:val="en-US"/>
        </w:rPr>
        <w:t>s in thin copper layers 2 and 3 are</w:t>
      </w:r>
      <w:r>
        <w:rPr>
          <w:lang w:val="en-US"/>
        </w:rPr>
        <w:t xml:space="preserve"> presented on Fig. </w:t>
      </w:r>
      <w:r w:rsidR="00A60BDE">
        <w:rPr>
          <w:lang w:val="en-US"/>
        </w:rPr>
        <w:t>4</w:t>
      </w:r>
      <w:r>
        <w:rPr>
          <w:lang w:val="en-US"/>
        </w:rPr>
        <w:t>.</w:t>
      </w:r>
      <w:r w:rsidR="001060EE">
        <w:rPr>
          <w:lang w:val="en-US"/>
        </w:rPr>
        <w:t xml:space="preserve"> They have similar tails. The most difference occurs near source axis.</w:t>
      </w:r>
    </w:p>
    <w:p w:rsidR="00E072E4" w:rsidRDefault="00E072E4" w:rsidP="0063504B">
      <w:pPr>
        <w:jc w:val="both"/>
        <w:rPr>
          <w:lang w:val="en-US"/>
        </w:rPr>
      </w:pPr>
      <w:r>
        <w:rPr>
          <w:lang w:val="en-US"/>
        </w:rPr>
        <w:t>The doses</w:t>
      </w:r>
      <w:r w:rsidR="009D54DB">
        <w:rPr>
          <w:lang w:val="en-US"/>
        </w:rPr>
        <w:t xml:space="preserve"> in the copper layers</w:t>
      </w:r>
      <w:r>
        <w:rPr>
          <w:lang w:val="en-US"/>
        </w:rPr>
        <w:t xml:space="preserve"> per</w:t>
      </w:r>
      <w:r w:rsidR="009D54DB">
        <w:rPr>
          <w:lang w:val="en-US"/>
        </w:rPr>
        <w:t xml:space="preserve"> one</w:t>
      </w:r>
      <w:r>
        <w:rPr>
          <w:lang w:val="en-US"/>
        </w:rPr>
        <w:t xml:space="preserve"> second are:</w:t>
      </w:r>
    </w:p>
    <w:p w:rsidR="00E072E4" w:rsidRPr="009D54DB" w:rsidRDefault="009D54DB" w:rsidP="009D54DB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</w:t>
      </w:r>
      <w:r w:rsidR="00E072E4">
        <w:rPr>
          <w:lang w:val="en-US"/>
        </w:rPr>
        <w:t>ayer 2:</w:t>
      </w:r>
      <w:r>
        <w:rPr>
          <w:lang w:val="en-US"/>
        </w:rPr>
        <w:tab/>
      </w:r>
      <w:r w:rsidRPr="009D54DB">
        <w:rPr>
          <w:lang w:val="en-US"/>
        </w:rPr>
        <w:t xml:space="preserve">137.7 ± 2.5 </w:t>
      </w:r>
      <w:proofErr w:type="spellStart"/>
      <w:r w:rsidRPr="009D54DB">
        <w:rPr>
          <w:lang w:val="en-US"/>
        </w:rPr>
        <w:t>μGy</w:t>
      </w:r>
      <w:proofErr w:type="spellEnd"/>
    </w:p>
    <w:p w:rsidR="009D54DB" w:rsidRDefault="009D54DB" w:rsidP="009D54DB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</w:t>
      </w:r>
      <w:r w:rsidRPr="009D54DB">
        <w:rPr>
          <w:lang w:val="en-US"/>
        </w:rPr>
        <w:t>ayer 3:</w:t>
      </w:r>
      <w:r>
        <w:rPr>
          <w:lang w:val="en-US"/>
        </w:rPr>
        <w:tab/>
        <w:t xml:space="preserve">102.3 </w:t>
      </w:r>
      <w:r w:rsidRPr="009D54DB">
        <w:rPr>
          <w:lang w:val="en-US"/>
        </w:rPr>
        <w:t>± 2.</w:t>
      </w:r>
      <w:r>
        <w:rPr>
          <w:lang w:val="en-US"/>
        </w:rPr>
        <w:t>1</w:t>
      </w:r>
      <w:r w:rsidRPr="009D54DB">
        <w:rPr>
          <w:lang w:val="en-US"/>
        </w:rPr>
        <w:t xml:space="preserve"> </w:t>
      </w:r>
      <w:proofErr w:type="spellStart"/>
      <w:r w:rsidRPr="009D54DB">
        <w:rPr>
          <w:lang w:val="en-US"/>
        </w:rPr>
        <w:t>μGy</w:t>
      </w:r>
      <w:proofErr w:type="spellEnd"/>
    </w:p>
    <w:p w:rsidR="00361EE0" w:rsidRDefault="00361EE0" w:rsidP="00361EE0">
      <w:pPr>
        <w:jc w:val="both"/>
        <w:rPr>
          <w:lang w:val="en-US"/>
        </w:rPr>
      </w:pPr>
      <w:r>
        <w:rPr>
          <w:lang w:val="en-US"/>
        </w:rPr>
        <w:t xml:space="preserve">The dose distributions </w:t>
      </w:r>
      <w:r>
        <w:rPr>
          <w:lang w:val="en-US"/>
        </w:rPr>
        <w:t>for Model 2 is presented on</w:t>
      </w:r>
      <w:r>
        <w:rPr>
          <w:lang w:val="en-US"/>
        </w:rPr>
        <w:t xml:space="preserve"> Fig. </w:t>
      </w:r>
      <w:r>
        <w:rPr>
          <w:lang w:val="en-US"/>
        </w:rPr>
        <w:t>5.</w:t>
      </w:r>
      <w:r>
        <w:rPr>
          <w:lang w:val="en-US"/>
        </w:rPr>
        <w:t xml:space="preserve"> </w:t>
      </w:r>
      <w:r w:rsidR="00DE4EDF">
        <w:rPr>
          <w:lang w:val="en-US"/>
        </w:rPr>
        <w:t xml:space="preserve">The distribution differs slightly. </w:t>
      </w:r>
      <w:r>
        <w:rPr>
          <w:lang w:val="en-US"/>
        </w:rPr>
        <w:t>The doses in the copper layers per one second are:</w:t>
      </w:r>
    </w:p>
    <w:p w:rsidR="00361EE0" w:rsidRPr="009D54DB" w:rsidRDefault="00361EE0" w:rsidP="00361EE0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Layer 2:</w:t>
      </w:r>
      <w:r>
        <w:rPr>
          <w:lang w:val="en-US"/>
        </w:rPr>
        <w:tab/>
      </w:r>
      <w:r w:rsidRPr="009D54DB">
        <w:rPr>
          <w:lang w:val="en-US"/>
        </w:rPr>
        <w:t>1</w:t>
      </w:r>
      <w:r w:rsidR="00DE4EDF">
        <w:rPr>
          <w:lang w:val="en-US"/>
        </w:rPr>
        <w:t>068.5</w:t>
      </w:r>
      <w:r w:rsidRPr="009D54DB">
        <w:rPr>
          <w:lang w:val="en-US"/>
        </w:rPr>
        <w:t xml:space="preserve"> ± </w:t>
      </w:r>
      <w:r w:rsidR="00DE4EDF">
        <w:rPr>
          <w:lang w:val="en-US"/>
        </w:rPr>
        <w:t>7</w:t>
      </w:r>
      <w:r w:rsidRPr="009D54DB">
        <w:rPr>
          <w:lang w:val="en-US"/>
        </w:rPr>
        <w:t>.</w:t>
      </w:r>
      <w:r w:rsidR="00DE4EDF">
        <w:rPr>
          <w:lang w:val="en-US"/>
        </w:rPr>
        <w:t>8</w:t>
      </w:r>
      <w:r w:rsidRPr="009D54DB">
        <w:rPr>
          <w:lang w:val="en-US"/>
        </w:rPr>
        <w:t xml:space="preserve"> </w:t>
      </w:r>
      <w:proofErr w:type="spellStart"/>
      <w:r w:rsidRPr="009D54DB">
        <w:rPr>
          <w:lang w:val="en-US"/>
        </w:rPr>
        <w:t>μGy</w:t>
      </w:r>
      <w:proofErr w:type="spellEnd"/>
    </w:p>
    <w:p w:rsidR="00361EE0" w:rsidRPr="009D54DB" w:rsidRDefault="00361EE0" w:rsidP="00361EE0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</w:t>
      </w:r>
      <w:r w:rsidRPr="009D54DB">
        <w:rPr>
          <w:lang w:val="en-US"/>
        </w:rPr>
        <w:t>ayer 3:</w:t>
      </w:r>
      <w:r>
        <w:rPr>
          <w:lang w:val="en-US"/>
        </w:rPr>
        <w:tab/>
      </w:r>
      <w:r w:rsidR="00DE4EDF">
        <w:rPr>
          <w:lang w:val="en-US"/>
        </w:rPr>
        <w:t>7</w:t>
      </w:r>
      <w:r>
        <w:rPr>
          <w:lang w:val="en-US"/>
        </w:rPr>
        <w:t>12.</w:t>
      </w:r>
      <w:r w:rsidR="00DE4EDF">
        <w:rPr>
          <w:lang w:val="en-US"/>
        </w:rPr>
        <w:t>2</w:t>
      </w:r>
      <w:r>
        <w:rPr>
          <w:lang w:val="en-US"/>
        </w:rPr>
        <w:t xml:space="preserve"> </w:t>
      </w:r>
      <w:r w:rsidRPr="009D54DB">
        <w:rPr>
          <w:lang w:val="en-US"/>
        </w:rPr>
        <w:t xml:space="preserve">± </w:t>
      </w:r>
      <w:r w:rsidR="00DE4EDF">
        <w:rPr>
          <w:lang w:val="en-US"/>
        </w:rPr>
        <w:t>6</w:t>
      </w:r>
      <w:r w:rsidRPr="009D54DB">
        <w:rPr>
          <w:lang w:val="en-US"/>
        </w:rPr>
        <w:t>.</w:t>
      </w:r>
      <w:r w:rsidR="00DE4EDF">
        <w:rPr>
          <w:lang w:val="en-US"/>
        </w:rPr>
        <w:t>3</w:t>
      </w:r>
      <w:r w:rsidRPr="009D54DB">
        <w:rPr>
          <w:lang w:val="en-US"/>
        </w:rPr>
        <w:t xml:space="preserve"> </w:t>
      </w:r>
      <w:proofErr w:type="spellStart"/>
      <w:r w:rsidRPr="009D54DB">
        <w:rPr>
          <w:lang w:val="en-US"/>
        </w:rPr>
        <w:t>μGy</w:t>
      </w:r>
      <w:proofErr w:type="spellEnd"/>
    </w:p>
    <w:p w:rsidR="00361EE0" w:rsidRPr="00361EE0" w:rsidRDefault="00753B50" w:rsidP="00361EE0">
      <w:pPr>
        <w:jc w:val="both"/>
        <w:rPr>
          <w:lang w:val="en-US"/>
        </w:rPr>
      </w:pPr>
      <w:r>
        <w:rPr>
          <w:lang w:val="en-US"/>
        </w:rPr>
        <w:t xml:space="preserve">The dose was integrated </w:t>
      </w:r>
      <w:r w:rsidR="00A50823">
        <w:rPr>
          <w:lang w:val="en-US"/>
        </w:rPr>
        <w:t>over the copper disk with 30 cm radius.</w:t>
      </w:r>
      <w:bookmarkStart w:id="0" w:name="_GoBack"/>
      <w:bookmarkEnd w:id="0"/>
    </w:p>
    <w:p w:rsidR="00660743" w:rsidRPr="00C62988" w:rsidRDefault="00C62988" w:rsidP="00EC048B">
      <w:pPr>
        <w:jc w:val="center"/>
        <w:rPr>
          <w:b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4984750" cy="3738563"/>
            <wp:effectExtent l="0" t="0" r="6350" b="0"/>
            <wp:docPr id="1" name="Рисунок 1" descr="https://aleksha.space/event/D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eksha.space/event/DO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18" cy="37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43" w:rsidRPr="00EC048B" w:rsidRDefault="00660743" w:rsidP="00C50924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 w:rsidR="00A60BDE">
        <w:rPr>
          <w:b/>
          <w:lang w:val="en-US"/>
        </w:rPr>
        <w:t>4</w:t>
      </w:r>
      <w:r w:rsidRPr="00EC048B">
        <w:rPr>
          <w:b/>
          <w:lang w:val="en-US"/>
        </w:rPr>
        <w:t xml:space="preserve"> </w:t>
      </w:r>
      <w:r w:rsidR="00EE13AE">
        <w:rPr>
          <w:b/>
          <w:lang w:val="en-US"/>
        </w:rPr>
        <w:t xml:space="preserve">Distribution of the dose as function of distance from </w:t>
      </w:r>
      <w:r w:rsidR="00EE13AE" w:rsidRPr="00EE13AE">
        <w:rPr>
          <w:b/>
          <w:i/>
          <w:lang w:val="en-US"/>
        </w:rPr>
        <w:t>z</w:t>
      </w:r>
      <w:r w:rsidR="00EE13AE">
        <w:rPr>
          <w:b/>
          <w:lang w:val="en-US"/>
        </w:rPr>
        <w:t>-axis</w:t>
      </w:r>
      <w:r w:rsidR="0026614C">
        <w:rPr>
          <w:b/>
          <w:lang w:val="en-US"/>
        </w:rPr>
        <w:t xml:space="preserve"> for the model presented on Fig.1</w:t>
      </w:r>
      <w:r w:rsidR="009D54DB">
        <w:rPr>
          <w:b/>
          <w:lang w:val="en-US"/>
        </w:rPr>
        <w:t>. Green distribution corresponds to the dose on layer 2, blue one – on layer 3; their overlap is marked as dark green.</w:t>
      </w:r>
    </w:p>
    <w:p w:rsidR="00F42EA5" w:rsidRDefault="00F36046" w:rsidP="00F360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81600" cy="3886200"/>
            <wp:effectExtent l="0" t="0" r="0" b="0"/>
            <wp:docPr id="2" name="Рисунок 2" descr="https://aleksha.space/event/D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eksha.space/event/DOS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98" cy="388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46" w:rsidRPr="00EC048B" w:rsidRDefault="00F36046" w:rsidP="00F36046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5</w:t>
      </w:r>
      <w:r w:rsidRPr="00EC048B">
        <w:rPr>
          <w:b/>
          <w:lang w:val="en-US"/>
        </w:rPr>
        <w:t xml:space="preserve"> </w:t>
      </w:r>
      <w:r>
        <w:rPr>
          <w:b/>
          <w:lang w:val="en-US"/>
        </w:rPr>
        <w:t xml:space="preserve">Distribution of the dose as function of distance from </w:t>
      </w:r>
      <w:r w:rsidRPr="00EE13AE">
        <w:rPr>
          <w:b/>
          <w:i/>
          <w:lang w:val="en-US"/>
        </w:rPr>
        <w:t>z</w:t>
      </w:r>
      <w:r>
        <w:rPr>
          <w:b/>
          <w:lang w:val="en-US"/>
        </w:rPr>
        <w:t>-axis</w:t>
      </w:r>
      <w:r w:rsidR="009F3E13">
        <w:rPr>
          <w:b/>
          <w:lang w:val="en-US"/>
        </w:rPr>
        <w:t xml:space="preserve"> (Model 2)</w:t>
      </w:r>
      <w:r>
        <w:rPr>
          <w:b/>
          <w:lang w:val="en-US"/>
        </w:rPr>
        <w:t>. Green distribution corresponds to the dose on layer 2, blue one – on layer 3; their overlap is marked as dark green.</w:t>
      </w:r>
    </w:p>
    <w:p w:rsidR="00F36046" w:rsidRDefault="00F36046" w:rsidP="00611DF4">
      <w:pPr>
        <w:jc w:val="both"/>
        <w:rPr>
          <w:lang w:val="en-US"/>
        </w:rPr>
      </w:pPr>
    </w:p>
    <w:p w:rsidR="00611DF4" w:rsidRDefault="00611DF4" w:rsidP="00611DF4">
      <w:pPr>
        <w:jc w:val="both"/>
        <w:rPr>
          <w:lang w:val="en-US"/>
        </w:rPr>
      </w:pPr>
      <w:r>
        <w:rPr>
          <w:lang w:val="en-US"/>
        </w:rPr>
        <w:lastRenderedPageBreak/>
        <w:t>The analysis code is stored publicly [</w:t>
      </w:r>
      <w:r w:rsidR="00E561DE">
        <w:rPr>
          <w:lang w:val="en-US"/>
        </w:rPr>
        <w:t>3</w:t>
      </w:r>
      <w:r>
        <w:rPr>
          <w:lang w:val="en-US"/>
        </w:rPr>
        <w:t>].</w:t>
      </w:r>
    </w:p>
    <w:p w:rsidR="004E2F20" w:rsidRDefault="00785CF8" w:rsidP="004E2F20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E561DE" w:rsidRDefault="00E561DE" w:rsidP="00611DF4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GEANT-4, </w:t>
      </w:r>
      <w:r w:rsidRPr="0065263F">
        <w:rPr>
          <w:lang w:val="en-US"/>
        </w:rPr>
        <w:t>Nuclear Instruments and Methods in Physics Research A 506 (2003) 250-303</w:t>
      </w:r>
      <w:r>
        <w:rPr>
          <w:lang w:val="en-US"/>
        </w:rPr>
        <w:t>;</w:t>
      </w:r>
      <w:r w:rsidRPr="0065263F">
        <w:rPr>
          <w:lang w:val="en-US"/>
        </w:rPr>
        <w:t> IEEE Transactions on Nuclear Science 53 No. 1 (2006) 270-278</w:t>
      </w:r>
      <w:r>
        <w:rPr>
          <w:lang w:val="en-US"/>
        </w:rPr>
        <w:t>;</w:t>
      </w:r>
      <w:r w:rsidRPr="0065263F">
        <w:rPr>
          <w:lang w:val="en-US"/>
        </w:rPr>
        <w:t xml:space="preserve"> Nuclear Instruments and Methods in Physics Research A 835 (2016) 186-225</w:t>
      </w:r>
      <w:r>
        <w:rPr>
          <w:lang w:val="en-US"/>
        </w:rPr>
        <w:t>.</w:t>
      </w:r>
    </w:p>
    <w:p w:rsidR="00E561DE" w:rsidRPr="00E561DE" w:rsidRDefault="00C11AE3" w:rsidP="00611DF4">
      <w:pPr>
        <w:pStyle w:val="a9"/>
        <w:numPr>
          <w:ilvl w:val="0"/>
          <w:numId w:val="1"/>
        </w:numPr>
        <w:rPr>
          <w:rStyle w:val="aa"/>
          <w:color w:val="auto"/>
          <w:u w:val="none"/>
          <w:lang w:val="en-US"/>
        </w:rPr>
      </w:pPr>
      <w:r>
        <w:rPr>
          <w:rStyle w:val="aa"/>
          <w:color w:val="auto"/>
          <w:u w:val="none"/>
          <w:lang w:val="en-US"/>
        </w:rPr>
        <w:t>Int. J. Appl. </w:t>
      </w:r>
      <w:proofErr w:type="spellStart"/>
      <w:r>
        <w:rPr>
          <w:rStyle w:val="aa"/>
          <w:color w:val="auto"/>
          <w:u w:val="none"/>
          <w:lang w:val="en-US"/>
        </w:rPr>
        <w:t>Radiat</w:t>
      </w:r>
      <w:proofErr w:type="spellEnd"/>
      <w:r>
        <w:rPr>
          <w:rStyle w:val="aa"/>
          <w:color w:val="auto"/>
          <w:u w:val="none"/>
          <w:lang w:val="en-US"/>
        </w:rPr>
        <w:t>. </w:t>
      </w:r>
      <w:proofErr w:type="spellStart"/>
      <w:r>
        <w:rPr>
          <w:rStyle w:val="aa"/>
          <w:color w:val="auto"/>
          <w:u w:val="none"/>
          <w:lang w:val="en-US"/>
        </w:rPr>
        <w:t>Isot</w:t>
      </w:r>
      <w:proofErr w:type="spellEnd"/>
      <w:r>
        <w:rPr>
          <w:rStyle w:val="aa"/>
          <w:color w:val="auto"/>
          <w:u w:val="none"/>
          <w:lang w:val="en-US"/>
        </w:rPr>
        <w:t>. 34 (1983) 1241</w:t>
      </w:r>
    </w:p>
    <w:p w:rsidR="00611DF4" w:rsidRDefault="009C12E5" w:rsidP="00611DF4">
      <w:pPr>
        <w:pStyle w:val="a9"/>
        <w:numPr>
          <w:ilvl w:val="0"/>
          <w:numId w:val="1"/>
        </w:numPr>
        <w:rPr>
          <w:lang w:val="en-US"/>
        </w:rPr>
      </w:pPr>
      <w:hyperlink r:id="rId15" w:history="1">
        <w:r w:rsidR="00611DF4" w:rsidRPr="00D272D8">
          <w:rPr>
            <w:rStyle w:val="aa"/>
            <w:lang w:val="en-US"/>
          </w:rPr>
          <w:t>https://github.com/aleksha/G4-Models</w:t>
        </w:r>
      </w:hyperlink>
      <w:r w:rsidR="00611DF4">
        <w:rPr>
          <w:lang w:val="en-US"/>
        </w:rPr>
        <w:t xml:space="preserve"> </w:t>
      </w:r>
    </w:p>
    <w:p w:rsidR="00464B6F" w:rsidRPr="00734E17" w:rsidRDefault="00A07B66" w:rsidP="00285017">
      <w:pPr>
        <w:pStyle w:val="a9"/>
        <w:rPr>
          <w:lang w:val="en-US"/>
        </w:rPr>
      </w:pPr>
      <w:r>
        <w:rPr>
          <w:lang w:val="en-US"/>
        </w:rPr>
        <w:t xml:space="preserve"> </w:t>
      </w:r>
    </w:p>
    <w:sectPr w:rsidR="00464B6F" w:rsidRPr="00734E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2E5" w:rsidRDefault="009C12E5" w:rsidP="00B010A4">
      <w:pPr>
        <w:spacing w:after="0" w:line="240" w:lineRule="auto"/>
      </w:pPr>
      <w:r>
        <w:separator/>
      </w:r>
    </w:p>
  </w:endnote>
  <w:endnote w:type="continuationSeparator" w:id="0">
    <w:p w:rsidR="009C12E5" w:rsidRDefault="009C12E5" w:rsidP="00B0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3238082"/>
      <w:docPartObj>
        <w:docPartGallery w:val="Page Numbers (Bottom of Page)"/>
        <w:docPartUnique/>
      </w:docPartObj>
    </w:sdtPr>
    <w:sdtEndPr/>
    <w:sdtContent>
      <w:p w:rsidR="00B010A4" w:rsidRDefault="00B010A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010A4" w:rsidRDefault="00B010A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2E5" w:rsidRDefault="009C12E5" w:rsidP="00B010A4">
      <w:pPr>
        <w:spacing w:after="0" w:line="240" w:lineRule="auto"/>
      </w:pPr>
      <w:r>
        <w:separator/>
      </w:r>
    </w:p>
  </w:footnote>
  <w:footnote w:type="continuationSeparator" w:id="0">
    <w:p w:rsidR="009C12E5" w:rsidRDefault="009C12E5" w:rsidP="00B0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4FF"/>
    <w:multiLevelType w:val="hybridMultilevel"/>
    <w:tmpl w:val="D8F2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4080"/>
    <w:multiLevelType w:val="hybridMultilevel"/>
    <w:tmpl w:val="44A2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48DC"/>
    <w:multiLevelType w:val="hybridMultilevel"/>
    <w:tmpl w:val="DB34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3719"/>
    <w:multiLevelType w:val="hybridMultilevel"/>
    <w:tmpl w:val="FE6AE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405BD"/>
    <w:multiLevelType w:val="hybridMultilevel"/>
    <w:tmpl w:val="C76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CC"/>
    <w:rsid w:val="0001150D"/>
    <w:rsid w:val="00052E87"/>
    <w:rsid w:val="00060D1A"/>
    <w:rsid w:val="00063A5F"/>
    <w:rsid w:val="00066CBF"/>
    <w:rsid w:val="00071A21"/>
    <w:rsid w:val="000965C1"/>
    <w:rsid w:val="000A6461"/>
    <w:rsid w:val="000C0FC1"/>
    <w:rsid w:val="000F6406"/>
    <w:rsid w:val="001060EE"/>
    <w:rsid w:val="001360E5"/>
    <w:rsid w:val="001456B5"/>
    <w:rsid w:val="00151490"/>
    <w:rsid w:val="001909C8"/>
    <w:rsid w:val="001A2BE2"/>
    <w:rsid w:val="00205E8C"/>
    <w:rsid w:val="002517D7"/>
    <w:rsid w:val="00261859"/>
    <w:rsid w:val="0026614C"/>
    <w:rsid w:val="00270C84"/>
    <w:rsid w:val="00272ACC"/>
    <w:rsid w:val="00273FCF"/>
    <w:rsid w:val="00281B5F"/>
    <w:rsid w:val="00281F6F"/>
    <w:rsid w:val="0028386D"/>
    <w:rsid w:val="00285017"/>
    <w:rsid w:val="00285364"/>
    <w:rsid w:val="002D4AE6"/>
    <w:rsid w:val="00314824"/>
    <w:rsid w:val="00315405"/>
    <w:rsid w:val="00334F1D"/>
    <w:rsid w:val="0034185B"/>
    <w:rsid w:val="003438FF"/>
    <w:rsid w:val="00361EE0"/>
    <w:rsid w:val="003665AA"/>
    <w:rsid w:val="00374E6F"/>
    <w:rsid w:val="00397D82"/>
    <w:rsid w:val="003C107B"/>
    <w:rsid w:val="003D3D36"/>
    <w:rsid w:val="003E00C8"/>
    <w:rsid w:val="00404A94"/>
    <w:rsid w:val="00432EF1"/>
    <w:rsid w:val="0044302E"/>
    <w:rsid w:val="00447A88"/>
    <w:rsid w:val="00451BBE"/>
    <w:rsid w:val="00453844"/>
    <w:rsid w:val="00453E10"/>
    <w:rsid w:val="00464B6F"/>
    <w:rsid w:val="00497113"/>
    <w:rsid w:val="004C0B53"/>
    <w:rsid w:val="004C18A2"/>
    <w:rsid w:val="004D3087"/>
    <w:rsid w:val="004E10D3"/>
    <w:rsid w:val="004E2F20"/>
    <w:rsid w:val="00536313"/>
    <w:rsid w:val="005441F4"/>
    <w:rsid w:val="0055355A"/>
    <w:rsid w:val="005B7CAB"/>
    <w:rsid w:val="005C6227"/>
    <w:rsid w:val="005D741A"/>
    <w:rsid w:val="005E53B0"/>
    <w:rsid w:val="00611DF4"/>
    <w:rsid w:val="006141CE"/>
    <w:rsid w:val="00622083"/>
    <w:rsid w:val="0063504B"/>
    <w:rsid w:val="006502FF"/>
    <w:rsid w:val="0065263F"/>
    <w:rsid w:val="00655BCA"/>
    <w:rsid w:val="00660743"/>
    <w:rsid w:val="00666D48"/>
    <w:rsid w:val="006D63AB"/>
    <w:rsid w:val="006D7D46"/>
    <w:rsid w:val="006F523C"/>
    <w:rsid w:val="00720AA1"/>
    <w:rsid w:val="00725BEC"/>
    <w:rsid w:val="00734096"/>
    <w:rsid w:val="00734E17"/>
    <w:rsid w:val="00747C8D"/>
    <w:rsid w:val="00753B50"/>
    <w:rsid w:val="00762FF8"/>
    <w:rsid w:val="00785CF8"/>
    <w:rsid w:val="007C27F6"/>
    <w:rsid w:val="007D0B65"/>
    <w:rsid w:val="007E2DFD"/>
    <w:rsid w:val="008233EF"/>
    <w:rsid w:val="00826DFF"/>
    <w:rsid w:val="00832EA5"/>
    <w:rsid w:val="008427A2"/>
    <w:rsid w:val="00851373"/>
    <w:rsid w:val="00857C2C"/>
    <w:rsid w:val="00860279"/>
    <w:rsid w:val="00862235"/>
    <w:rsid w:val="00870A25"/>
    <w:rsid w:val="00875AB7"/>
    <w:rsid w:val="008811D9"/>
    <w:rsid w:val="00884A6B"/>
    <w:rsid w:val="0089069A"/>
    <w:rsid w:val="00895C70"/>
    <w:rsid w:val="008F2541"/>
    <w:rsid w:val="008F5D46"/>
    <w:rsid w:val="00914515"/>
    <w:rsid w:val="00922BC4"/>
    <w:rsid w:val="00941D6D"/>
    <w:rsid w:val="009462A0"/>
    <w:rsid w:val="009839F5"/>
    <w:rsid w:val="00983BD6"/>
    <w:rsid w:val="0099099B"/>
    <w:rsid w:val="00992668"/>
    <w:rsid w:val="00996B33"/>
    <w:rsid w:val="009A53CA"/>
    <w:rsid w:val="009B189E"/>
    <w:rsid w:val="009C12E5"/>
    <w:rsid w:val="009C4598"/>
    <w:rsid w:val="009C52FC"/>
    <w:rsid w:val="009C6F56"/>
    <w:rsid w:val="009D54DB"/>
    <w:rsid w:val="009D55B6"/>
    <w:rsid w:val="009E70F3"/>
    <w:rsid w:val="009F2C68"/>
    <w:rsid w:val="009F3E13"/>
    <w:rsid w:val="009F4AF9"/>
    <w:rsid w:val="009F533A"/>
    <w:rsid w:val="00A07B66"/>
    <w:rsid w:val="00A10F8E"/>
    <w:rsid w:val="00A13E42"/>
    <w:rsid w:val="00A3187C"/>
    <w:rsid w:val="00A37C7C"/>
    <w:rsid w:val="00A50823"/>
    <w:rsid w:val="00A518A6"/>
    <w:rsid w:val="00A56845"/>
    <w:rsid w:val="00A60BDE"/>
    <w:rsid w:val="00A65729"/>
    <w:rsid w:val="00A74104"/>
    <w:rsid w:val="00A746B9"/>
    <w:rsid w:val="00A80BB4"/>
    <w:rsid w:val="00A962A9"/>
    <w:rsid w:val="00AB6864"/>
    <w:rsid w:val="00B010A4"/>
    <w:rsid w:val="00B01215"/>
    <w:rsid w:val="00B06DF1"/>
    <w:rsid w:val="00B34692"/>
    <w:rsid w:val="00B36763"/>
    <w:rsid w:val="00B908D1"/>
    <w:rsid w:val="00BE5DF3"/>
    <w:rsid w:val="00BF5764"/>
    <w:rsid w:val="00BF6C7A"/>
    <w:rsid w:val="00C11AE3"/>
    <w:rsid w:val="00C50924"/>
    <w:rsid w:val="00C62988"/>
    <w:rsid w:val="00C82EE5"/>
    <w:rsid w:val="00CA4B87"/>
    <w:rsid w:val="00CB15A8"/>
    <w:rsid w:val="00CD00DC"/>
    <w:rsid w:val="00CD1E76"/>
    <w:rsid w:val="00CD3445"/>
    <w:rsid w:val="00CE59FC"/>
    <w:rsid w:val="00CF2257"/>
    <w:rsid w:val="00D00C05"/>
    <w:rsid w:val="00D26D05"/>
    <w:rsid w:val="00D46F5F"/>
    <w:rsid w:val="00D51EF8"/>
    <w:rsid w:val="00D71A17"/>
    <w:rsid w:val="00DB658B"/>
    <w:rsid w:val="00DE4EDF"/>
    <w:rsid w:val="00DE7D9A"/>
    <w:rsid w:val="00E05051"/>
    <w:rsid w:val="00E06BB9"/>
    <w:rsid w:val="00E072E4"/>
    <w:rsid w:val="00E561DE"/>
    <w:rsid w:val="00E7555C"/>
    <w:rsid w:val="00EA08F2"/>
    <w:rsid w:val="00EA66C7"/>
    <w:rsid w:val="00EC048B"/>
    <w:rsid w:val="00EC14EC"/>
    <w:rsid w:val="00EC3A48"/>
    <w:rsid w:val="00EC3CFB"/>
    <w:rsid w:val="00ED7795"/>
    <w:rsid w:val="00EE13AE"/>
    <w:rsid w:val="00EE4E61"/>
    <w:rsid w:val="00EF2CDB"/>
    <w:rsid w:val="00EF6EF2"/>
    <w:rsid w:val="00F0029D"/>
    <w:rsid w:val="00F357DF"/>
    <w:rsid w:val="00F36046"/>
    <w:rsid w:val="00F42EA5"/>
    <w:rsid w:val="00F52262"/>
    <w:rsid w:val="00FC67D6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946A"/>
  <w15:chartTrackingRefBased/>
  <w15:docId w15:val="{65E8D6EC-83D9-4E28-A760-2F5BFFC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2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2ACC"/>
    <w:rPr>
      <w:rFonts w:eastAsiaTheme="minorEastAsia"/>
      <w:color w:val="5A5A5A" w:themeColor="text1" w:themeTint="A5"/>
      <w:spacing w:val="15"/>
    </w:rPr>
  </w:style>
  <w:style w:type="character" w:styleId="a7">
    <w:name w:val="Book Title"/>
    <w:basedOn w:val="a0"/>
    <w:uiPriority w:val="33"/>
    <w:qFormat/>
    <w:rsid w:val="00464B6F"/>
    <w:rPr>
      <w:b/>
      <w:bCs/>
      <w:i/>
      <w:iCs/>
      <w:spacing w:val="5"/>
    </w:rPr>
  </w:style>
  <w:style w:type="character" w:styleId="a8">
    <w:name w:val="Strong"/>
    <w:basedOn w:val="a0"/>
    <w:uiPriority w:val="22"/>
    <w:qFormat/>
    <w:rsid w:val="00464B6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07B6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050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505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6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01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010A4"/>
  </w:style>
  <w:style w:type="paragraph" w:styleId="af">
    <w:name w:val="footer"/>
    <w:basedOn w:val="a"/>
    <w:link w:val="af0"/>
    <w:uiPriority w:val="99"/>
    <w:unhideWhenUsed/>
    <w:rsid w:val="00B01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ksha/G4-Model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3E49-C04A-46B7-90F0-2A491947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Dziuba</dc:creator>
  <cp:keywords/>
  <dc:description/>
  <cp:lastModifiedBy>Aleksei Dziuba</cp:lastModifiedBy>
  <cp:revision>23</cp:revision>
  <dcterms:created xsi:type="dcterms:W3CDTF">2018-08-21T10:28:00Z</dcterms:created>
  <dcterms:modified xsi:type="dcterms:W3CDTF">2018-08-23T11:21:00Z</dcterms:modified>
</cp:coreProperties>
</file>