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package domaci;</w:t>
      </w:r>
    </w:p>
    <w:p w:rsidR="00000000" w:rsidDel="00000000" w:rsidP="00000000" w:rsidRDefault="00000000" w:rsidRPr="00000000" w14:paraId="00000002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Scanner sc=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color w:val="00ff00"/>
          <w:rtl w:val="0"/>
        </w:rPr>
        <w:t xml:space="preserve">System.out.println("Unesite a: "); </w:t>
      </w:r>
      <w:r w:rsidDel="00000000" w:rsidR="00000000" w:rsidRPr="00000000">
        <w:rPr>
          <w:rtl w:val="0"/>
        </w:rPr>
        <w:t xml:space="preserve">//Unosi se neka vrednost u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a=sc.nextInt();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switch(a)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case 1://neke komande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System.out.println(a+5);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case 2:System.out.println(a+6);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System.out.println(a+7);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18">
      <w:pPr>
        <w:rPr>
          <w:color w:val="00ff00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color w:val="00ff00"/>
          <w:rtl w:val="0"/>
        </w:rPr>
        <w:t xml:space="preserve">default : System.out.println("Unesite broj od 1 do 3");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