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2D9" w:rsidRDefault="00F512D9" w:rsidP="00F512D9">
      <w:pPr>
        <w:spacing w:after="0" w:line="240" w:lineRule="auto"/>
        <w:rPr>
          <w:rFonts w:ascii="Times New Roman" w:eastAsia="Times New Roman" w:hAnsi="Times New Roman" w:cs="Times New Roman"/>
          <w:b/>
          <w:color w:val="2E2B29"/>
          <w:sz w:val="28"/>
          <w:szCs w:val="28"/>
          <w:shd w:val="clear" w:color="auto" w:fill="FCFAF8"/>
          <w:lang w:eastAsia="ru-RU"/>
        </w:rPr>
      </w:pPr>
    </w:p>
    <w:p w:rsidR="00F512D9" w:rsidRPr="00F512D9" w:rsidRDefault="00F512D9" w:rsidP="00F512D9">
      <w:pPr>
        <w:spacing w:after="0" w:line="240" w:lineRule="auto"/>
        <w:rPr>
          <w:rFonts w:ascii="Times New Roman" w:eastAsia="Times New Roman" w:hAnsi="Times New Roman" w:cs="Times New Roman"/>
          <w:b/>
          <w:color w:val="2E2B29"/>
          <w:sz w:val="28"/>
          <w:szCs w:val="28"/>
          <w:shd w:val="clear" w:color="auto" w:fill="FCFAF8"/>
          <w:lang w:eastAsia="ru-RU"/>
        </w:rPr>
      </w:pPr>
      <w:proofErr w:type="spellStart"/>
      <w:r w:rsidRPr="00F512D9">
        <w:rPr>
          <w:rFonts w:ascii="Times New Roman" w:eastAsia="Times New Roman" w:hAnsi="Times New Roman" w:cs="Times New Roman"/>
          <w:b/>
          <w:color w:val="2E2B29"/>
          <w:sz w:val="28"/>
          <w:szCs w:val="28"/>
          <w:shd w:val="clear" w:color="auto" w:fill="FCFAF8"/>
          <w:lang w:eastAsia="ru-RU"/>
        </w:rPr>
        <w:t>Архитектруа</w:t>
      </w:r>
      <w:proofErr w:type="spellEnd"/>
      <w:r w:rsidRPr="00F512D9">
        <w:rPr>
          <w:rFonts w:ascii="Times New Roman" w:eastAsia="Times New Roman" w:hAnsi="Times New Roman" w:cs="Times New Roman"/>
          <w:b/>
          <w:color w:val="2E2B29"/>
          <w:sz w:val="28"/>
          <w:szCs w:val="28"/>
          <w:shd w:val="clear" w:color="auto" w:fill="FCFAF8"/>
          <w:lang w:eastAsia="ru-RU"/>
        </w:rPr>
        <w:t xml:space="preserve"> вычислительных систем</w:t>
      </w: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r w:rsidRPr="00F512D9">
        <w:rPr>
          <w:rFonts w:ascii="Times New Roman" w:eastAsia="Times New Roman" w:hAnsi="Times New Roman" w:cs="Times New Roman"/>
          <w:color w:val="2E2B29"/>
          <w:sz w:val="24"/>
          <w:szCs w:val="24"/>
          <w:shd w:val="clear" w:color="auto" w:fill="FCFAF8"/>
          <w:lang w:eastAsia="ru-RU"/>
        </w:rPr>
        <w:t>Арх</w:t>
      </w:r>
      <w:r w:rsidR="000C66F7">
        <w:rPr>
          <w:rFonts w:ascii="Times New Roman" w:eastAsia="Times New Roman" w:hAnsi="Times New Roman" w:cs="Times New Roman"/>
          <w:color w:val="2E2B29"/>
          <w:sz w:val="24"/>
          <w:szCs w:val="24"/>
          <w:shd w:val="clear" w:color="auto" w:fill="FCFAF8"/>
          <w:lang w:eastAsia="ru-RU"/>
        </w:rPr>
        <w:t>итектура вычислительных систем -</w:t>
      </w:r>
      <w:r w:rsidRPr="00F512D9">
        <w:rPr>
          <w:rFonts w:ascii="Times New Roman" w:eastAsia="Times New Roman" w:hAnsi="Times New Roman" w:cs="Times New Roman"/>
          <w:color w:val="2E2B29"/>
          <w:sz w:val="24"/>
          <w:szCs w:val="24"/>
          <w:shd w:val="clear" w:color="auto" w:fill="FCFAF8"/>
          <w:lang w:eastAsia="ru-RU"/>
        </w:rPr>
        <w:t xml:space="preserve"> это совокупность принципов построения компьютеров, их структуры, организации работы и взаимодействия основных компонентов. Проще говоря, архитектура определяет, из каких частей состоит вычислительная система, как эти части связаны между собой и каким образом происходит обработка информации. От архитектуры напрямую зависит производительность, надёжность и эффективность работы компьютера.</w:t>
      </w: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r w:rsidRPr="00F512D9">
        <w:rPr>
          <w:rFonts w:ascii="Times New Roman" w:eastAsia="Times New Roman" w:hAnsi="Times New Roman" w:cs="Times New Roman"/>
          <w:color w:val="2E2B29"/>
          <w:sz w:val="24"/>
          <w:szCs w:val="24"/>
          <w:shd w:val="clear" w:color="auto" w:fill="FCFAF8"/>
          <w:lang w:eastAsia="ru-RU"/>
        </w:rPr>
        <w:t>Основу любой вычислительной системы составляют центральный процессор, оперативная память, устройства ввода и вывода информации, а также устройства хранения данных. Одной из самых известных является архитектура фон Неймана. Её главная особенность заключается в том, что данные и программы хранятся в одной и той же памяти, а процессор последовательно считывает и выполняет команды. Эта архитектура стала основой для большинства современных компьютеров. Однако её недостатком считается так называ</w:t>
      </w:r>
      <w:r w:rsidR="000C66F7">
        <w:rPr>
          <w:rFonts w:ascii="Times New Roman" w:eastAsia="Times New Roman" w:hAnsi="Times New Roman" w:cs="Times New Roman"/>
          <w:color w:val="2E2B29"/>
          <w:sz w:val="24"/>
          <w:szCs w:val="24"/>
          <w:shd w:val="clear" w:color="auto" w:fill="FCFAF8"/>
          <w:lang w:eastAsia="ru-RU"/>
        </w:rPr>
        <w:t>емое «узкое место фон Неймана» -</w:t>
      </w:r>
      <w:r w:rsidRPr="00F512D9">
        <w:rPr>
          <w:rFonts w:ascii="Times New Roman" w:eastAsia="Times New Roman" w:hAnsi="Times New Roman" w:cs="Times New Roman"/>
          <w:color w:val="2E2B29"/>
          <w:sz w:val="24"/>
          <w:szCs w:val="24"/>
          <w:shd w:val="clear" w:color="auto" w:fill="FCFAF8"/>
          <w:lang w:eastAsia="ru-RU"/>
        </w:rPr>
        <w:t xml:space="preserve"> ограниченная пропускная способность между процессором и памятью.</w:t>
      </w: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r w:rsidRPr="00F512D9">
        <w:rPr>
          <w:rFonts w:ascii="Times New Roman" w:eastAsia="Times New Roman" w:hAnsi="Times New Roman" w:cs="Times New Roman"/>
          <w:color w:val="2E2B29"/>
          <w:sz w:val="24"/>
          <w:szCs w:val="24"/>
          <w:shd w:val="clear" w:color="auto" w:fill="FCFAF8"/>
          <w:lang w:eastAsia="ru-RU"/>
        </w:rPr>
        <w:t>Альтернативой является гарвардская архитектура, в которой память для хранения программ и память для хранения данных разделены. Это позволяет одновременно считывать команды и данные, что увеличивает быстродействие системы. В современных компьютерах часто применяется модифицированная гарвардская архитектура, сочетающая элементы обеих моделей.</w:t>
      </w: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r w:rsidRPr="00F512D9">
        <w:rPr>
          <w:rFonts w:ascii="Times New Roman" w:eastAsia="Times New Roman" w:hAnsi="Times New Roman" w:cs="Times New Roman"/>
          <w:color w:val="2E2B29"/>
          <w:sz w:val="24"/>
          <w:szCs w:val="24"/>
          <w:shd w:val="clear" w:color="auto" w:fill="FCFAF8"/>
          <w:lang w:eastAsia="ru-RU"/>
        </w:rPr>
        <w:t>С развитием технологий появились более сложные архитектурные решения. Например, многоядерные процессоры позволяют выполнять несколько потоков команд параллельно. Также используются многопроцессорные системы, где несколько процессоров работают совместно, распределяя задачи между собой. Это особенно важно для серверов, суперкомпьютеров и систем, обрабатывающих большие объёмы данных.</w:t>
      </w: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r w:rsidRPr="00F512D9">
        <w:rPr>
          <w:rFonts w:ascii="Times New Roman" w:eastAsia="Times New Roman" w:hAnsi="Times New Roman" w:cs="Times New Roman"/>
          <w:color w:val="2E2B29"/>
          <w:sz w:val="24"/>
          <w:szCs w:val="24"/>
          <w:shd w:val="clear" w:color="auto" w:fill="FCFAF8"/>
          <w:lang w:eastAsia="ru-RU"/>
        </w:rPr>
        <w:t>Отдельное место занимает архитектура вычислительных систем с параллельной обработкой данных. К ним относятся кластеры, распределённые системы и суперкомпьютеры. В таких системах множество отдельных вычислительных узлов объединяются в единую сеть и работают как одно целое. Это позволяет решать сложные научные задачи, моделировать физические процессы и обрабатывать большие массивы информации.</w:t>
      </w: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r w:rsidRPr="00F512D9">
        <w:rPr>
          <w:rFonts w:ascii="Times New Roman" w:eastAsia="Times New Roman" w:hAnsi="Times New Roman" w:cs="Times New Roman"/>
          <w:color w:val="2E2B29"/>
          <w:sz w:val="24"/>
          <w:szCs w:val="24"/>
          <w:shd w:val="clear" w:color="auto" w:fill="FCFAF8"/>
          <w:lang w:eastAsia="ru-RU"/>
        </w:rPr>
        <w:t>Также важной характеристикой архитектуры является система команд процессора. Существуют архитектуры типа RISC (с сокращённым набором команд) и CISC (с расширенным набором команд). RISC-архитектура предполагает выполнение простых команд за минимальное количество тактов, что повышает эффективность, а CISC ориентирована на выполнение более сложных операций одной командой.</w:t>
      </w: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r w:rsidRPr="00F512D9">
        <w:rPr>
          <w:rFonts w:ascii="Times New Roman" w:eastAsia="Times New Roman" w:hAnsi="Times New Roman" w:cs="Times New Roman"/>
          <w:color w:val="2E2B29"/>
          <w:sz w:val="24"/>
          <w:szCs w:val="24"/>
          <w:shd w:val="clear" w:color="auto" w:fill="FCFAF8"/>
          <w:lang w:eastAsia="ru-RU"/>
        </w:rPr>
        <w:t>В настоящее время развитие архитектуры вычислительных систем направлено на увеличение производительности, снижение энергопотребления и повышение надёжности. Активно внедряются графические процессоры (GPU), нейронные ускорители и специализированные микросхемы для искусственного интеллекта.</w:t>
      </w:r>
    </w:p>
    <w:p w:rsidR="00F512D9" w:rsidRPr="00F512D9" w:rsidRDefault="00F512D9" w:rsidP="00F512D9">
      <w:pPr>
        <w:spacing w:after="0" w:line="240" w:lineRule="auto"/>
        <w:rPr>
          <w:rFonts w:ascii="Times New Roman" w:eastAsia="Times New Roman" w:hAnsi="Times New Roman" w:cs="Times New Roman"/>
          <w:color w:val="2E2B29"/>
          <w:sz w:val="24"/>
          <w:szCs w:val="24"/>
          <w:shd w:val="clear" w:color="auto" w:fill="FCFAF8"/>
          <w:lang w:eastAsia="ru-RU"/>
        </w:rPr>
      </w:pPr>
    </w:p>
    <w:p w:rsidR="00C87137" w:rsidRPr="00F512D9" w:rsidRDefault="00F512D9" w:rsidP="000C66F7">
      <w:pPr>
        <w:jc w:val="both"/>
        <w:rPr>
          <w:rFonts w:ascii="Times New Roman" w:hAnsi="Times New Roman" w:cs="Times New Roman"/>
        </w:rPr>
      </w:pPr>
      <w:r w:rsidRPr="00F512D9">
        <w:rPr>
          <w:rFonts w:ascii="Times New Roman" w:eastAsia="Times New Roman" w:hAnsi="Times New Roman" w:cs="Times New Roman"/>
          <w:color w:val="2E2B29"/>
          <w:sz w:val="24"/>
          <w:szCs w:val="24"/>
          <w:shd w:val="clear" w:color="auto" w:fill="FCFAF8"/>
          <w:lang w:eastAsia="ru-RU"/>
        </w:rPr>
        <w:t xml:space="preserve">Таким образом, архитектура вычислительных систем является основой функционирования любой компьютерной техники. От её организации зависит скорость обработки информации, возможности системы и эффективность её использования в </w:t>
      </w:r>
      <w:r>
        <w:rPr>
          <w:noProof/>
          <w:lang w:eastAsia="ru-RU"/>
        </w:rPr>
        <w:lastRenderedPageBreak/>
        <w:drawing>
          <wp:inline distT="0" distB="0" distL="0" distR="0" wp14:anchorId="7526F43A" wp14:editId="72743C9E">
            <wp:extent cx="5186030" cy="3667760"/>
            <wp:effectExtent l="0" t="0" r="0" b="889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1197" cy="3706776"/>
                    </a:xfrm>
                    <a:prstGeom prst="rect">
                      <a:avLst/>
                    </a:prstGeom>
                    <a:noFill/>
                    <a:ln>
                      <a:noFill/>
                    </a:ln>
                  </pic:spPr>
                </pic:pic>
              </a:graphicData>
            </a:graphic>
          </wp:inline>
        </w:drawing>
      </w:r>
      <w:r w:rsidRPr="00F512D9">
        <w:rPr>
          <w:rFonts w:ascii="Times New Roman" w:eastAsia="Times New Roman" w:hAnsi="Times New Roman" w:cs="Times New Roman"/>
          <w:color w:val="2E2B29"/>
          <w:shd w:val="clear" w:color="auto" w:fill="FCFAF8"/>
          <w:lang w:eastAsia="ru-RU"/>
        </w:rPr>
        <w:t xml:space="preserve">различных </w:t>
      </w:r>
      <w:bookmarkStart w:id="0" w:name="_GoBack"/>
      <w:bookmarkEnd w:id="0"/>
      <w:r w:rsidRPr="00F512D9">
        <w:rPr>
          <w:rFonts w:ascii="Times New Roman" w:eastAsia="Times New Roman" w:hAnsi="Times New Roman" w:cs="Times New Roman"/>
          <w:color w:val="2E2B29"/>
          <w:shd w:val="clear" w:color="auto" w:fill="FCFAF8"/>
          <w:lang w:eastAsia="ru-RU"/>
        </w:rPr>
        <w:t>сферах деятельности.</w:t>
      </w:r>
    </w:p>
    <w:sectPr w:rsidR="00C87137" w:rsidRPr="00F512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2D9"/>
    <w:rsid w:val="000C66F7"/>
    <w:rsid w:val="004F64AD"/>
    <w:rsid w:val="00C87137"/>
    <w:rsid w:val="00F512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8128"/>
  <w15:chartTrackingRefBased/>
  <w15:docId w15:val="{F309A773-3C5D-463F-B22F-C23AC21D9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267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81403-00D0-4F77-91E5-7209129C0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462</Words>
  <Characters>2636</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4</cp:revision>
  <dcterms:created xsi:type="dcterms:W3CDTF">2026-04-30T04:33:00Z</dcterms:created>
  <dcterms:modified xsi:type="dcterms:W3CDTF">2026-04-30T05:43:00Z</dcterms:modified>
</cp:coreProperties>
</file>