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aps/>
          <w:color w:val="1F3864"/>
          <w:sz w:val="36"/>
          <w:szCs w:val="36"/>
        </w:rPr>
        <w:t xml:space="preserve">ABSTRACT OF SCIENTIFIC WORK</w:t>
      </w:r>
    </w:p>
    <w:p>
      <w:pPr>
        <w:spacing w:before="60" w:after="60"/>
        <w:jc w:val="center"/>
      </w:pPr>
      <w:r>
        <w:rPr>
          <w:rFonts w:ascii="Arial" w:cs="Arial" w:eastAsia="Arial" w:hAnsi="Arial"/>
          <w:b/>
          <w:bCs/>
          <w:color w:val="2E75B6"/>
          <w:sz w:val="30"/>
          <w:szCs w:val="30"/>
        </w:rPr>
        <w:t xml:space="preserve">Information-Dynamic Theory of Stable Actualization Regimes</w:t>
      </w:r>
    </w:p>
    <w:p>
      <w:pPr>
        <w:spacing w:before="40" w:after="320"/>
        <w:jc w:val="center"/>
      </w:pPr>
      <w:r>
        <w:rPr>
          <w:rFonts w:ascii="Arial" w:cs="Arial" w:eastAsia="Arial" w:hAnsi="Arial"/>
          <w:b/>
          <w:bCs/>
          <w:i/>
          <w:iCs/>
          <w:color w:val="555555"/>
          <w:sz w:val="28"/>
          <w:szCs w:val="28"/>
        </w:rPr>
        <w:t xml:space="preserve">IDT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Author</w:t>
            </w:r>
          </w:p>
        </w:tc>
        <w:tc>
          <w:tcPr>
            <w:tcW w:type="dxa" w:w="7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Aleksei Sadovnikov, Independent Researcher, Jamaica</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Year</w:t>
            </w:r>
          </w:p>
        </w:tc>
        <w:tc>
          <w:tcPr>
            <w:tcW w:type="dxa" w:w="7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2026</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Genre</w:t>
            </w:r>
          </w:p>
        </w:tc>
        <w:tc>
          <w:tcPr>
            <w:tcW w:type="dxa" w:w="7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Scientific monograph — axiomatic theory of the ontological foundations of physics</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Original</w:t>
            </w:r>
          </w:p>
        </w:tc>
        <w:tc>
          <w:tcPr>
            <w:tcW w:type="dxa" w:w="7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~20,000 words, 24 chapters, 9 parts + appendices</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Journal Level</w:t>
            </w:r>
          </w:p>
        </w:tc>
        <w:tc>
          <w:tcPr>
            <w:tcW w:type="dxa" w:w="7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Foundations of Physics / Studies in History and Philosophy of Modern Physics</w:t>
            </w:r>
          </w:p>
        </w:tc>
      </w:tr>
    </w:tbl>
    <w:p>
      <w:pPr>
        <w:spacing w:before="0" w:after="120"/>
      </w:pPr>
    </w:p>
    <w:p>
      <w:pPr>
        <w:pStyle w:val="Heading1"/>
        <w:spacing w:before="360" w:after="120"/>
      </w:pPr>
      <w:r>
        <w:rPr>
          <w:rFonts w:ascii="Arial" w:cs="Arial" w:eastAsia="Arial" w:hAnsi="Arial"/>
          <w:b/>
          <w:bCs/>
          <w:color w:val="1F3864"/>
          <w:sz w:val="30"/>
          <w:szCs w:val="30"/>
        </w:rPr>
        <w:t xml:space="preserve">1. Subject of Research</w:t>
      </w:r>
    </w:p>
    <w:p>
      <w:pPr>
        <w:spacing w:before="60" w:after="120"/>
        <w:jc w:val="both"/>
      </w:pPr>
      <w:r>
        <w:rPr>
          <w:rFonts w:ascii="Arial" w:cs="Arial" w:eastAsia="Arial" w:hAnsi="Arial"/>
          <w:sz w:val="22"/>
          <w:szCs w:val="22"/>
        </w:rPr>
        <w:t xml:space="preserve">This work proposes an axiomatic theory aimed at analyzing the ontological conditions for the existence of stable physical structures.</w:t>
      </w:r>
    </w:p>
    <w:p>
      <w:pPr>
        <w:spacing w:before="60" w:after="120"/>
        <w:jc w:val="both"/>
      </w:pPr>
      <w:r>
        <w:rPr>
          <w:rFonts w:ascii="Arial" w:cs="Arial" w:eastAsia="Arial" w:hAnsi="Arial"/>
          <w:sz w:val="22"/>
          <w:szCs w:val="22"/>
        </w:rPr>
        <w:t xml:space="preserve">Contemporary fundamental physics (quantum field theory, general relativity, the Standard Model) successfully describes observable phenomena but leaves open a more fundamental question: under what conditions can reality exist as a stable and reproducible structure?</w:t>
      </w:r>
    </w:p>
    <w:p>
      <w:pPr>
        <w:spacing w:before="60" w:after="120"/>
        <w:jc w:val="both"/>
      </w:pPr>
      <w:r>
        <w:rPr>
          <w:rFonts w:ascii="Arial" w:cs="Arial" w:eastAsia="Arial" w:hAnsi="Arial"/>
          <w:sz w:val="22"/>
          <w:szCs w:val="22"/>
        </w:rPr>
        <w:t xml:space="preserve">Most approaches to unifying physical theories — quantum gravity, string theory, loop quantum gravity — employ already-postulated structures (space, fields, geometry) without explaining the conditions for their ontological admissibility.</w:t>
      </w:r>
    </w:p>
    <w:p>
      <w:pPr>
        <w:spacing w:before="0" w:after="120"/>
      </w:pPr>
    </w:p>
    <w:p>
      <w:pPr>
        <w:pBdr>
          <w:left w:val="single" w:color="2E75B6" w:sz="4" w:space="8"/>
        </w:pBdr>
        <w:spacing w:before="120" w:after="120"/>
        <w:ind w:left="720" w:right="720"/>
      </w:pPr>
      <w:r>
        <w:rPr>
          <w:rFonts w:ascii="Arial" w:cs="Arial" w:eastAsia="Arial" w:hAnsi="Arial"/>
          <w:i/>
          <w:iCs/>
          <w:color w:val="444444"/>
          <w:sz w:val="22"/>
          <w:szCs w:val="22"/>
        </w:rPr>
        <w:t xml:space="preserve">Physics describes what is stably realized. Foundations theory explains why stable realizability is possible at all.</w:t>
      </w:r>
    </w:p>
    <w:p>
      <w:pPr>
        <w:spacing w:before="0" w:after="120"/>
      </w:pPr>
    </w:p>
    <w:p>
      <w:pPr>
        <w:spacing w:before="60" w:after="120"/>
        <w:jc w:val="both"/>
      </w:pPr>
      <w:r>
        <w:rPr>
          <w:rFonts w:ascii="Arial" w:cs="Arial" w:eastAsia="Arial" w:hAnsi="Arial"/>
          <w:sz w:val="22"/>
          <w:szCs w:val="22"/>
        </w:rPr>
        <w:t xml:space="preserve">IDT investigates the level preceding geometry and physical laws, and formulates the minimal conditions under which stable physical regimes, reproducible laws of nature, and distinguishable facts are possible.</w:t>
      </w:r>
    </w:p>
    <w:p>
      <w:pPr>
        <w:pStyle w:val="Heading2"/>
        <w:spacing w:before="240" w:after="80"/>
      </w:pPr>
      <w:r>
        <w:rPr>
          <w:rFonts w:ascii="Arial" w:cs="Arial" w:eastAsia="Arial" w:hAnsi="Arial"/>
          <w:b/>
          <w:bCs/>
          <w:color w:val="2E75B6"/>
          <w:sz w:val="24"/>
          <w:szCs w:val="24"/>
        </w:rPr>
        <w:t xml:space="preserve">Key Questions</w:t>
      </w:r>
    </w:p>
    <w:p>
      <w:pPr>
        <w:pStyle w:val="ListParagraph"/>
        <w:numPr>
          <w:ilvl w:val="0"/>
          <w:numId w:val="2"/>
        </w:numPr>
        <w:spacing w:before="40" w:after="60"/>
      </w:pPr>
      <w:r>
        <w:rPr>
          <w:rFonts w:ascii="Arial" w:cs="Arial" w:eastAsia="Arial" w:hAnsi="Arial"/>
          <w:sz w:val="22"/>
          <w:szCs w:val="22"/>
        </w:rPr>
        <w:t xml:space="preserve">Under what conditions are stable physical laws possible?</w:t>
      </w:r>
    </w:p>
    <w:p>
      <w:pPr>
        <w:pStyle w:val="ListParagraph"/>
        <w:numPr>
          <w:ilvl w:val="0"/>
          <w:numId w:val="2"/>
        </w:numPr>
        <w:spacing w:before="40" w:after="60"/>
      </w:pPr>
      <w:r>
        <w:rPr>
          <w:rFonts w:ascii="Arial" w:cs="Arial" w:eastAsia="Arial" w:hAnsi="Arial"/>
          <w:sz w:val="22"/>
          <w:szCs w:val="22"/>
        </w:rPr>
        <w:t xml:space="preserve">Why do space, time, and mass possess their observed structure?</w:t>
      </w:r>
    </w:p>
    <w:p>
      <w:pPr>
        <w:pStyle w:val="ListParagraph"/>
        <w:numPr>
          <w:ilvl w:val="0"/>
          <w:numId w:val="2"/>
        </w:numPr>
        <w:spacing w:before="40" w:after="60"/>
      </w:pPr>
      <w:r>
        <w:rPr>
          <w:rFonts w:ascii="Arial" w:cs="Arial" w:eastAsia="Arial" w:hAnsi="Arial"/>
          <w:sz w:val="22"/>
          <w:szCs w:val="22"/>
        </w:rPr>
        <w:t xml:space="preserve">Why is a finite set of facts realized given an infinity of possibilities?</w:t>
      </w:r>
    </w:p>
    <w:p>
      <w:pPr>
        <w:pStyle w:val="ListParagraph"/>
        <w:numPr>
          <w:ilvl w:val="0"/>
          <w:numId w:val="2"/>
        </w:numPr>
        <w:spacing w:before="40" w:after="60"/>
      </w:pPr>
      <w:r>
        <w:rPr>
          <w:rFonts w:ascii="Arial" w:cs="Arial" w:eastAsia="Arial" w:hAnsi="Arial"/>
          <w:sz w:val="22"/>
          <w:szCs w:val="22"/>
        </w:rPr>
        <w:t xml:space="preserve">What is the ontological status of singularities, the Big Bang, and quantum phenomena?</w:t>
      </w:r>
    </w:p>
    <w:p>
      <w:pPr>
        <w:pStyle w:val="ListParagraph"/>
        <w:numPr>
          <w:ilvl w:val="0"/>
          <w:numId w:val="2"/>
        </w:numPr>
        <w:spacing w:before="40" w:after="60"/>
      </w:pPr>
      <w:r>
        <w:rPr>
          <w:rFonts w:ascii="Arial" w:cs="Arial" w:eastAsia="Arial" w:hAnsi="Arial"/>
          <w:sz w:val="22"/>
          <w:szCs w:val="22"/>
        </w:rPr>
        <w:t xml:space="preserve">How do fact, observer, and history arise without a primary subject?</w:t>
      </w:r>
    </w:p>
    <w:p>
      <w:pPr>
        <w:pStyle w:val="Heading1"/>
        <w:spacing w:before="360" w:after="120"/>
      </w:pPr>
      <w:r>
        <w:rPr>
          <w:rFonts w:ascii="Arial" w:cs="Arial" w:eastAsia="Arial" w:hAnsi="Arial"/>
          <w:b/>
          <w:bCs/>
          <w:color w:val="1F3864"/>
          <w:sz w:val="30"/>
          <w:szCs w:val="30"/>
        </w:rPr>
        <w:t xml:space="preserve">2. Methodological Framework</w:t>
      </w:r>
    </w:p>
    <w:p>
      <w:pPr>
        <w:spacing w:before="60" w:after="120"/>
        <w:jc w:val="both"/>
      </w:pPr>
      <w:r>
        <w:rPr>
          <w:rFonts w:ascii="Arial" w:cs="Arial" w:eastAsia="Arial" w:hAnsi="Arial"/>
          <w:sz w:val="22"/>
          <w:szCs w:val="22"/>
        </w:rPr>
        <w:t xml:space="preserve">This work draws a fundamental distinction between three levels of scientific description, the conflation of which is the source of most conceptual paradoxes in contemporary physics.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4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c>
          <w:tcPr>
            <w:tcW w:type="dxa" w:w="31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Ontology</w:t>
            </w:r>
          </w:p>
        </w:tc>
        <w:tc>
          <w:tcPr>
            <w:tcW w:type="dxa" w:w="4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Conditions for the admissibility of stable reality. Answers: "Why is physics possible at all?"</w:t>
            </w:r>
          </w:p>
        </w:tc>
        <w:tc>
          <w:tcPr>
            <w:tcW w:type="dxa" w:w="31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i/>
                <w:iCs/>
                <w:sz w:val="20"/>
                <w:szCs w:val="20"/>
              </w:rPr>
              <w:t xml:space="preserve">IDT — the present work</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Model</w:t>
            </w:r>
          </w:p>
        </w:tc>
        <w:tc>
          <w:tcPr>
            <w:tcW w:type="dxa" w:w="4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Mathematical description of observable phenomena. Subject to empirical verification.</w:t>
            </w:r>
          </w:p>
        </w:tc>
        <w:tc>
          <w:tcPr>
            <w:tcW w:type="dxa" w:w="31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i/>
                <w:iCs/>
                <w:sz w:val="20"/>
                <w:szCs w:val="20"/>
              </w:rPr>
              <w:t xml:space="preserve">QM, GR, Standard Model</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Metaphor</w:t>
            </w:r>
          </w:p>
        </w:tc>
        <w:tc>
          <w:tcPr>
            <w:tcW w:type="dxa" w:w="40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Heuristic images. Cannot serve as the basis for proofs.</w:t>
            </w:r>
          </w:p>
        </w:tc>
        <w:tc>
          <w:tcPr>
            <w:tcW w:type="dxa" w:w="31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i/>
                <w:iCs/>
                <w:sz w:val="20"/>
                <w:szCs w:val="20"/>
              </w:rPr>
              <w:t xml:space="preserve">"Wave collapses", "spacetime as fabric"</w:t>
            </w:r>
          </w:p>
        </w:tc>
      </w:tr>
    </w:tbl>
    <w:p>
      <w:pPr>
        <w:spacing w:before="0" w:after="120"/>
      </w:pPr>
    </w:p>
    <w:p>
      <w:pPr>
        <w:spacing w:before="60" w:after="120"/>
        <w:jc w:val="both"/>
      </w:pPr>
      <w:r>
        <w:rPr>
          <w:rFonts w:ascii="Arial" w:cs="Arial" w:eastAsia="Arial" w:hAnsi="Arial"/>
          <w:sz w:val="22"/>
          <w:szCs w:val="22"/>
        </w:rPr>
        <w:t xml:space="preserve">IDT is positioned as an ontological theory: it investigates the conditions of admissibility for physical models rather than competing with them at the level of predicting observable effects. Hierarchy of construction:</w:t>
      </w:r>
    </w:p>
    <w:p>
      <w:pPr>
        <w:spacing w:before="0" w:after="120"/>
      </w:pPr>
    </w:p>
    <w:p>
      <w:pPr>
        <w:pBdr>
          <w:left w:val="single" w:color="2E75B6" w:sz="4" w:space="8"/>
        </w:pBdr>
        <w:spacing w:before="120" w:after="120"/>
        <w:ind w:left="720" w:right="720"/>
      </w:pPr>
      <w:r>
        <w:rPr>
          <w:rFonts w:ascii="Arial" w:cs="Arial" w:eastAsia="Arial" w:hAnsi="Arial"/>
          <w:i/>
          <w:iCs/>
          <w:color w:val="444444"/>
          <w:sz w:val="22"/>
          <w:szCs w:val="22"/>
        </w:rPr>
        <w:t xml:space="preserve">1. conditions of admissibility of reality → 2. mechanisms of actualization → 3. stable regimes → 4. physical structures → 5. facts and history</w:t>
      </w:r>
    </w:p>
    <w:p>
      <w:pPr>
        <w:spacing w:before="0" w:after="120"/>
      </w:pPr>
    </w:p>
    <w:p>
      <w:pPr>
        <w:spacing w:before="60" w:after="120"/>
        <w:jc w:val="both"/>
      </w:pPr>
      <w:r>
        <w:rPr>
          <w:rFonts w:ascii="Arial" w:cs="Arial" w:eastAsia="Arial" w:hAnsi="Arial"/>
          <w:sz w:val="22"/>
          <w:szCs w:val="22"/>
        </w:rPr>
        <w:t xml:space="preserve">This separation makes it possible to avoid the logical circles that arise when observer or measurement is introduced as primary elements of theory.</w:t>
      </w:r>
    </w:p>
    <w:p>
      <w:pPr>
        <w:pStyle w:val="Heading1"/>
        <w:spacing w:before="360" w:after="120"/>
      </w:pPr>
      <w:r>
        <w:rPr>
          <w:rFonts w:ascii="Arial" w:cs="Arial" w:eastAsia="Arial" w:hAnsi="Arial"/>
          <w:b/>
          <w:bCs/>
          <w:color w:val="1F3864"/>
          <w:sz w:val="30"/>
          <w:szCs w:val="30"/>
        </w:rPr>
        <w:t xml:space="preserve">3. Ontological Foundation</w:t>
      </w:r>
    </w:p>
    <w:p>
      <w:pPr>
        <w:pStyle w:val="Heading2"/>
        <w:spacing w:before="240" w:after="80"/>
      </w:pPr>
      <w:r>
        <w:rPr>
          <w:rFonts w:ascii="Arial" w:cs="Arial" w:eastAsia="Arial" w:hAnsi="Arial"/>
          <w:b/>
          <w:bCs/>
          <w:color w:val="2E75B6"/>
          <w:sz w:val="24"/>
          <w:szCs w:val="24"/>
        </w:rPr>
        <w:t xml:space="preserve">3.1. The Information Field</w:t>
      </w:r>
    </w:p>
    <w:p>
      <w:pPr>
        <w:spacing w:before="60" w:after="120"/>
        <w:jc w:val="both"/>
      </w:pPr>
      <w:r>
        <w:rPr>
          <w:rFonts w:ascii="Arial" w:cs="Arial" w:eastAsia="Arial" w:hAnsi="Arial"/>
          <w:sz w:val="22"/>
          <w:szCs w:val="22"/>
        </w:rPr>
        <w:t xml:space="preserve">As the minimal ontological structure, the information field is introduced — the totality of possible configurations of distinguishability. Information is understood not as a message or a statistical quantity, but as structural distinguishability, requiring neither a substrate nor an observer.</w:t>
      </w:r>
    </w:p>
    <w:p>
      <w:pPr>
        <w:spacing w:before="60" w:after="120"/>
        <w:jc w:val="both"/>
      </w:pPr>
      <w:r>
        <w:rPr>
          <w:rFonts w:ascii="Arial" w:cs="Arial" w:eastAsia="Arial" w:hAnsi="Arial"/>
          <w:sz w:val="22"/>
          <w:szCs w:val="22"/>
        </w:rPr>
        <w:t xml:space="preserve">The field is ontologically closed: independent of space and time, requiring no external cause. Substrate and observer are derivative structures arising within an already-formed reality.</w:t>
      </w:r>
    </w:p>
    <w:p>
      <w:pPr>
        <w:pStyle w:val="Heading2"/>
        <w:spacing w:before="240" w:after="80"/>
      </w:pPr>
      <w:r>
        <w:rPr>
          <w:rFonts w:ascii="Arial" w:cs="Arial" w:eastAsia="Arial" w:hAnsi="Arial"/>
          <w:b/>
          <w:bCs/>
          <w:color w:val="2E75B6"/>
          <w:sz w:val="24"/>
          <w:szCs w:val="24"/>
        </w:rPr>
        <w:t xml:space="preserve">3.2. Superposition of the Possible</w:t>
      </w:r>
    </w:p>
    <w:p>
      <w:pPr>
        <w:spacing w:before="60" w:after="120"/>
        <w:jc w:val="both"/>
      </w:pPr>
      <w:r>
        <w:rPr>
          <w:rFonts w:ascii="Arial" w:cs="Arial" w:eastAsia="Arial" w:hAnsi="Arial"/>
          <w:sz w:val="22"/>
          <w:szCs w:val="22"/>
        </w:rPr>
        <w:t xml:space="preserve">The information field is considered as a superposition of possible configurations of differences. This concept is not quantum superposition of states — it designates the ontological completeness of the possible, in which there are no preferred states, causal connections, or temporal order.</w:t>
      </w:r>
    </w:p>
    <w:p>
      <w:pPr>
        <w:spacing w:before="60" w:after="120"/>
        <w:jc w:val="both"/>
      </w:pPr>
      <w:r>
        <w:rPr>
          <w:rFonts w:ascii="Arial" w:cs="Arial" w:eastAsia="Arial" w:hAnsi="Arial"/>
          <w:sz w:val="22"/>
          <w:szCs w:val="22"/>
        </w:rPr>
        <w:t xml:space="preserve">Superposition is a form of existence of the possible, not a dynamic process. It is a necessary but insufficient condition for reality.</w:t>
      </w:r>
    </w:p>
    <w:p>
      <w:pPr>
        <w:pStyle w:val="Heading2"/>
        <w:spacing w:before="240" w:after="80"/>
      </w:pPr>
      <w:r>
        <w:rPr>
          <w:rFonts w:ascii="Arial" w:cs="Arial" w:eastAsia="Arial" w:hAnsi="Arial"/>
          <w:b/>
          <w:bCs/>
          <w:color w:val="2E75B6"/>
          <w:sz w:val="24"/>
          <w:szCs w:val="24"/>
        </w:rPr>
        <w:t xml:space="preserve">3.3. Principle of Self-Consistent Stability</w:t>
      </w:r>
    </w:p>
    <w:p>
      <w:pPr>
        <w:pBdr>
          <w:left w:val="single" w:color="2E75B6" w:sz="4" w:space="8"/>
        </w:pBdr>
        <w:spacing w:before="120" w:after="120"/>
        <w:ind w:left="720" w:right="720"/>
      </w:pPr>
      <w:r>
        <w:rPr>
          <w:rFonts w:ascii="Arial" w:cs="Arial" w:eastAsia="Arial" w:hAnsi="Arial"/>
          <w:i/>
          <w:iCs/>
          <w:color w:val="444444"/>
          <w:sz w:val="22"/>
          <w:szCs w:val="22"/>
        </w:rPr>
        <w:t xml:space="preserve">Not what is chosen is realized, but what is stable.</w:t>
      </w:r>
    </w:p>
    <w:p>
      <w:pPr>
        <w:spacing w:before="60" w:after="120"/>
        <w:jc w:val="both"/>
      </w:pPr>
      <w:r>
        <w:rPr>
          <w:rFonts w:ascii="Arial" w:cs="Arial" w:eastAsia="Arial" w:hAnsi="Arial"/>
          <w:sz w:val="22"/>
          <w:szCs w:val="22"/>
        </w:rPr>
        <w:t xml:space="preserve">Stability is defined as the capacity of a configuration to preserve its structure within a non-zero domain of admissible variations. Two levels:</w:t>
      </w:r>
    </w:p>
    <w:p>
      <w:pPr>
        <w:pStyle w:val="ListParagraph"/>
        <w:numPr>
          <w:ilvl w:val="0"/>
          <w:numId w:val="2"/>
        </w:numPr>
        <w:spacing w:before="40" w:after="60"/>
      </w:pPr>
      <w:r>
        <w:rPr>
          <w:rFonts w:ascii="Arial" w:cs="Arial" w:eastAsia="Arial" w:hAnsi="Arial"/>
          <w:sz w:val="22"/>
          <w:szCs w:val="22"/>
        </w:rPr>
        <w:t xml:space="preserve">Local stability (S1) — stability to small deviations in the configuration.</w:t>
      </w:r>
    </w:p>
    <w:p>
      <w:pPr>
        <w:pStyle w:val="ListParagraph"/>
        <w:numPr>
          <w:ilvl w:val="0"/>
          <w:numId w:val="2"/>
        </w:numPr>
        <w:spacing w:before="40" w:after="60"/>
      </w:pPr>
      <w:r>
        <w:rPr>
          <w:rFonts w:ascii="Arial" w:cs="Arial" w:eastAsia="Arial" w:hAnsi="Arial"/>
          <w:sz w:val="22"/>
          <w:szCs w:val="22"/>
        </w:rPr>
        <w:t xml:space="preserve">Structural stability (S2) — stability to redistribution of actualization conditions as a whole.</w:t>
      </w:r>
    </w:p>
    <w:p>
      <w:pPr>
        <w:spacing w:before="60" w:after="120"/>
        <w:jc w:val="both"/>
      </w:pPr>
      <w:r>
        <w:rPr>
          <w:rFonts w:ascii="Arial" w:cs="Arial" w:eastAsia="Arial" w:hAnsi="Arial"/>
          <w:sz w:val="22"/>
          <w:szCs w:val="22"/>
        </w:rPr>
        <w:t xml:space="preserve">Only configurations possessing both levels of stability can be realized as physical regimes. A structural section is the condition for admissibility of actualization, not a physical event or act of observation.</w:t>
      </w:r>
    </w:p>
    <w:p>
      <w:pPr>
        <w:pStyle w:val="Heading2"/>
        <w:spacing w:before="240" w:after="80"/>
      </w:pPr>
      <w:r>
        <w:rPr>
          <w:rFonts w:ascii="Arial" w:cs="Arial" w:eastAsia="Arial" w:hAnsi="Arial"/>
          <w:b/>
          <w:bCs/>
          <w:color w:val="2E75B6"/>
          <w:sz w:val="24"/>
          <w:szCs w:val="24"/>
        </w:rPr>
        <w:t xml:space="preserve">3.4. Prohibition on Zero and Infinite Variability</w:t>
      </w:r>
    </w:p>
    <w:p>
      <w:pPr>
        <w:spacing w:before="60" w:after="120"/>
        <w:jc w:val="both"/>
      </w:pPr>
      <w:r>
        <w:rPr>
          <w:rFonts w:ascii="Arial" w:cs="Arial" w:eastAsia="Arial" w:hAnsi="Arial"/>
          <w:sz w:val="22"/>
          <w:szCs w:val="22"/>
        </w:rPr>
        <w:t xml:space="preserve">Zero variability is impossible: complete reduction of variability destroys structure (Z → ∞, ρ is undefined, fact is impossible). Infinite variability is equally impossible: it annihilates the structural identity of a pattern. Reality exists strictly between these two limiting regimes.</w:t>
      </w:r>
    </w:p>
    <w:p>
      <w:pPr>
        <w:pStyle w:val="Heading1"/>
        <w:spacing w:before="360" w:after="120"/>
      </w:pPr>
      <w:r>
        <w:rPr>
          <w:rFonts w:ascii="Arial" w:cs="Arial" w:eastAsia="Arial" w:hAnsi="Arial"/>
          <w:b/>
          <w:bCs/>
          <w:color w:val="1F3864"/>
          <w:sz w:val="30"/>
          <w:szCs w:val="30"/>
        </w:rPr>
        <w:t xml:space="preserve">4. Emergence of Physical Structures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Structure</w:t>
            </w:r>
          </w:p>
        </w:tc>
        <w:tc>
          <w:tcPr>
            <w:tcW w:type="dxa" w:w="3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 in IDT</w:t>
            </w:r>
          </w:p>
        </w:tc>
        <w:tc>
          <w:tcPr>
            <w:tcW w:type="dxa" w:w="35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Emergence Mechanism</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Mass</w:t>
            </w:r>
          </w:p>
        </w:tc>
        <w:tc>
          <w:tcPr>
            <w:tcW w:type="dxa" w:w="3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Structural inertia: measure of a pattern's resistance to redistribution of structural sections</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Emerges as a characteristic of the connectivity of the admissibility domain</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Space</w:t>
            </w:r>
          </w:p>
        </w:tc>
        <w:tc>
          <w:tcPr>
            <w:tcW w:type="dxa" w:w="3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Distinction between regions of stable actualization regimes</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Metric = measure of distinguishability of conditions; dimensionality = number of independent variations</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Time</w:t>
            </w:r>
          </w:p>
        </w:tc>
        <w:tc>
          <w:tcPr>
            <w:tcW w:type="dxa" w:w="3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Order of structural sections under sequential reduction of variability</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Arrow of time — irreversible loss of alternative actualizations</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Gravity</w:t>
            </w:r>
          </w:p>
        </w:tc>
        <w:tc>
          <w:tcPr>
            <w:tcW w:type="dxa" w:w="3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Admissibility gradient: movement toward increasing admissibility domain</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Reproduces geodesic motion of GR in ontological language</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Symmetries</w:t>
            </w:r>
          </w:p>
        </w:tc>
        <w:tc>
          <w:tcPr>
            <w:tcW w:type="dxa" w:w="3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Invariants of actualization weights under configuration transformations</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Symmetry breaking = loss of stability; conservation laws — consequences</w:t>
            </w:r>
          </w:p>
        </w:tc>
      </w:tr>
    </w:tbl>
    <w:p>
      <w:pPr>
        <w:spacing w:before="0" w:after="120"/>
      </w:pPr>
    </w:p>
    <w:p>
      <w:pPr>
        <w:pStyle w:val="Heading2"/>
        <w:spacing w:before="240" w:after="80"/>
      </w:pPr>
      <w:r>
        <w:rPr>
          <w:rFonts w:ascii="Arial" w:cs="Arial" w:eastAsia="Arial" w:hAnsi="Arial"/>
          <w:b/>
          <w:bCs/>
          <w:color w:val="2E75B6"/>
          <w:sz w:val="24"/>
          <w:szCs w:val="24"/>
        </w:rPr>
        <w:t xml:space="preserve">Big Bang and Singularities</w:t>
      </w:r>
    </w:p>
    <w:p>
      <w:pPr>
        <w:spacing w:before="60" w:after="120"/>
        <w:jc w:val="both"/>
      </w:pPr>
      <w:r>
        <w:rPr>
          <w:rFonts w:ascii="Arial" w:cs="Arial" w:eastAsia="Arial" w:hAnsi="Arial"/>
          <w:sz w:val="22"/>
          <w:szCs w:val="22"/>
        </w:rPr>
        <w:t xml:space="preserve">The Big Bang is not the beginning of time, nor is it a physical event. It is the limiting regime of a structural section, in which the domain of admissible variability is minimal (non-zero) and the metric loses determinacy. The Big Bang is the boundary of applicability of the formalism, not a describable state from within the theory.</w:t>
      </w:r>
    </w:p>
    <w:p>
      <w:pPr>
        <w:spacing w:before="60" w:after="120"/>
        <w:jc w:val="both"/>
      </w:pPr>
      <w:r>
        <w:rPr>
          <w:rFonts w:ascii="Arial" w:cs="Arial" w:eastAsia="Arial" w:hAnsi="Arial"/>
          <w:sz w:val="22"/>
          <w:szCs w:val="22"/>
        </w:rPr>
        <w:t xml:space="preserve">Singularities are local limiting regimes: κ → ∞ means exceeding the boundaries of admissibility. The event horizon is the admissibility limit of actualization. In this way, the paradoxes of "infinite physical quantities" are eliminated — they are not objects, but only the boundaries of applicability of the description.</w:t>
      </w:r>
    </w:p>
    <w:p>
      <w:pPr>
        <w:pStyle w:val="Heading1"/>
        <w:spacing w:before="360" w:after="120"/>
      </w:pPr>
      <w:r>
        <w:rPr>
          <w:rFonts w:ascii="Arial" w:cs="Arial" w:eastAsia="Arial" w:hAnsi="Arial"/>
          <w:b/>
          <w:bCs/>
          <w:color w:val="1F3864"/>
          <w:sz w:val="30"/>
          <w:szCs w:val="30"/>
        </w:rPr>
        <w:t xml:space="preserve">5. Quantum Phenomena</w:t>
      </w:r>
    </w:p>
    <w:p>
      <w:pPr>
        <w:pStyle w:val="Heading2"/>
        <w:spacing w:before="240" w:after="80"/>
      </w:pPr>
      <w:r>
        <w:rPr>
          <w:rFonts w:ascii="Arial" w:cs="Arial" w:eastAsia="Arial" w:hAnsi="Arial"/>
          <w:b/>
          <w:bCs/>
          <w:color w:val="2E75B6"/>
          <w:sz w:val="24"/>
          <w:szCs w:val="24"/>
        </w:rPr>
        <w:t xml:space="preserve">5.1. Vacuum</w:t>
      </w:r>
    </w:p>
    <w:p>
      <w:pPr>
        <w:spacing w:before="60" w:after="120"/>
        <w:jc w:val="both"/>
      </w:pPr>
      <w:r>
        <w:rPr>
          <w:rFonts w:ascii="Arial" w:cs="Arial" w:eastAsia="Arial" w:hAnsi="Arial"/>
          <w:sz w:val="22"/>
          <w:szCs w:val="22"/>
        </w:rPr>
        <w:t xml:space="preserve">Vacuum corresponds to the stable regime of minimal non-zero variability. It is precisely the non-zero nature of vacuum variability that ensures the existence of quantum fluctuations. An absolute vacuum (zero variability) is ontologically impossible.</w:t>
      </w:r>
    </w:p>
    <w:p>
      <w:pPr>
        <w:pStyle w:val="Heading2"/>
        <w:spacing w:before="240" w:after="80"/>
      </w:pPr>
      <w:r>
        <w:rPr>
          <w:rFonts w:ascii="Arial" w:cs="Arial" w:eastAsia="Arial" w:hAnsi="Arial"/>
          <w:b/>
          <w:bCs/>
          <w:color w:val="2E75B6"/>
          <w:sz w:val="24"/>
          <w:szCs w:val="24"/>
        </w:rPr>
        <w:t xml:space="preserve">5.2. Quantum Fluctuations</w:t>
      </w:r>
    </w:p>
    <w:p>
      <w:pPr>
        <w:spacing w:before="60" w:after="120"/>
        <w:jc w:val="both"/>
      </w:pPr>
      <w:r>
        <w:rPr>
          <w:rFonts w:ascii="Arial" w:cs="Arial" w:eastAsia="Arial" w:hAnsi="Arial"/>
          <w:sz w:val="22"/>
          <w:szCs w:val="22"/>
        </w:rPr>
        <w:t xml:space="preserve">Fluctuations are the structural expression of non-zero variability of admissibility, not random deviations generated by measurement. The principle of limiting measurability: any measurement alters the admissibility domain and thereby introduces the minimally necessary uncertainty — without a primary observer.</w:t>
      </w:r>
    </w:p>
    <w:p>
      <w:pPr>
        <w:pStyle w:val="Heading2"/>
        <w:spacing w:before="240" w:after="80"/>
      </w:pPr>
      <w:r>
        <w:rPr>
          <w:rFonts w:ascii="Arial" w:cs="Arial" w:eastAsia="Arial" w:hAnsi="Arial"/>
          <w:b/>
          <w:bCs/>
          <w:color w:val="2E75B6"/>
          <w:sz w:val="24"/>
          <w:szCs w:val="24"/>
        </w:rPr>
        <w:t xml:space="preserve">5.3. Quantum Entanglement</w:t>
      </w:r>
    </w:p>
    <w:p>
      <w:pPr>
        <w:spacing w:before="60" w:after="120"/>
        <w:jc w:val="both"/>
      </w:pPr>
      <w:r>
        <w:rPr>
          <w:rFonts w:ascii="Arial" w:cs="Arial" w:eastAsia="Arial" w:hAnsi="Arial"/>
          <w:sz w:val="22"/>
          <w:szCs w:val="22"/>
        </w:rPr>
        <w:t xml:space="preserve">Entanglement is the non-factorizability of the admissibility domain: two components share a single domain of structural sections that cannot be decomposed into a product of independent parts.</w:t>
      </w:r>
    </w:p>
    <w:p>
      <w:pPr>
        <w:spacing w:before="60" w:after="120"/>
        <w:jc w:val="both"/>
      </w:pPr>
      <w:r>
        <w:rPr>
          <w:rFonts w:ascii="Arial" w:cs="Arial" w:eastAsia="Arial" w:hAnsi="Arial"/>
          <w:sz w:val="22"/>
          <w:szCs w:val="22"/>
        </w:rPr>
        <w:t xml:space="preserve">Violation of Bell inequalities is connected not with non-local influence, but with the initial structural connectivity of admissible configurations. Decoherence is the loss of the joint admissibility domain under interaction with the environment, leading to factorization of weights.</w:t>
      </w:r>
    </w:p>
    <w:p>
      <w:pPr>
        <w:pStyle w:val="Heading1"/>
        <w:spacing w:before="360" w:after="120"/>
      </w:pPr>
      <w:r>
        <w:rPr>
          <w:rFonts w:ascii="Arial" w:cs="Arial" w:eastAsia="Arial" w:hAnsi="Arial"/>
          <w:b/>
          <w:bCs/>
          <w:color w:val="1F3864"/>
          <w:sz w:val="30"/>
          <w:szCs w:val="30"/>
        </w:rPr>
        <w:t xml:space="preserve">6. Fact, Observer, and Consciousness</w:t>
      </w:r>
    </w:p>
    <w:p>
      <w:pPr>
        <w:pStyle w:val="Heading2"/>
        <w:spacing w:before="240" w:after="80"/>
      </w:pPr>
      <w:r>
        <w:rPr>
          <w:rFonts w:ascii="Arial" w:cs="Arial" w:eastAsia="Arial" w:hAnsi="Arial"/>
          <w:b/>
          <w:bCs/>
          <w:color w:val="2E75B6"/>
          <w:sz w:val="24"/>
          <w:szCs w:val="24"/>
        </w:rPr>
        <w:t xml:space="preserve">6.1. Fact and Observer</w:t>
      </w:r>
    </w:p>
    <w:p>
      <w:pPr>
        <w:spacing w:before="60" w:after="120"/>
        <w:jc w:val="both"/>
      </w:pPr>
      <w:r>
        <w:rPr>
          <w:rFonts w:ascii="Arial" w:cs="Arial" w:eastAsia="Arial" w:hAnsi="Arial"/>
          <w:sz w:val="22"/>
          <w:szCs w:val="22"/>
        </w:rPr>
        <w:t xml:space="preserve">A fact is the reduction of variability: the transition from the domain of admissible variations to a fixed state. A fact does not depend on the observer — it is determined by the structure of stability. Reduction is unobservable from within: there is no external viewpoint from which the transition could be recorded.</w:t>
      </w:r>
    </w:p>
    <w:p>
      <w:pPr>
        <w:spacing w:before="60" w:after="120"/>
        <w:jc w:val="both"/>
      </w:pPr>
      <w:r>
        <w:rPr>
          <w:rFonts w:ascii="Arial" w:cs="Arial" w:eastAsia="Arial" w:hAnsi="Arial"/>
          <w:sz w:val="22"/>
          <w:szCs w:val="22"/>
        </w:rPr>
        <w:t xml:space="preserve">An observer is the logical operation opposite to a structural section: if a section fixes the condition of admissibility, the observer fixes the result. It emerges as a complex stable pattern within an already-formed reality, not as a primary entity.</w:t>
      </w:r>
    </w:p>
    <w:p>
      <w:pPr>
        <w:pStyle w:val="Heading2"/>
        <w:spacing w:before="240" w:after="80"/>
      </w:pPr>
      <w:r>
        <w:rPr>
          <w:rFonts w:ascii="Arial" w:cs="Arial" w:eastAsia="Arial" w:hAnsi="Arial"/>
          <w:b/>
          <w:bCs/>
          <w:color w:val="2E75B6"/>
          <w:sz w:val="24"/>
          <w:szCs w:val="24"/>
        </w:rPr>
        <w:t xml:space="preserve">6.2. Consciousness</w:t>
      </w:r>
    </w:p>
    <w:p>
      <w:pPr>
        <w:spacing w:before="60" w:after="120"/>
        <w:jc w:val="both"/>
      </w:pPr>
      <w:r>
        <w:rPr>
          <w:rFonts w:ascii="Arial" w:cs="Arial" w:eastAsia="Arial" w:hAnsi="Arial"/>
          <w:sz w:val="22"/>
          <w:szCs w:val="22"/>
        </w:rPr>
        <w:t xml:space="preserve">Consciousness is a mechanism for stabilizing facts through memory. It is a derivative stable regime that allows coherence to be built between facts and history to be formed. Phenomenality is not derived as a separate substance — this is an ontologically open question, honestly placed outside the theory.</w:t>
      </w:r>
    </w:p>
    <w:p>
      <w:pPr>
        <w:pStyle w:val="Heading2"/>
        <w:spacing w:before="240" w:after="80"/>
      </w:pPr>
      <w:r>
        <w:rPr>
          <w:rFonts w:ascii="Arial" w:cs="Arial" w:eastAsia="Arial" w:hAnsi="Arial"/>
          <w:b/>
          <w:bCs/>
          <w:color w:val="2E75B6"/>
          <w:sz w:val="24"/>
          <w:szCs w:val="24"/>
        </w:rPr>
        <w:t xml:space="preserve">6.3. History, Truth, and Ethics</w:t>
      </w:r>
    </w:p>
    <w:p>
      <w:pPr>
        <w:spacing w:before="60" w:after="120"/>
        <w:jc w:val="both"/>
      </w:pPr>
      <w:r>
        <w:rPr>
          <w:rFonts w:ascii="Arial" w:cs="Arial" w:eastAsia="Arial" w:hAnsi="Arial"/>
          <w:sz w:val="22"/>
          <w:szCs w:val="22"/>
        </w:rPr>
        <w:t xml:space="preserve">History is a coherent sequence of realized configurations preserved in memory. Truth is the stable coherence of a set of facts within admissible actualization regimes. Physics is possible without facts (at the level of stable regimes), but history, truth, and ethics are possible only at the level of facts and memory.</w:t>
      </w:r>
    </w:p>
    <w:p>
      <w:pPr>
        <w:spacing w:before="60" w:after="120"/>
        <w:jc w:val="both"/>
      </w:pPr>
      <w:r>
        <w:rPr>
          <w:rFonts w:ascii="Arial" w:cs="Arial" w:eastAsia="Arial" w:hAnsi="Arial"/>
          <w:sz w:val="22"/>
          <w:szCs w:val="22"/>
        </w:rPr>
        <w:t xml:space="preserve">The Internet and AI are analyzed as mechanisms of accelerated reduction of facts — they increase the "rigidity" of collective reality and narrow the domain of alternative actualization regimes.</w:t>
      </w:r>
    </w:p>
    <w:p>
      <w:pPr>
        <w:pStyle w:val="Heading1"/>
        <w:spacing w:before="360" w:after="120"/>
      </w:pPr>
      <w:r>
        <w:rPr>
          <w:rFonts w:ascii="Arial" w:cs="Arial" w:eastAsia="Arial" w:hAnsi="Arial"/>
          <w:b/>
          <w:bCs/>
          <w:color w:val="1F3864"/>
          <w:sz w:val="30"/>
          <w:szCs w:val="30"/>
        </w:rPr>
        <w:t xml:space="preserve">7. Mathematical Formalization</w:t>
      </w:r>
    </w:p>
    <w:p>
      <w:pPr>
        <w:spacing w:before="60" w:after="120"/>
        <w:jc w:val="both"/>
      </w:pPr>
      <w:r>
        <w:rPr>
          <w:rFonts w:ascii="Arial" w:cs="Arial" w:eastAsia="Arial" w:hAnsi="Arial"/>
          <w:sz w:val="22"/>
          <w:szCs w:val="22"/>
        </w:rPr>
        <w:t xml:space="preserve">The minimal mathematical prototype of the theory relies on the apparatus of information geometry and statistical manifolds (Amari). Mathematics follows ontology, not precedes it.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Object</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Formula</w:t>
            </w:r>
          </w:p>
        </w:tc>
        <w:tc>
          <w:tcPr>
            <w:tcW w:type="dxa" w:w="3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Ontological Meaning</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Configuration space</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Ω — measurable space (X, μ)</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Formalization of the superposition of the possible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Admissibility weight</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w(x|ω) &gt; 0</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Measure of admissibility of configuration x in regime ω</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Normalization (partition function)</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Z(ω) = ∫ w dμ &lt; ∞</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Total volume of admissibility of a regime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Informational potential</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Φ(ω) = −ln Z</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Structural potential; does not increase along evolution</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Density (distribution)</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ρ(x|ω) = w/Z = exp(−E−Φ)</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Realized distribution of configurations in the regime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Fisher metric</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g_ij = E_ρ[s_i s_j]</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Informational distinguishability of regimes; geometry of the space ω</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Structural tension</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κ = ∇Φᵀ G⁻¹ ∇Φ ≥ 0</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Rate of decrease of Φ; indicator of proximity to regime boundary</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Dynamics equation</w:t>
            </w:r>
          </w:p>
        </w:tc>
        <w:tc>
          <w:tcPr>
            <w:tcW w:type="dxa" w:w="28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dω/dτ = −G⁻¹∇Φ</w:t>
            </w:r>
          </w:p>
        </w:tc>
        <w:tc>
          <w:tcPr>
            <w:tcW w:type="dxa" w:w="37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Natural gradient flow — law of regime stabilization</w:t>
            </w:r>
          </w:p>
        </w:tc>
      </w:tr>
    </w:tbl>
    <w:p>
      <w:pPr>
        <w:spacing w:before="0" w:after="120"/>
      </w:pPr>
    </w:p>
    <w:p>
      <w:pPr>
        <w:pStyle w:val="Heading2"/>
        <w:spacing w:before="240" w:after="80"/>
      </w:pPr>
      <w:r>
        <w:rPr>
          <w:rFonts w:ascii="Arial" w:cs="Arial" w:eastAsia="Arial" w:hAnsi="Arial"/>
          <w:b/>
          <w:bCs/>
          <w:color w:val="2E75B6"/>
          <w:sz w:val="24"/>
          <w:szCs w:val="24"/>
        </w:rPr>
        <w:t xml:space="preserve">Key Consequences</w:t>
      </w:r>
    </w:p>
    <w:p>
      <w:pPr>
        <w:pStyle w:val="ListParagraph"/>
        <w:numPr>
          <w:ilvl w:val="0"/>
          <w:numId w:val="2"/>
        </w:numPr>
        <w:spacing w:before="40" w:after="60"/>
      </w:pPr>
      <w:r>
        <w:rPr>
          <w:rFonts w:ascii="Arial" w:cs="Arial" w:eastAsia="Arial" w:hAnsi="Arial"/>
          <w:sz w:val="22"/>
          <w:szCs w:val="22"/>
        </w:rPr>
        <w:t xml:space="preserve">Monotonicity: dΦ/dτ = −κ ≤ 0. The potential Φ is a Lyapunov function for the actualization flow.</w:t>
      </w:r>
    </w:p>
    <w:p>
      <w:pPr>
        <w:pStyle w:val="ListParagraph"/>
        <w:numPr>
          <w:ilvl w:val="0"/>
          <w:numId w:val="2"/>
        </w:numPr>
        <w:spacing w:before="40" w:after="60"/>
      </w:pPr>
      <w:r>
        <w:rPr>
          <w:rFonts w:ascii="Arial" w:cs="Arial" w:eastAsia="Arial" w:hAnsi="Arial"/>
          <w:sz w:val="22"/>
          <w:szCs w:val="22"/>
        </w:rPr>
        <w:t xml:space="preserve">Growth of admissibility: d(ln Z)/dτ = κ ≥ 0. The system moves toward more admissible regimes.</w:t>
      </w:r>
    </w:p>
    <w:p>
      <w:pPr>
        <w:pStyle w:val="ListParagraph"/>
        <w:numPr>
          <w:ilvl w:val="0"/>
          <w:numId w:val="2"/>
        </w:numPr>
        <w:spacing w:before="40" w:after="60"/>
      </w:pPr>
      <w:r>
        <w:rPr>
          <w:rFonts w:ascii="Arial" w:cs="Arial" w:eastAsia="Arial" w:hAnsi="Arial"/>
          <w:sz w:val="22"/>
          <w:szCs w:val="22"/>
        </w:rPr>
        <w:t xml:space="preserve">Physical time: t = λ_IDT · τ, where τ is structural order (topology ℝ), λ_IDT is the scale constant.</w:t>
      </w:r>
    </w:p>
    <w:p>
      <w:pPr>
        <w:pStyle w:val="ListParagraph"/>
        <w:numPr>
          <w:ilvl w:val="0"/>
          <w:numId w:val="2"/>
        </w:numPr>
        <w:spacing w:before="40" w:after="60"/>
      </w:pPr>
      <w:r>
        <w:rPr>
          <w:rFonts w:ascii="Arial" w:cs="Arial" w:eastAsia="Arial" w:hAnsi="Arial"/>
          <w:sz w:val="22"/>
          <w:szCs w:val="22"/>
        </w:rPr>
        <w:t xml:space="preserve">Distinguishability: x₁ ≠ x₂ ⟺ w(x₁|ω) ≠ w(x₂|ω). Distinguishability is defined via an internal measure, without an external subject.</w:t>
      </w:r>
    </w:p>
    <w:p>
      <w:pPr>
        <w:pStyle w:val="Heading1"/>
        <w:spacing w:before="360" w:after="120"/>
      </w:pPr>
      <w:r>
        <w:rPr>
          <w:rFonts w:ascii="Arial" w:cs="Arial" w:eastAsia="Arial" w:hAnsi="Arial"/>
          <w:b/>
          <w:bCs/>
          <w:color w:val="1F3864"/>
          <w:sz w:val="30"/>
          <w:szCs w:val="30"/>
        </w:rPr>
        <w:t xml:space="preserve">8. Structural Prohibitions and Falsifiability</w:t>
      </w:r>
    </w:p>
    <w:p>
      <w:pPr>
        <w:spacing w:before="60" w:after="120"/>
        <w:jc w:val="both"/>
      </w:pPr>
      <w:r>
        <w:rPr>
          <w:rFonts w:ascii="Arial" w:cs="Arial" w:eastAsia="Arial" w:hAnsi="Arial"/>
          <w:sz w:val="22"/>
          <w:szCs w:val="22"/>
        </w:rPr>
        <w:t xml:space="preserve">The theory formulates five strict ontological prohibitions. The theory is considered refuted upon the discovery of a stably realized regime violating any of them.</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60"/>
      </w:tblGrid>
      <w:tr>
        <w:tc>
          <w:tcPr>
            <w:tcW w:type="dxa" w:w="7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3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Prohibition</w:t>
            </w:r>
          </w:p>
        </w:tc>
        <w:tc>
          <w:tcPr>
            <w:tcW w:type="dxa" w:w="53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Basis</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1</w:t>
            </w:r>
          </w:p>
        </w:tc>
        <w:tc>
          <w:tcPr>
            <w:tcW w:type="dxa" w:w="33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Zero variability is impossible</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Z → ∞, ρ undefined, actualization impossible. Mathematically: det G = 0 with ∇Φ ≠ 0 ⟹ theory refuted.</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2</w:t>
            </w:r>
          </w:p>
        </w:tc>
        <w:tc>
          <w:tcPr>
            <w:tcW w:type="dxa" w:w="33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Observer is not the source of reality</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Observer is a derivative pattern. Introducing it as primary creates a logical circle and violates ontological closure.</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3</w:t>
            </w:r>
          </w:p>
        </w:tc>
        <w:tc>
          <w:tcPr>
            <w:tcW w:type="dxa" w:w="33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Prohibition on information transfer through entanglement</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Entanglement = non-factorizability of admissibility. No two independent objects ⟹ no one to transfer between.</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4</w:t>
            </w:r>
          </w:p>
        </w:tc>
        <w:tc>
          <w:tcPr>
            <w:tcW w:type="dxa" w:w="33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Singularities are boundaries, not objects</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κ → ∞ means the formalism's applicability limits are exceeded. A realized singularity inside the theory is impossible.</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5</w:t>
            </w:r>
          </w:p>
        </w:tc>
        <w:tc>
          <w:tcPr>
            <w:tcW w:type="dxa" w:w="33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Prohibition on primary space and energy</w:t>
            </w:r>
          </w:p>
        </w:tc>
        <w:tc>
          <w:tcPr>
            <w:tcW w:type="dxa" w:w="53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Postulating geometry and energy as primary is ontologically redundant; they are derived from stability.</w:t>
            </w:r>
          </w:p>
        </w:tc>
      </w:tr>
    </w:tbl>
    <w:p>
      <w:pPr>
        <w:spacing w:before="0" w:after="120"/>
      </w:pPr>
    </w:p>
    <w:p>
      <w:pPr>
        <w:pStyle w:val="Heading2"/>
        <w:spacing w:before="240" w:after="80"/>
      </w:pPr>
      <w:r>
        <w:rPr>
          <w:rFonts w:ascii="Arial" w:cs="Arial" w:eastAsia="Arial" w:hAnsi="Arial"/>
          <w:b/>
          <w:bCs/>
          <w:color w:val="2E75B6"/>
          <w:sz w:val="24"/>
          <w:szCs w:val="24"/>
        </w:rPr>
        <w:t xml:space="preserve">Operational Criterion of Refutation</w:t>
      </w:r>
    </w:p>
    <w:p>
      <w:pPr>
        <w:pBdr>
          <w:left w:val="single" w:color="2E75B6" w:sz="4" w:space="8"/>
        </w:pBdr>
        <w:spacing w:before="120" w:after="120"/>
        <w:ind w:left="720" w:right="720"/>
      </w:pPr>
      <w:r>
        <w:rPr>
          <w:rFonts w:ascii="Arial" w:cs="Arial" w:eastAsia="Arial" w:hAnsi="Arial"/>
          <w:i/>
          <w:iCs/>
          <w:color w:val="444444"/>
          <w:sz w:val="22"/>
          <w:szCs w:val="22"/>
        </w:rPr>
        <w:t xml:space="preserve">The theory is refuted if a stable physical regime is found with det G(ω) = 0 at ∇Φ(ω) ≠ 0.</w:t>
      </w:r>
    </w:p>
    <w:p>
      <w:pPr>
        <w:spacing w:before="60" w:after="120"/>
        <w:jc w:val="both"/>
      </w:pPr>
      <w:r>
        <w:rPr>
          <w:rFonts w:ascii="Arial" w:cs="Arial" w:eastAsia="Arial" w:hAnsi="Arial"/>
          <w:sz w:val="22"/>
          <w:szCs w:val="22"/>
        </w:rPr>
        <w:t xml:space="preserve">The Fisher metric is measurable through observable statistics: g_ij = Cov_ρ(∂_i ln ρ, ∂_j ln ρ). This connects the internal criterion to experimentally accessible parametric families of distributions.</w:t>
      </w:r>
    </w:p>
    <w:p>
      <w:pPr>
        <w:pStyle w:val="Heading1"/>
        <w:spacing w:before="360" w:after="120"/>
      </w:pPr>
      <w:r>
        <w:rPr>
          <w:rFonts w:ascii="Arial" w:cs="Arial" w:eastAsia="Arial" w:hAnsi="Arial"/>
          <w:b/>
          <w:bCs/>
          <w:color w:val="1F3864"/>
          <w:sz w:val="30"/>
          <w:szCs w:val="30"/>
        </w:rPr>
        <w:t xml:space="preserve">9. Comparison with Existing Approaches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36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Difference from IDT</w:t>
            </w:r>
          </w:p>
        </w:tc>
        <w:tc>
          <w:tcPr>
            <w:tcW w:type="dxa" w:w="35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 within IDT</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Copenhagen QM</w:t>
            </w:r>
          </w:p>
        </w:tc>
        <w:tc>
          <w:tcPr>
            <w:tcW w:type="dxa" w:w="3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Requires observer as primary. IDT eliminates the observer from ontological foundations.</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Partial regime; observer is a derivative pattern</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Many-Worlds (Everett)</w:t>
            </w:r>
          </w:p>
        </w:tc>
        <w:tc>
          <w:tcPr>
            <w:tcW w:type="dxa" w:w="3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Postulates branching of realities. IDT — one field, one selection principle (stability).</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Incompatible: no ontological branching</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It from Bit (Wheeler)</w:t>
            </w:r>
          </w:p>
        </w:tc>
        <w:tc>
          <w:tcPr>
            <w:tcW w:type="dxa" w:w="3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Information as bits requires a substrate. IDT — distinguishability without substrate.</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Predecessor; IDT is ontologically stricter</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String Theory / Loop QG</w:t>
            </w:r>
          </w:p>
        </w:tc>
        <w:tc>
          <w:tcPr>
            <w:tcW w:type="dxa" w:w="3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Postulate geometry as fundamental. IDT derives geometry as a derivative.</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Compatible as physical models; IDT provides ontological foundation</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Holographic Principle</w:t>
            </w:r>
          </w:p>
        </w:tc>
        <w:tc>
          <w:tcPr>
            <w:tcW w:type="dxa" w:w="3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Information on the boundary. IDT — information as a condition, not a boundary value.</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Special case of high structural stability</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Relational QM (Rovelli)</w:t>
            </w:r>
          </w:p>
        </w:tc>
        <w:tc>
          <w:tcPr>
            <w:tcW w:type="dxa" w:w="360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Facts are relative to observers. IDT defines a fact structurally, without observer.</w:t>
            </w:r>
          </w:p>
        </w:tc>
        <w:tc>
          <w:tcPr>
            <w:tcW w:type="dxa" w:w="35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Intersection: IDT provides ontological basis for relationality</w:t>
            </w:r>
          </w:p>
        </w:tc>
      </w:tr>
    </w:tbl>
    <w:p>
      <w:pPr>
        <w:spacing w:before="0" w:after="120"/>
      </w:pPr>
    </w:p>
    <w:p>
      <w:pPr>
        <w:pStyle w:val="Heading1"/>
        <w:spacing w:before="360" w:after="120"/>
      </w:pPr>
      <w:r>
        <w:rPr>
          <w:rFonts w:ascii="Arial" w:cs="Arial" w:eastAsia="Arial" w:hAnsi="Arial"/>
          <w:b/>
          <w:bCs/>
          <w:color w:val="1F3864"/>
          <w:sz w:val="30"/>
          <w:szCs w:val="30"/>
        </w:rPr>
        <w:t xml:space="preserve">10. Scientific Novelty</w:t>
      </w:r>
    </w:p>
    <w:p>
      <w:pPr>
        <w:spacing w:before="60" w:after="120"/>
        <w:jc w:val="both"/>
      </w:pPr>
      <w:r>
        <w:rPr>
          <w:rFonts w:ascii="Arial" w:cs="Arial" w:eastAsia="Arial" w:hAnsi="Arial"/>
          <w:sz w:val="22"/>
          <w:szCs w:val="22"/>
        </w:rPr>
        <w:t xml:space="preserve">The scientific novelty of the work lies in the construction of a holistic pre-geometric ontology, within which space, time, mass, quantum phenomena, facts, and consciousness are derived from a single principle of self-consistent stability of actualization, without a fundamental observer, collapse, or primary geometric entities.</w:t>
      </w:r>
    </w:p>
    <w:p>
      <w:pPr>
        <w:pStyle w:val="ListParagraph"/>
        <w:numPr>
          <w:ilvl w:val="0"/>
          <w:numId w:val="3"/>
        </w:numPr>
        <w:spacing w:before="60" w:after="60"/>
      </w:pPr>
      <w:r>
        <w:rPr>
          <w:rFonts w:ascii="Arial" w:cs="Arial" w:eastAsia="Arial" w:hAnsi="Arial"/>
          <w:sz w:val="22"/>
          <w:szCs w:val="22"/>
        </w:rPr>
        <w:t xml:space="preserve">The information field is introduced as an ontologically closed superposition of the possible — not a physical field or a probability distribution, requiring no substrate, time, or observer.</w:t>
      </w:r>
    </w:p>
    <w:p>
      <w:pPr>
        <w:pStyle w:val="ListParagraph"/>
        <w:numPr>
          <w:ilvl w:val="0"/>
          <w:numId w:val="3"/>
        </w:numPr>
        <w:spacing w:before="60" w:after="60"/>
      </w:pPr>
      <w:r>
        <w:rPr>
          <w:rFonts w:ascii="Arial" w:cs="Arial" w:eastAsia="Arial" w:hAnsi="Arial"/>
          <w:sz w:val="22"/>
          <w:szCs w:val="22"/>
        </w:rPr>
        <w:t xml:space="preserve">A new realizability criterion is introduced, distinct from measurement and collapse: what is stable and admits a non-zero domain of variational sections without structural destruction is realized.</w:t>
      </w:r>
    </w:p>
    <w:p>
      <w:pPr>
        <w:pStyle w:val="ListParagraph"/>
        <w:numPr>
          <w:ilvl w:val="0"/>
          <w:numId w:val="3"/>
        </w:numPr>
        <w:spacing w:before="60" w:after="60"/>
      </w:pPr>
      <w:r>
        <w:rPr>
          <w:rFonts w:ascii="Arial" w:cs="Arial" w:eastAsia="Arial" w:hAnsi="Arial"/>
          <w:sz w:val="22"/>
          <w:szCs w:val="22"/>
        </w:rPr>
        <w:t xml:space="preserve">A structural section is strictly defined as the condition for admissibility of actualization — not a physical event and not an act of observation.</w:t>
      </w:r>
    </w:p>
    <w:p>
      <w:pPr>
        <w:pStyle w:val="ListParagraph"/>
        <w:numPr>
          <w:ilvl w:val="0"/>
          <w:numId w:val="3"/>
        </w:numPr>
        <w:spacing w:before="60" w:after="60"/>
      </w:pPr>
      <w:r>
        <w:rPr>
          <w:rFonts w:ascii="Arial" w:cs="Arial" w:eastAsia="Arial" w:hAnsi="Arial"/>
          <w:sz w:val="22"/>
          <w:szCs w:val="22"/>
        </w:rPr>
        <w:t xml:space="preserve">The fundamental impossibility of zero variability as a realizable regime is proved.</w:t>
      </w:r>
    </w:p>
    <w:p>
      <w:pPr>
        <w:pStyle w:val="ListParagraph"/>
        <w:numPr>
          <w:ilvl w:val="0"/>
          <w:numId w:val="3"/>
        </w:numPr>
        <w:spacing w:before="60" w:after="60"/>
      </w:pPr>
      <w:r>
        <w:rPr>
          <w:rFonts w:ascii="Arial" w:cs="Arial" w:eastAsia="Arial" w:hAnsi="Arial"/>
          <w:sz w:val="22"/>
          <w:szCs w:val="22"/>
        </w:rPr>
        <w:t xml:space="preserve">Mass is interpreted as structural inertia — a measure of resistance to redistribution of structural sections.</w:t>
      </w:r>
    </w:p>
    <w:p>
      <w:pPr>
        <w:pStyle w:val="ListParagraph"/>
        <w:numPr>
          <w:ilvl w:val="0"/>
          <w:numId w:val="3"/>
        </w:numPr>
        <w:spacing w:before="60" w:after="60"/>
      </w:pPr>
      <w:r>
        <w:rPr>
          <w:rFonts w:ascii="Arial" w:cs="Arial" w:eastAsia="Arial" w:hAnsi="Arial"/>
          <w:sz w:val="22"/>
          <w:szCs w:val="22"/>
        </w:rPr>
        <w:t xml:space="preserve">Space, metric, and dimensionality are derived as derivatives of the distinguishability of stable regimes.</w:t>
      </w:r>
    </w:p>
    <w:p>
      <w:pPr>
        <w:pStyle w:val="ListParagraph"/>
        <w:numPr>
          <w:ilvl w:val="0"/>
          <w:numId w:val="3"/>
        </w:numPr>
        <w:spacing w:before="60" w:after="60"/>
      </w:pPr>
      <w:r>
        <w:rPr>
          <w:rFonts w:ascii="Arial" w:cs="Arial" w:eastAsia="Arial" w:hAnsi="Arial"/>
          <w:sz w:val="22"/>
          <w:szCs w:val="22"/>
        </w:rPr>
        <w:t xml:space="preserve">Time is derived as the order of structural sections; the arrow of time is a consequence of the irreversible loss of alternatives.</w:t>
      </w:r>
    </w:p>
    <w:p>
      <w:pPr>
        <w:pStyle w:val="ListParagraph"/>
        <w:numPr>
          <w:ilvl w:val="0"/>
          <w:numId w:val="3"/>
        </w:numPr>
        <w:spacing w:before="60" w:after="60"/>
      </w:pPr>
      <w:r>
        <w:rPr>
          <w:rFonts w:ascii="Arial" w:cs="Arial" w:eastAsia="Arial" w:hAnsi="Arial"/>
          <w:sz w:val="22"/>
          <w:szCs w:val="22"/>
        </w:rPr>
        <w:t xml:space="preserve">The Big Bang and singularities are interpreted as limiting regimes (boundaries of applicability), not physical objects.</w:t>
      </w:r>
    </w:p>
    <w:p>
      <w:pPr>
        <w:pStyle w:val="ListParagraph"/>
        <w:numPr>
          <w:ilvl w:val="0"/>
          <w:numId w:val="3"/>
        </w:numPr>
        <w:spacing w:before="60" w:after="60"/>
      </w:pPr>
      <w:r>
        <w:rPr>
          <w:rFonts w:ascii="Arial" w:cs="Arial" w:eastAsia="Arial" w:hAnsi="Arial"/>
          <w:sz w:val="22"/>
          <w:szCs w:val="22"/>
        </w:rPr>
        <w:t xml:space="preserve">Quantum entanglement is explained as the non-factorizability of the admissibility domain without causal influence.</w:t>
      </w:r>
    </w:p>
    <w:p>
      <w:pPr>
        <w:pStyle w:val="ListParagraph"/>
        <w:numPr>
          <w:ilvl w:val="0"/>
          <w:numId w:val="3"/>
        </w:numPr>
        <w:spacing w:before="60" w:after="60"/>
      </w:pPr>
      <w:r>
        <w:rPr>
          <w:rFonts w:ascii="Arial" w:cs="Arial" w:eastAsia="Arial" w:hAnsi="Arial"/>
          <w:sz w:val="22"/>
          <w:szCs w:val="22"/>
        </w:rPr>
        <w:t xml:space="preserve">Consciousness is introduced in a non-fundamental form — as a mechanism for stabilizing facts through memory.</w:t>
      </w:r>
    </w:p>
    <w:p>
      <w:pPr>
        <w:pStyle w:val="ListParagraph"/>
        <w:numPr>
          <w:ilvl w:val="0"/>
          <w:numId w:val="3"/>
        </w:numPr>
        <w:spacing w:before="60" w:after="60"/>
      </w:pPr>
      <w:r>
        <w:rPr>
          <w:rFonts w:ascii="Arial" w:cs="Arial" w:eastAsia="Arial" w:hAnsi="Arial"/>
          <w:sz w:val="22"/>
          <w:szCs w:val="22"/>
        </w:rPr>
        <w:t xml:space="preserve">The influence of the Internet and AI as mechanisms of accelerated reduction of facts and compression of alternative regimes is analyzed.</w:t>
      </w:r>
    </w:p>
    <w:p>
      <w:pPr>
        <w:pStyle w:val="Heading1"/>
        <w:spacing w:before="360" w:after="120"/>
      </w:pPr>
      <w:r>
        <w:rPr>
          <w:rFonts w:ascii="Arial" w:cs="Arial" w:eastAsia="Arial" w:hAnsi="Arial"/>
          <w:b/>
          <w:bCs/>
          <w:color w:val="1F3864"/>
          <w:sz w:val="30"/>
          <w:szCs w:val="30"/>
        </w:rPr>
        <w:t xml:space="preserve">11. Main Theses Submitted for Defense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86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Thesis</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1</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The information field is the primary ontological reality and exists as a superposition of the possible, not localized in space or time.</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2</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The realizability of physical structures is determined by self-consistent stability under non-zero variability of actualization conditions — not by measurement or observation.</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3</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Zero variability of actualization conditions is fundamentally impossible and leads to the destruction of structure, not its stabilization.</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4</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Mass is the structural inertia of a pattern — a measure of resistance to redistribution of structural sections.</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5</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Space, time, and geometry are not fundamental entities; they emerge as stabilized forms of distinguishing stable regimes.</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6</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The Big Bang and singularities are limiting regimes of structural sections (applicability boundaries), not physical events or objects.</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7</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Quantum entanglement does not imply causal influence; it is due to a shared non-factorizable admissibility domain.</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8</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A fact is the result of variability reduction; an observer is the logical operation opposite to a structural section.</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9</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Consciousness is not a fundamental entity and performs the function of stabilizing facts through memory.</w:t>
            </w:r>
          </w:p>
        </w:tc>
      </w:tr>
      <w:tr>
        <w:tc>
          <w:tcPr>
            <w:tcW w:type="dxa" w:w="70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tcPr>
          <w:p>
            <w:r>
              <w:rPr>
                <w:rFonts w:ascii="Arial" w:cs="Arial" w:eastAsia="Arial" w:hAnsi="Arial"/>
                <w:b/>
                <w:bCs/>
                <w:sz w:val="20"/>
                <w:szCs w:val="20"/>
              </w:rPr>
              <w:t xml:space="preserve">10</w:t>
            </w:r>
          </w:p>
        </w:tc>
        <w:tc>
          <w:tcPr>
            <w:tcW w:type="dxa" w:w="8660"/>
            <w:tcBorders>
              <w:top w:val="single" w:color="CCCCCC" w:sz="1"/>
              <w:left w:val="single" w:color="CCCCCC" w:sz="1"/>
              <w:bottom w:val="single" w:color="CCCCCC" w:sz="1"/>
              <w:right w:val="single" w:color="CCCCCC" w:sz="1"/>
            </w:tcBorders>
            <w:shd w:fill="F8FBFF" w:val="clear"/>
            <w:tcMar>
              <w:top w:type="dxa" w:w="80"/>
              <w:left w:type="dxa" w:w="150"/>
              <w:bottom w:type="dxa" w:w="80"/>
              <w:right w:type="dxa" w:w="150"/>
            </w:tcMar>
          </w:tcPr>
          <w:p>
            <w:r>
              <w:rPr>
                <w:rFonts w:ascii="Arial" w:cs="Arial" w:eastAsia="Arial" w:hAnsi="Arial"/>
                <w:sz w:val="20"/>
                <w:szCs w:val="20"/>
              </w:rPr>
              <w:t xml:space="preserve">Truth is defined as the stable coherence of a set of facts within admissible actualization regimes.</w:t>
            </w:r>
          </w:p>
        </w:tc>
      </w:tr>
    </w:tbl>
    <w:p>
      <w:pPr>
        <w:spacing w:before="0" w:after="120"/>
      </w:pPr>
    </w:p>
    <w:p>
      <w:pPr>
        <w:pStyle w:val="Heading1"/>
        <w:spacing w:before="360" w:after="120"/>
      </w:pPr>
      <w:r>
        <w:rPr>
          <w:rFonts w:ascii="Arial" w:cs="Arial" w:eastAsia="Arial" w:hAnsi="Arial"/>
          <w:b/>
          <w:bCs/>
          <w:color w:val="1F3864"/>
          <w:sz w:val="30"/>
          <w:szCs w:val="30"/>
        </w:rPr>
        <w:t xml:space="preserve">12. Conclusion and Prospects</w:t>
      </w:r>
    </w:p>
    <w:p>
      <w:pPr>
        <w:pStyle w:val="Heading2"/>
        <w:spacing w:before="240" w:after="80"/>
      </w:pPr>
      <w:r>
        <w:rPr>
          <w:rFonts w:ascii="Arial" w:cs="Arial" w:eastAsia="Arial" w:hAnsi="Arial"/>
          <w:b/>
          <w:bCs/>
          <w:color w:val="2E75B6"/>
          <w:sz w:val="24"/>
          <w:szCs w:val="24"/>
        </w:rPr>
        <w:t xml:space="preserve">Main Results</w:t>
      </w:r>
    </w:p>
    <w:p>
      <w:pPr>
        <w:spacing w:before="60" w:after="120"/>
        <w:jc w:val="both"/>
      </w:pPr>
      <w:r>
        <w:rPr>
          <w:rFonts w:ascii="Arial" w:cs="Arial" w:eastAsia="Arial" w:hAnsi="Arial"/>
          <w:sz w:val="22"/>
          <w:szCs w:val="22"/>
        </w:rPr>
        <w:t xml:space="preserve">The key result is the grounding of the principle of impossibility of zero actualization and the construction of an info-geometric formalism of stable regimes. It has been demonstrated that limiting constructions — absolute vacuum, realized singularities, disappearance of time, necessity of an external observer — are not physically achievable states. These are not technical limitations, but the exceeding of the boundaries of ontological admissibility.</w:t>
      </w:r>
    </w:p>
    <w:p>
      <w:pPr>
        <w:pStyle w:val="Heading2"/>
        <w:spacing w:before="240" w:after="80"/>
      </w:pPr>
      <w:r>
        <w:rPr>
          <w:rFonts w:ascii="Arial" w:cs="Arial" w:eastAsia="Arial" w:hAnsi="Arial"/>
          <w:b/>
          <w:bCs/>
          <w:color w:val="2E75B6"/>
          <w:sz w:val="24"/>
          <w:szCs w:val="24"/>
        </w:rPr>
        <w:t xml:space="preserve">Refined Status of the Theory</w:t>
      </w:r>
    </w:p>
    <w:p>
      <w:pPr>
        <w:pBdr>
          <w:left w:val="single" w:color="2E75B6" w:sz="4" w:space="8"/>
        </w:pBdr>
        <w:spacing w:before="120" w:after="120"/>
        <w:ind w:left="720" w:right="720"/>
      </w:pPr>
      <w:r>
        <w:rPr>
          <w:rFonts w:ascii="Arial" w:cs="Arial" w:eastAsia="Arial" w:hAnsi="Arial"/>
          <w:i/>
          <w:iCs/>
          <w:color w:val="444444"/>
          <w:sz w:val="22"/>
          <w:szCs w:val="22"/>
        </w:rPr>
        <w:t xml:space="preserve">IDT is an axiomatic info-geometric theory of stable actualization regimes, describing the structural dynamics of distinguishability for a given measurable variability space X. It sets the ontological boundaries of applicability of physical theories, without being a theory of the origin of distinguishability or of an absolute beginning. Within the accepted axioms, the theory is internally consistent.</w:t>
      </w:r>
    </w:p>
    <w:p>
      <w:pPr>
        <w:pStyle w:val="Heading2"/>
        <w:spacing w:before="240" w:after="80"/>
      </w:pPr>
      <w:r>
        <w:rPr>
          <w:rFonts w:ascii="Arial" w:cs="Arial" w:eastAsia="Arial" w:hAnsi="Arial"/>
          <w:b/>
          <w:bCs/>
          <w:color w:val="2E75B6"/>
          <w:sz w:val="24"/>
          <w:szCs w:val="24"/>
        </w:rPr>
        <w:t xml:space="preserve">Open Questions</w:t>
      </w:r>
    </w:p>
    <w:p>
      <w:pPr>
        <w:pStyle w:val="ListParagraph"/>
        <w:numPr>
          <w:ilvl w:val="0"/>
          <w:numId w:val="2"/>
        </w:numPr>
        <w:spacing w:before="40" w:after="60"/>
      </w:pPr>
      <w:r>
        <w:rPr>
          <w:rFonts w:ascii="Arial" w:cs="Arial" w:eastAsia="Arial" w:hAnsi="Arial"/>
          <w:sz w:val="22"/>
          <w:szCs w:val="22"/>
        </w:rPr>
        <w:t xml:space="preserve">The origin of distinguishability as such — a fundamental limit of the theory, explicitly acknowledged.</w:t>
      </w:r>
    </w:p>
    <w:p>
      <w:pPr>
        <w:pStyle w:val="ListParagraph"/>
        <w:numPr>
          <w:ilvl w:val="0"/>
          <w:numId w:val="2"/>
        </w:numPr>
        <w:spacing w:before="40" w:after="60"/>
      </w:pPr>
      <w:r>
        <w:rPr>
          <w:rFonts w:ascii="Arial" w:cs="Arial" w:eastAsia="Arial" w:hAnsi="Arial"/>
          <w:sz w:val="22"/>
          <w:szCs w:val="22"/>
        </w:rPr>
        <w:t xml:space="preserve">Independent derivation of the numerical values of fundamental constants from the structure of the theory.</w:t>
      </w:r>
    </w:p>
    <w:p>
      <w:pPr>
        <w:pStyle w:val="ListParagraph"/>
        <w:numPr>
          <w:ilvl w:val="0"/>
          <w:numId w:val="2"/>
        </w:numPr>
        <w:spacing w:before="40" w:after="60"/>
      </w:pPr>
      <w:r>
        <w:rPr>
          <w:rFonts w:ascii="Arial" w:cs="Arial" w:eastAsia="Arial" w:hAnsi="Arial"/>
          <w:sz w:val="22"/>
          <w:szCs w:val="22"/>
        </w:rPr>
        <w:t xml:space="preserve">Rigorous proof of decoherence via the condition ∂_A ∂_B Φ → 0 (geometric decoupling of regimes).</w:t>
      </w:r>
    </w:p>
    <w:p>
      <w:pPr>
        <w:pStyle w:val="ListParagraph"/>
        <w:numPr>
          <w:ilvl w:val="0"/>
          <w:numId w:val="2"/>
        </w:numPr>
        <w:spacing w:before="40" w:after="60"/>
      </w:pPr>
      <w:r>
        <w:rPr>
          <w:rFonts w:ascii="Arial" w:cs="Arial" w:eastAsia="Arial" w:hAnsi="Arial"/>
          <w:sz w:val="22"/>
          <w:szCs w:val="22"/>
        </w:rPr>
        <w:t xml:space="preserve">Operational procedure for identifying the regime ω for specific physical systems.</w:t>
      </w:r>
    </w:p>
    <w:p>
      <w:pPr>
        <w:pStyle w:val="Heading2"/>
        <w:spacing w:before="240" w:after="80"/>
      </w:pPr>
      <w:r>
        <w:rPr>
          <w:rFonts w:ascii="Arial" w:cs="Arial" w:eastAsia="Arial" w:hAnsi="Arial"/>
          <w:b/>
          <w:bCs/>
          <w:color w:val="2E75B6"/>
          <w:sz w:val="24"/>
          <w:szCs w:val="24"/>
        </w:rPr>
        <w:t xml:space="preserve">Prospects</w:t>
      </w:r>
    </w:p>
    <w:p>
      <w:pPr>
        <w:spacing w:before="60" w:after="120"/>
        <w:jc w:val="both"/>
      </w:pPr>
      <w:r>
        <w:rPr>
          <w:rFonts w:ascii="Arial" w:cs="Arial" w:eastAsia="Arial" w:hAnsi="Arial"/>
          <w:sz w:val="22"/>
          <w:szCs w:val="22"/>
        </w:rPr>
        <w:t xml:space="preserve">IDT establishes universal structural prohibitions that apply to any future physical theories, including theories of quantum gravity and post-Standard Models. The meta-theoretical status allows the theory to be used as a tool for classifying physical concepts: it sets criteria for distinguishing physically meaningful models from ontologically problematic ones.</w:t>
      </w:r>
    </w:p>
    <w:p>
      <w:pPr>
        <w:spacing w:before="0" w:after="120"/>
      </w:pPr>
    </w:p>
    <w:p>
      <w:pPr>
        <w:pBdr>
          <w:top w:val="single" w:color="2E75B6" w:sz="2" w:space="8"/>
        </w:pBdr>
        <w:spacing w:before="480" w:after="120"/>
        <w:jc w:val="center"/>
      </w:pPr>
      <w:r>
        <w:rPr>
          <w:rFonts w:ascii="Arial" w:cs="Arial" w:eastAsia="Arial" w:hAnsi="Arial"/>
          <w:b/>
          <w:bCs/>
          <w:color w:val="1F3864"/>
          <w:sz w:val="26"/>
          <w:szCs w:val="26"/>
        </w:rPr>
        <w:t xml:space="preserve">Aleksei Sadovnikov</w:t>
      </w:r>
    </w:p>
    <w:p>
      <w:pPr>
        <w:spacing w:before="60" w:after="60"/>
        <w:jc w:val="center"/>
      </w:pPr>
      <w:r>
        <w:rPr>
          <w:rFonts w:ascii="Arial" w:cs="Arial" w:eastAsia="Arial" w:hAnsi="Arial"/>
          <w:i/>
          <w:iCs/>
          <w:color w:val="444444"/>
          <w:sz w:val="22"/>
          <w:szCs w:val="22"/>
        </w:rPr>
        <w:t xml:space="preserve">Information-Dynamic Theory of Stable Actualization Regimes</w:t>
      </w:r>
    </w:p>
    <w:p>
      <w:pPr>
        <w:spacing w:before="60" w:after="240"/>
        <w:jc w:val="center"/>
      </w:pPr>
      <w:r>
        <w:rPr>
          <w:rFonts w:ascii="Arial" w:cs="Arial" w:eastAsia="Arial" w:hAnsi="Arial"/>
          <w:color w:val="666666"/>
          <w:sz w:val="22"/>
          <w:szCs w:val="22"/>
        </w:rPr>
        <w:t xml:space="preserve">Independent Researcher, Jamaica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2026-03-06T05:02:32.089Z</dcterms:created>
  <dcterms:modified xsi:type="dcterms:W3CDTF">2026-03-06T05:02:32.090Z</dcterms:modified>
</cp:coreProperties>
</file>

<file path=docProps/custom.xml><?xml version="1.0" encoding="utf-8"?>
<Properties xmlns="http://schemas.openxmlformats.org/officeDocument/2006/custom-properties" xmlns:vt="http://schemas.openxmlformats.org/officeDocument/2006/docPropsVTypes"/>
</file>