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A26BE" w14:textId="4145C6AA" w:rsidR="00793CA8" w:rsidRPr="00ED4EEF" w:rsidRDefault="003B7D72" w:rsidP="009B2F6D">
      <w:pPr>
        <w:spacing w:line="276" w:lineRule="auto"/>
        <w:ind w:left="-993" w:right="-994" w:firstLine="199"/>
        <w:jc w:val="center"/>
        <w:rPr>
          <w:rFonts w:asciiTheme="minorHAnsi" w:hAnsiTheme="minorHAnsi" w:cstheme="minorHAnsi"/>
          <w:b/>
          <w:bCs/>
          <w:sz w:val="24"/>
          <w:szCs w:val="20"/>
        </w:rPr>
      </w:pPr>
      <w:r>
        <w:rPr>
          <w:rFonts w:asciiTheme="minorHAnsi" w:hAnsiTheme="minorHAnsi" w:cstheme="minorHAnsi"/>
          <w:b/>
          <w:bCs/>
          <w:sz w:val="24"/>
          <w:szCs w:val="20"/>
        </w:rPr>
        <w:t>SPATIAL ANALYTICS PROJECT</w:t>
      </w:r>
    </w:p>
    <w:p w14:paraId="38DDB77F" w14:textId="581BF695" w:rsidR="00793CA8" w:rsidRPr="00120217" w:rsidRDefault="00793CA8" w:rsidP="009B2F6D">
      <w:pPr>
        <w:spacing w:line="276" w:lineRule="auto"/>
        <w:ind w:left="-993" w:right="-994" w:firstLine="199"/>
        <w:jc w:val="center"/>
        <w:rPr>
          <w:rFonts w:asciiTheme="minorHAnsi" w:hAnsiTheme="minorHAnsi" w:cstheme="minorHAnsi"/>
          <w:b/>
          <w:bCs/>
          <w:sz w:val="30"/>
          <w:szCs w:val="26"/>
        </w:rPr>
      </w:pPr>
    </w:p>
    <w:p w14:paraId="4CF94571" w14:textId="4406576F" w:rsidR="004453E7" w:rsidRDefault="003B7D72" w:rsidP="003B7D72">
      <w:pPr>
        <w:spacing w:line="240" w:lineRule="auto"/>
        <w:jc w:val="center"/>
        <w:rPr>
          <w:b/>
          <w:bCs/>
          <w:sz w:val="46"/>
          <w:szCs w:val="52"/>
        </w:rPr>
      </w:pPr>
      <w:r w:rsidRPr="003B7D72">
        <w:rPr>
          <w:b/>
          <w:bCs/>
          <w:sz w:val="46"/>
          <w:szCs w:val="52"/>
        </w:rPr>
        <w:t>Visualizing</w:t>
      </w:r>
      <w:r>
        <w:rPr>
          <w:b/>
          <w:bCs/>
          <w:sz w:val="46"/>
          <w:szCs w:val="52"/>
        </w:rPr>
        <w:t xml:space="preserve"> three decades of</w:t>
      </w:r>
      <w:r w:rsidRPr="003B7D72">
        <w:rPr>
          <w:b/>
          <w:bCs/>
          <w:sz w:val="46"/>
          <w:szCs w:val="52"/>
        </w:rPr>
        <w:t xml:space="preserve"> urbanization in</w:t>
      </w:r>
      <w:r>
        <w:rPr>
          <w:b/>
          <w:bCs/>
          <w:sz w:val="46"/>
          <w:szCs w:val="52"/>
        </w:rPr>
        <w:t xml:space="preserve"> </w:t>
      </w:r>
      <w:r w:rsidRPr="003B7D72">
        <w:rPr>
          <w:b/>
          <w:bCs/>
          <w:sz w:val="46"/>
          <w:szCs w:val="52"/>
        </w:rPr>
        <w:t>Denmark</w:t>
      </w:r>
    </w:p>
    <w:p w14:paraId="39275DAA" w14:textId="77777777" w:rsidR="003B7D72" w:rsidRDefault="003B7D72" w:rsidP="00FC26F7">
      <w:pPr>
        <w:jc w:val="center"/>
        <w:rPr>
          <w:b/>
          <w:bCs/>
          <w:sz w:val="46"/>
          <w:szCs w:val="52"/>
        </w:rPr>
      </w:pPr>
    </w:p>
    <w:p w14:paraId="510348A2" w14:textId="5136AA12" w:rsidR="003B7D72" w:rsidRDefault="003B7D72" w:rsidP="00FC26F7">
      <w:pPr>
        <w:jc w:val="center"/>
        <w:rPr>
          <w:lang w:val="en-US"/>
        </w:rPr>
        <w:sectPr w:rsidR="003B7D72" w:rsidSect="00041D7F">
          <w:headerReference w:type="default" r:id="rId8"/>
          <w:footerReference w:type="even" r:id="rId9"/>
          <w:pgSz w:w="11906" w:h="16838" w:code="9"/>
          <w:pgMar w:top="2211" w:right="2268" w:bottom="2211" w:left="2268" w:header="1701" w:footer="1701" w:gutter="0"/>
          <w:cols w:space="708"/>
          <w:titlePg/>
          <w:docGrid w:linePitch="360"/>
        </w:sectPr>
      </w:pPr>
    </w:p>
    <w:p w14:paraId="763A3669" w14:textId="645AAD48" w:rsidR="00FC26F7" w:rsidRPr="0086733F" w:rsidRDefault="00FC26F7" w:rsidP="00552333">
      <w:pPr>
        <w:spacing w:line="276" w:lineRule="auto"/>
        <w:jc w:val="center"/>
        <w:rPr>
          <w:sz w:val="22"/>
          <w:szCs w:val="22"/>
          <w:vertAlign w:val="superscript"/>
          <w:lang w:val="en-US"/>
        </w:rPr>
      </w:pPr>
      <w:r w:rsidRPr="0086733F">
        <w:rPr>
          <w:sz w:val="22"/>
          <w:szCs w:val="22"/>
          <w:lang w:val="en-US"/>
        </w:rPr>
        <w:t xml:space="preserve">Aleksander Moeslund </w:t>
      </w:r>
      <w:proofErr w:type="spellStart"/>
      <w:r w:rsidRPr="0086733F">
        <w:rPr>
          <w:sz w:val="22"/>
          <w:szCs w:val="22"/>
          <w:lang w:val="en-US"/>
        </w:rPr>
        <w:t>Wael</w:t>
      </w:r>
      <w:r w:rsidR="00E00F6C" w:rsidRPr="0086733F">
        <w:rPr>
          <w:sz w:val="22"/>
          <w:szCs w:val="22"/>
          <w:vertAlign w:val="superscript"/>
          <w:lang w:val="en-US"/>
        </w:rPr>
        <w:t>a</w:t>
      </w:r>
      <w:proofErr w:type="spellEnd"/>
    </w:p>
    <w:p w14:paraId="45F16848" w14:textId="5E1E98B2" w:rsidR="00E00F6C" w:rsidRPr="00A16BE0" w:rsidRDefault="00E00F6C" w:rsidP="00552333">
      <w:pPr>
        <w:spacing w:line="276" w:lineRule="auto"/>
        <w:rPr>
          <w:sz w:val="20"/>
          <w:szCs w:val="20"/>
          <w:lang w:val="en-US"/>
        </w:rPr>
      </w:pPr>
    </w:p>
    <w:p w14:paraId="08E25442" w14:textId="46F7CDB9" w:rsidR="00861DD2" w:rsidRPr="00A16BE0" w:rsidRDefault="00E00F6C" w:rsidP="00552333">
      <w:pPr>
        <w:spacing w:line="276" w:lineRule="auto"/>
        <w:rPr>
          <w:sz w:val="20"/>
          <w:szCs w:val="20"/>
          <w:lang w:val="en-US"/>
        </w:rPr>
      </w:pPr>
      <w:r w:rsidRPr="0086733F">
        <w:rPr>
          <w:sz w:val="22"/>
          <w:szCs w:val="22"/>
          <w:vertAlign w:val="superscript"/>
          <w:lang w:val="en-US"/>
        </w:rPr>
        <w:t>a</w:t>
      </w:r>
      <w:r w:rsidR="00E750ED" w:rsidRPr="00A16BE0">
        <w:rPr>
          <w:sz w:val="20"/>
          <w:szCs w:val="20"/>
          <w:lang w:val="en-US"/>
        </w:rPr>
        <w:t xml:space="preserve"> C</w:t>
      </w:r>
      <w:r w:rsidR="00400B6A" w:rsidRPr="00A16BE0">
        <w:rPr>
          <w:sz w:val="20"/>
          <w:szCs w:val="20"/>
          <w:lang w:val="en-US"/>
        </w:rPr>
        <w:t>orresponding author</w:t>
      </w:r>
      <w:r w:rsidR="006169F9">
        <w:rPr>
          <w:sz w:val="20"/>
          <w:szCs w:val="20"/>
          <w:lang w:val="en-US"/>
        </w:rPr>
        <w:t>.</w:t>
      </w:r>
    </w:p>
    <w:p w14:paraId="0623D418" w14:textId="485770F2" w:rsidR="00861DD2" w:rsidRPr="00A16BE0" w:rsidRDefault="00861DD2" w:rsidP="00552333">
      <w:pPr>
        <w:spacing w:line="276" w:lineRule="auto"/>
        <w:rPr>
          <w:sz w:val="20"/>
          <w:szCs w:val="20"/>
          <w:lang w:val="en-US"/>
        </w:rPr>
      </w:pPr>
      <w:r w:rsidRPr="00A16BE0">
        <w:rPr>
          <w:sz w:val="20"/>
          <w:szCs w:val="20"/>
          <w:lang w:val="en-US"/>
        </w:rPr>
        <w:t xml:space="preserve"> </w:t>
      </w:r>
      <w:r w:rsidR="00E750ED" w:rsidRPr="00A16BE0">
        <w:rPr>
          <w:sz w:val="20"/>
          <w:szCs w:val="20"/>
          <w:lang w:val="en-US"/>
        </w:rPr>
        <w:t xml:space="preserve"> </w:t>
      </w:r>
      <w:r w:rsidR="00400B6A" w:rsidRPr="00A16BE0">
        <w:rPr>
          <w:sz w:val="20"/>
          <w:szCs w:val="20"/>
          <w:lang w:val="en-US"/>
        </w:rPr>
        <w:t>S</w:t>
      </w:r>
      <w:r w:rsidR="00E00F6C" w:rsidRPr="00A16BE0">
        <w:rPr>
          <w:sz w:val="20"/>
          <w:szCs w:val="20"/>
          <w:lang w:val="en-US"/>
        </w:rPr>
        <w:t>tudent</w:t>
      </w:r>
      <w:r w:rsidR="00120217" w:rsidRPr="00A16BE0">
        <w:rPr>
          <w:sz w:val="20"/>
          <w:szCs w:val="20"/>
          <w:lang w:val="en-US"/>
        </w:rPr>
        <w:t xml:space="preserve"> no. 202005192</w:t>
      </w:r>
    </w:p>
    <w:p w14:paraId="473583C7" w14:textId="5D94DCAA" w:rsidR="00861DD2" w:rsidRPr="00A16BE0" w:rsidRDefault="00861DD2" w:rsidP="00552333">
      <w:pPr>
        <w:spacing w:line="276" w:lineRule="auto"/>
        <w:rPr>
          <w:sz w:val="20"/>
          <w:szCs w:val="20"/>
        </w:rPr>
      </w:pPr>
      <w:r w:rsidRPr="00A16BE0">
        <w:rPr>
          <w:sz w:val="20"/>
          <w:szCs w:val="20"/>
          <w:lang w:val="en-US"/>
        </w:rPr>
        <w:t xml:space="preserve"> </w:t>
      </w:r>
      <w:r w:rsidR="00E750ED" w:rsidRPr="00A16BE0">
        <w:rPr>
          <w:sz w:val="20"/>
          <w:szCs w:val="20"/>
          <w:lang w:val="en-US"/>
        </w:rPr>
        <w:t xml:space="preserve"> </w:t>
      </w:r>
      <w:r w:rsidR="00E00F6C" w:rsidRPr="00A16BE0">
        <w:rPr>
          <w:sz w:val="20"/>
          <w:szCs w:val="20"/>
          <w:lang w:val="en-US"/>
        </w:rPr>
        <w:t>E</w:t>
      </w:r>
      <w:r w:rsidR="00E00F6C" w:rsidRPr="00A16BE0">
        <w:rPr>
          <w:sz w:val="20"/>
          <w:szCs w:val="20"/>
        </w:rPr>
        <w:t xml:space="preserve">mail: </w:t>
      </w:r>
      <w:r w:rsidRPr="00A16BE0">
        <w:rPr>
          <w:sz w:val="20"/>
          <w:szCs w:val="20"/>
        </w:rPr>
        <w:t>202005192@post.au.dk</w:t>
      </w:r>
    </w:p>
    <w:p w14:paraId="12CB87BF" w14:textId="41AEFE1E" w:rsidR="00A16BE0" w:rsidRPr="00A16BE0" w:rsidRDefault="00E750ED" w:rsidP="00552333">
      <w:pPr>
        <w:spacing w:line="276" w:lineRule="auto"/>
        <w:rPr>
          <w:sz w:val="20"/>
          <w:szCs w:val="20"/>
        </w:rPr>
      </w:pPr>
      <w:r w:rsidRPr="00A16BE0">
        <w:rPr>
          <w:sz w:val="20"/>
          <w:szCs w:val="20"/>
        </w:rPr>
        <w:t xml:space="preserve">  </w:t>
      </w:r>
      <w:r w:rsidR="00073B40">
        <w:rPr>
          <w:sz w:val="20"/>
          <w:szCs w:val="20"/>
        </w:rPr>
        <w:t xml:space="preserve">Stud. </w:t>
      </w:r>
      <w:r w:rsidR="003B7D72">
        <w:rPr>
          <w:sz w:val="20"/>
          <w:szCs w:val="20"/>
        </w:rPr>
        <w:t>BSc</w:t>
      </w:r>
      <w:r w:rsidR="00073B40">
        <w:rPr>
          <w:sz w:val="20"/>
          <w:szCs w:val="20"/>
        </w:rPr>
        <w:t xml:space="preserve">. </w:t>
      </w:r>
      <w:r w:rsidR="00C841A1" w:rsidRPr="00A16BE0">
        <w:rPr>
          <w:sz w:val="20"/>
          <w:szCs w:val="20"/>
        </w:rPr>
        <w:t>Cognitive</w:t>
      </w:r>
      <w:r w:rsidR="00861DD2" w:rsidRPr="00A16BE0">
        <w:rPr>
          <w:sz w:val="20"/>
          <w:szCs w:val="20"/>
        </w:rPr>
        <w:t xml:space="preserve"> </w:t>
      </w:r>
      <w:r w:rsidR="00C841A1" w:rsidRPr="00A16BE0">
        <w:rPr>
          <w:sz w:val="20"/>
          <w:szCs w:val="20"/>
        </w:rPr>
        <w:t>Science</w:t>
      </w:r>
    </w:p>
    <w:p w14:paraId="3A242E40" w14:textId="2C4CE6A7" w:rsidR="00FF2CB5" w:rsidRPr="00A16BE0" w:rsidRDefault="00A16BE0" w:rsidP="00552333">
      <w:pPr>
        <w:spacing w:line="276" w:lineRule="auto"/>
        <w:rPr>
          <w:sz w:val="20"/>
          <w:szCs w:val="20"/>
        </w:rPr>
      </w:pPr>
      <w:r w:rsidRPr="00A16BE0">
        <w:rPr>
          <w:sz w:val="20"/>
          <w:szCs w:val="20"/>
        </w:rPr>
        <w:t xml:space="preserve">  School of Communication and Culture</w:t>
      </w:r>
      <w:r w:rsidR="00E750ED" w:rsidRPr="00A16BE0">
        <w:rPr>
          <w:sz w:val="20"/>
          <w:szCs w:val="20"/>
        </w:rPr>
        <w:br/>
        <w:t xml:space="preserve">  </w:t>
      </w:r>
      <w:r w:rsidR="006169F9">
        <w:rPr>
          <w:sz w:val="20"/>
          <w:szCs w:val="20"/>
        </w:rPr>
        <w:t xml:space="preserve">Faculty of Arts, </w:t>
      </w:r>
      <w:r w:rsidR="00C841A1" w:rsidRPr="00A16BE0">
        <w:rPr>
          <w:sz w:val="20"/>
          <w:szCs w:val="20"/>
        </w:rPr>
        <w:t>Aarhus University</w:t>
      </w:r>
    </w:p>
    <w:p w14:paraId="04EFD00A" w14:textId="62B8F324" w:rsidR="00E750ED" w:rsidRPr="0086733F" w:rsidRDefault="00891FA1" w:rsidP="00552333">
      <w:pPr>
        <w:spacing w:line="276" w:lineRule="auto"/>
        <w:jc w:val="center"/>
        <w:rPr>
          <w:sz w:val="22"/>
          <w:szCs w:val="22"/>
          <w:vertAlign w:val="superscript"/>
          <w:lang w:val="en-US"/>
        </w:rPr>
      </w:pPr>
      <w:r>
        <w:rPr>
          <w:sz w:val="22"/>
          <w:szCs w:val="22"/>
          <w:lang w:val="en-US"/>
        </w:rPr>
        <w:t xml:space="preserve">Adela </w:t>
      </w:r>
      <w:proofErr w:type="spellStart"/>
      <w:r>
        <w:rPr>
          <w:sz w:val="22"/>
          <w:szCs w:val="22"/>
          <w:lang w:val="en-US"/>
        </w:rPr>
        <w:t>Sobotkova</w:t>
      </w:r>
      <w:r w:rsidR="00E750ED" w:rsidRPr="0086733F">
        <w:rPr>
          <w:sz w:val="22"/>
          <w:szCs w:val="22"/>
          <w:vertAlign w:val="superscript"/>
          <w:lang w:val="en-US"/>
        </w:rPr>
        <w:t>b</w:t>
      </w:r>
      <w:proofErr w:type="spellEnd"/>
    </w:p>
    <w:p w14:paraId="6B1957BB" w14:textId="203C039A" w:rsidR="00861DD2" w:rsidRPr="00A16BE0" w:rsidRDefault="00861DD2" w:rsidP="00552333">
      <w:pPr>
        <w:spacing w:line="276" w:lineRule="auto"/>
        <w:rPr>
          <w:i/>
          <w:iCs/>
          <w:sz w:val="20"/>
          <w:szCs w:val="20"/>
          <w:lang w:val="en-US"/>
        </w:rPr>
      </w:pPr>
    </w:p>
    <w:p w14:paraId="318BE091" w14:textId="2D1ED00C" w:rsidR="00861DD2" w:rsidRPr="00A16BE0" w:rsidRDefault="00E750ED" w:rsidP="00552333">
      <w:pPr>
        <w:spacing w:line="276" w:lineRule="auto"/>
        <w:rPr>
          <w:sz w:val="20"/>
          <w:szCs w:val="20"/>
          <w:lang w:val="en-US"/>
        </w:rPr>
      </w:pPr>
      <w:r w:rsidRPr="0086733F">
        <w:rPr>
          <w:sz w:val="22"/>
          <w:szCs w:val="22"/>
          <w:vertAlign w:val="superscript"/>
          <w:lang w:val="en-US"/>
        </w:rPr>
        <w:t>b</w:t>
      </w:r>
      <w:r w:rsidRPr="00A16BE0">
        <w:rPr>
          <w:sz w:val="20"/>
          <w:szCs w:val="20"/>
          <w:lang w:val="en-US"/>
        </w:rPr>
        <w:t xml:space="preserve"> </w:t>
      </w:r>
      <w:r w:rsidR="00891FA1">
        <w:rPr>
          <w:sz w:val="20"/>
          <w:szCs w:val="20"/>
          <w:lang w:val="en-US"/>
        </w:rPr>
        <w:t>Course teacher</w:t>
      </w:r>
      <w:r w:rsidR="006169F9">
        <w:rPr>
          <w:sz w:val="20"/>
          <w:szCs w:val="20"/>
          <w:lang w:val="en-US"/>
        </w:rPr>
        <w:t>.</w:t>
      </w:r>
    </w:p>
    <w:p w14:paraId="6C4D9430" w14:textId="1F347C21" w:rsidR="004E7FAB" w:rsidRPr="00A16BE0" w:rsidRDefault="00E750ED" w:rsidP="00552333">
      <w:pPr>
        <w:spacing w:line="276" w:lineRule="auto"/>
        <w:rPr>
          <w:sz w:val="20"/>
          <w:szCs w:val="20"/>
        </w:rPr>
      </w:pPr>
      <w:r w:rsidRPr="00A16BE0">
        <w:rPr>
          <w:sz w:val="20"/>
          <w:szCs w:val="20"/>
        </w:rPr>
        <w:t xml:space="preserve">  </w:t>
      </w:r>
      <w:r w:rsidR="00400B6A" w:rsidRPr="00A16BE0">
        <w:rPr>
          <w:sz w:val="20"/>
          <w:szCs w:val="20"/>
        </w:rPr>
        <w:t>Email:</w:t>
      </w:r>
      <w:r w:rsidR="00891FA1">
        <w:rPr>
          <w:sz w:val="20"/>
          <w:szCs w:val="20"/>
        </w:rPr>
        <w:t xml:space="preserve"> </w:t>
      </w:r>
      <w:r w:rsidR="00C22648" w:rsidRPr="00C22648">
        <w:rPr>
          <w:sz w:val="20"/>
          <w:szCs w:val="20"/>
        </w:rPr>
        <w:t>adela@cas.au.dk</w:t>
      </w:r>
    </w:p>
    <w:p w14:paraId="5D441412" w14:textId="5EFD4C4A" w:rsidR="00A16BE0" w:rsidRDefault="008E5663" w:rsidP="00552333">
      <w:pPr>
        <w:spacing w:line="276" w:lineRule="auto"/>
        <w:rPr>
          <w:sz w:val="20"/>
          <w:szCs w:val="20"/>
        </w:rPr>
      </w:pPr>
      <w:r w:rsidRPr="00A16BE0">
        <w:rPr>
          <w:sz w:val="20"/>
          <w:szCs w:val="20"/>
        </w:rPr>
        <w:t xml:space="preserve">  School of </w:t>
      </w:r>
      <w:r w:rsidR="00C22648">
        <w:rPr>
          <w:sz w:val="20"/>
          <w:szCs w:val="20"/>
        </w:rPr>
        <w:t>Culture and Society</w:t>
      </w:r>
    </w:p>
    <w:p w14:paraId="060654D5" w14:textId="545554C2" w:rsidR="004453E7" w:rsidRPr="00552333" w:rsidRDefault="006169F9" w:rsidP="00552333">
      <w:pPr>
        <w:spacing w:line="276" w:lineRule="auto"/>
        <w:rPr>
          <w:sz w:val="20"/>
          <w:szCs w:val="20"/>
        </w:rPr>
        <w:sectPr w:rsidR="004453E7" w:rsidRPr="00552333" w:rsidSect="004453E7">
          <w:type w:val="continuous"/>
          <w:pgSz w:w="11906" w:h="16838" w:code="9"/>
          <w:pgMar w:top="2211" w:right="2268" w:bottom="2211" w:left="2268" w:header="1701" w:footer="1701" w:gutter="0"/>
          <w:cols w:num="2" w:space="708"/>
          <w:docGrid w:linePitch="360"/>
        </w:sectPr>
      </w:pPr>
      <w:r>
        <w:rPr>
          <w:sz w:val="20"/>
          <w:szCs w:val="20"/>
        </w:rPr>
        <w:t xml:space="preserve">  Faculty of Arts, </w:t>
      </w:r>
      <w:r w:rsidR="00CB46AB" w:rsidRPr="00A16BE0">
        <w:rPr>
          <w:sz w:val="20"/>
          <w:szCs w:val="20"/>
        </w:rPr>
        <w:t>Aarhus University</w:t>
      </w:r>
    </w:p>
    <w:p w14:paraId="3B5FA50B" w14:textId="4D05FC80" w:rsidR="00582ABE" w:rsidRDefault="00582ABE" w:rsidP="008A1F74"/>
    <w:p w14:paraId="2EBD007C" w14:textId="77777777" w:rsidR="00582ABE" w:rsidRDefault="00582ABE" w:rsidP="008A1F74"/>
    <w:p w14:paraId="45B78C77" w14:textId="4B043DCF" w:rsidR="003B7D72" w:rsidRPr="003B7D72" w:rsidRDefault="004750D7" w:rsidP="00DA69D3">
      <w:pPr>
        <w:rPr>
          <w:sz w:val="19"/>
          <w:szCs w:val="22"/>
        </w:rPr>
      </w:pPr>
      <w:r>
        <w:rPr>
          <w:b/>
          <w:bCs/>
          <w:sz w:val="19"/>
          <w:szCs w:val="22"/>
        </w:rPr>
        <w:t>Abstract</w:t>
      </w:r>
      <w:r w:rsidR="00582ABE" w:rsidRPr="00582ABE">
        <w:rPr>
          <w:b/>
          <w:bCs/>
          <w:sz w:val="19"/>
          <w:szCs w:val="22"/>
        </w:rPr>
        <w:t>:</w:t>
      </w:r>
      <w:r w:rsidR="003B7D72">
        <w:rPr>
          <w:sz w:val="19"/>
          <w:szCs w:val="22"/>
        </w:rPr>
        <w:t xml:space="preserve"> </w:t>
      </w:r>
      <w:r w:rsidR="00DA69D3" w:rsidRPr="00DA69D3">
        <w:rPr>
          <w:sz w:val="19"/>
          <w:szCs w:val="22"/>
        </w:rPr>
        <w:t xml:space="preserve">This </w:t>
      </w:r>
      <w:r w:rsidR="00EE71E1">
        <w:rPr>
          <w:sz w:val="19"/>
          <w:szCs w:val="22"/>
        </w:rPr>
        <w:t xml:space="preserve">project </w:t>
      </w:r>
      <w:r w:rsidR="00DA69D3" w:rsidRPr="00DA69D3">
        <w:rPr>
          <w:sz w:val="19"/>
          <w:szCs w:val="22"/>
        </w:rPr>
        <w:t>examines the urbanization process in Denmark over the past three decades using spatial analysis and visualization techniques. Municipal population data and topographical features are utilized to create altered maps that depict the changes in urbanization patterns. Choropleth maps and cartograms represent population distribution and size, while a time series approach visualizes the changes over time. The findings highlight population concentration around major cities like Copenhagen, Aarhus, Odense, and Aalborg, emphasizing the dominance of Copenhagen. The visualizations provide insights into</w:t>
      </w:r>
      <w:r w:rsidR="00EE71E1">
        <w:rPr>
          <w:sz w:val="19"/>
          <w:szCs w:val="22"/>
        </w:rPr>
        <w:t xml:space="preserve"> a process</w:t>
      </w:r>
      <w:r w:rsidR="00DA69D3" w:rsidRPr="00DA69D3">
        <w:rPr>
          <w:sz w:val="19"/>
          <w:szCs w:val="22"/>
        </w:rPr>
        <w:t xml:space="preserve"> </w:t>
      </w:r>
      <w:r w:rsidR="00EE71E1">
        <w:rPr>
          <w:sz w:val="19"/>
          <w:szCs w:val="22"/>
        </w:rPr>
        <w:t xml:space="preserve">of ongoing, moderate </w:t>
      </w:r>
      <w:r w:rsidR="00DA69D3" w:rsidRPr="00DA69D3">
        <w:rPr>
          <w:sz w:val="19"/>
          <w:szCs w:val="22"/>
        </w:rPr>
        <w:t>urbanization</w:t>
      </w:r>
      <w:r w:rsidR="00D06AEF">
        <w:rPr>
          <w:sz w:val="19"/>
          <w:szCs w:val="22"/>
        </w:rPr>
        <w:t xml:space="preserve"> in Denmark</w:t>
      </w:r>
      <w:r w:rsidR="00EE71E1">
        <w:rPr>
          <w:sz w:val="19"/>
          <w:szCs w:val="22"/>
        </w:rPr>
        <w:t>.</w:t>
      </w:r>
    </w:p>
    <w:p w14:paraId="2BE58502" w14:textId="4DE8C531" w:rsidR="008A1F74" w:rsidRDefault="008A1F74" w:rsidP="008A1F74"/>
    <w:p w14:paraId="392BFD53" w14:textId="3DEF7BB6" w:rsidR="00E44063" w:rsidRPr="00DA69D3" w:rsidRDefault="008A1F74" w:rsidP="00DA69D3">
      <w:pPr>
        <w:pStyle w:val="Heading4"/>
        <w:rPr>
          <w:b w:val="0"/>
          <w:bCs w:val="0"/>
          <w:sz w:val="19"/>
          <w:szCs w:val="22"/>
        </w:rPr>
      </w:pPr>
      <w:r w:rsidRPr="00582ABE">
        <w:rPr>
          <w:sz w:val="19"/>
          <w:szCs w:val="22"/>
        </w:rPr>
        <w:t>Keywords</w:t>
      </w:r>
      <w:r w:rsidR="00880201">
        <w:rPr>
          <w:sz w:val="19"/>
          <w:szCs w:val="22"/>
        </w:rPr>
        <w:t>:</w:t>
      </w:r>
      <w:r w:rsidR="00880201">
        <w:rPr>
          <w:b w:val="0"/>
          <w:bCs w:val="0"/>
          <w:sz w:val="19"/>
          <w:szCs w:val="22"/>
        </w:rPr>
        <w:t xml:space="preserve"> </w:t>
      </w:r>
      <w:r w:rsidR="000D24CC">
        <w:rPr>
          <w:b w:val="0"/>
          <w:bCs w:val="0"/>
          <w:sz w:val="19"/>
          <w:szCs w:val="22"/>
        </w:rPr>
        <w:t>spatial analytics, urbanization, cartogram, choropleth, time series</w:t>
      </w:r>
    </w:p>
    <w:p w14:paraId="5296E272" w14:textId="77777777" w:rsidR="00E44063" w:rsidRDefault="00E44063" w:rsidP="00E44063"/>
    <w:p w14:paraId="2E8F0EE1" w14:textId="2769BC3A" w:rsidR="00E44063" w:rsidRPr="00E44063" w:rsidRDefault="00DA69D3" w:rsidP="00E536EC">
      <w:pPr>
        <w:rPr>
          <w:b/>
          <w:bCs/>
        </w:rPr>
        <w:sectPr w:rsidR="00E44063" w:rsidRPr="00E44063" w:rsidSect="004453E7">
          <w:type w:val="continuous"/>
          <w:pgSz w:w="11906" w:h="16838" w:code="9"/>
          <w:pgMar w:top="2211" w:right="2268" w:bottom="2211" w:left="2268" w:header="1701" w:footer="1701" w:gutter="0"/>
          <w:cols w:space="708"/>
          <w:docGrid w:linePitch="360"/>
        </w:sectPr>
      </w:pPr>
      <w:r>
        <w:rPr>
          <w:noProof/>
        </w:rPr>
        <w:drawing>
          <wp:anchor distT="0" distB="0" distL="114300" distR="114300" simplePos="0" relativeHeight="251676672" behindDoc="1" locked="0" layoutInCell="1" allowOverlap="1" wp14:anchorId="57F2F66C" wp14:editId="00614ECE">
            <wp:simplePos x="0" y="0"/>
            <wp:positionH relativeFrom="margin">
              <wp:align>left</wp:align>
            </wp:positionH>
            <wp:positionV relativeFrom="margin">
              <wp:posOffset>7360285</wp:posOffset>
            </wp:positionV>
            <wp:extent cx="2658110" cy="1172210"/>
            <wp:effectExtent l="0" t="0" r="8890" b="889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110" cy="1172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7D72">
        <w:rPr>
          <w:b/>
          <w:bCs/>
        </w:rPr>
        <w:t xml:space="preserve">Link to </w:t>
      </w:r>
      <w:r w:rsidR="00E44063">
        <w:rPr>
          <w:b/>
          <w:bCs/>
        </w:rPr>
        <w:t>GitHub</w:t>
      </w:r>
      <w:r w:rsidR="003B7D72">
        <w:rPr>
          <w:b/>
          <w:bCs/>
        </w:rPr>
        <w:t xml:space="preserve"> repository</w:t>
      </w:r>
      <w:r w:rsidR="00E44063">
        <w:rPr>
          <w:b/>
          <w:bCs/>
        </w:rPr>
        <w:t>:</w:t>
      </w:r>
      <w:r w:rsidR="00E536EC">
        <w:rPr>
          <w:b/>
          <w:bCs/>
        </w:rPr>
        <w:br/>
      </w:r>
      <w:hyperlink r:id="rId11" w:history="1">
        <w:r w:rsidR="006800D0" w:rsidRPr="00E925B7">
          <w:rPr>
            <w:rStyle w:val="Hyperlink"/>
          </w:rPr>
          <w:t>https://github.com/alekswael/visualizing-urbanization</w:t>
        </w:r>
      </w:hyperlink>
      <w:r w:rsidR="006800D0">
        <w:t xml:space="preserve"> </w:t>
      </w:r>
    </w:p>
    <w:p w14:paraId="479165B0" w14:textId="78672CE8" w:rsidR="009B4DD5" w:rsidRDefault="003B7D72" w:rsidP="005B06DD">
      <w:pPr>
        <w:pStyle w:val="Heading1"/>
      </w:pPr>
      <w:r w:rsidRPr="005B06DD">
        <w:lastRenderedPageBreak/>
        <w:t>Introduction</w:t>
      </w:r>
    </w:p>
    <w:p w14:paraId="511250CB" w14:textId="70E97744" w:rsidR="003B7D72" w:rsidRDefault="003B7D72" w:rsidP="005B06DD">
      <w:pPr>
        <w:pStyle w:val="Heading2"/>
      </w:pPr>
      <w:r>
        <w:t>Urbanization</w:t>
      </w:r>
    </w:p>
    <w:p w14:paraId="46B25762" w14:textId="0C6A13ED" w:rsidR="003B7D72" w:rsidRDefault="003B7D72" w:rsidP="009B4DD5">
      <w:pPr>
        <w:pStyle w:val="Firstparagraph"/>
      </w:pPr>
      <w:r>
        <w:t xml:space="preserve">Urbanization is the process in which an increasing proportion of the population migrates from rural areas to urban </w:t>
      </w:r>
      <w:proofErr w:type="spellStart"/>
      <w:r>
        <w:t>centers</w:t>
      </w:r>
      <w:proofErr w:type="spellEnd"/>
      <w:r>
        <w:t xml:space="preserve"> (cities), resulting in the growth and expansion of the urban </w:t>
      </w:r>
      <w:proofErr w:type="spellStart"/>
      <w:r>
        <w:t>centers</w:t>
      </w:r>
      <w:proofErr w:type="spellEnd"/>
      <w:r>
        <w:t xml:space="preserve">. </w:t>
      </w:r>
      <w:r w:rsidR="00373FD7">
        <w:fldChar w:fldCharType="begin"/>
      </w:r>
      <w:r w:rsidR="00373FD7">
        <w:instrText xml:space="preserve"> ADDIN ZOTERO_ITEM CSL_CITATION {"citationID":"BsZPQc9m","properties":{"formattedCitation":"(Vlahov &amp; Galea, 2002)","plainCitation":"(Vlahov &amp; Galea, 2002)","noteIndex":0},"citationItems":[{"id":1107,"uris":["http://zotero.org/users/7134460/items/NDBJJLMD"],"itemData":{"id":1107,"type":"article-journal","abstract":"A majority of the world’s population will live in urban areas by 2007. The most rapidly urbanizing cities are in less-wealthy nations, and the pace of growth varies among regions. There are few data linking features of cities to the health of populations. We suggest a framework to guide inquiry into features of the urban environment that affect health and well-being. We consider two key dimensions: urbanization and urbanicity. Urbanization refers to change in size, density, and heterogeneity of cities. Urbanicity refers to the impact of living in urban areas at a given time. A review of the published literature suggests that most of the important factors that affect health can be considered within three broad themes: the social environment, the physical environment, and access to health and social services. The development of urban health as a discipline will need to draw on the strengths of diverse academic areas of study (e.g., ecology, epidemiology, sociology). Cross-national research may provide insights about the key features of cities and how urbanization influences population health.","container-title":"Journal of Urban Health: Bulletin of the New York Academy of Medicine","DOI":"10.1093/jurban/79.suppl_1.S1","ISSN":"10993460, 14718505","issue":"90001","language":"en","page":"1S-12","source":"DOI.org (Crossref)","title":"Urbanization, Urbanicity, and Health","volume":"79","author":[{"family":"Vlahov","given":"D."},{"family":"Galea","given":"Sandro"}],"issued":{"date-parts":[["2002",12,1]]}}}],"schema":"https://github.com/citation-style-language/schema/raw/master/csl-citation.json"} </w:instrText>
      </w:r>
      <w:r w:rsidR="00373FD7">
        <w:fldChar w:fldCharType="separate"/>
      </w:r>
      <w:r w:rsidR="00373FD7" w:rsidRPr="00373FD7">
        <w:rPr>
          <w:rFonts w:cs="CMU Serif Roman"/>
        </w:rPr>
        <w:t>(Vlahov &amp; Galea, 2002)</w:t>
      </w:r>
      <w:r w:rsidR="00373FD7">
        <w:fldChar w:fldCharType="end"/>
      </w:r>
      <w:r>
        <w:t xml:space="preserve">. It also involves the transformation of rural or undeveloped areas into urban environments characterized by a concentration of population, infrastructure, economic activities, and cultural institutions, although an exact definition of an urban area varies across the world </w:t>
      </w:r>
      <w:r w:rsidR="00373FD7">
        <w:fldChar w:fldCharType="begin"/>
      </w:r>
      <w:r w:rsidR="00373FD7">
        <w:instrText xml:space="preserve"> ADDIN ZOTERO_ITEM CSL_CITATION {"citationID":"hoUt11ct","properties":{"formattedCitation":"(Ritchie &amp; Roser, 2018)","plainCitation":"(Ritchie &amp; Roser, 2018)","noteIndex":0},"citationItems":[{"id":1101,"uris":["http://zotero.org/users/7134460/items/A9WEKV3I"],"itemData":{"id":1101,"type":"article-journal","abstract":"The world population is moving to cities. Why is urbanization happening and what are the consequences?","container-title":"Our World in Data","journalAbbreviation":"Our World in Data","source":"ourworldindata.org","title":"Urbanization","URL":"https://ourworldindata.org/urbanization","author":[{"family":"Ritchie","given":"Hannah"},{"family":"Roser","given":"Max"}],"accessed":{"date-parts":[["2023",5,26]]},"issued":{"date-parts":[["2018",6,13]]}}}],"schema":"https://github.com/citation-style-language/schema/raw/master/csl-citation.json"} </w:instrText>
      </w:r>
      <w:r w:rsidR="00373FD7">
        <w:fldChar w:fldCharType="separate"/>
      </w:r>
      <w:r w:rsidR="00373FD7" w:rsidRPr="00373FD7">
        <w:rPr>
          <w:rFonts w:cs="CMU Serif Roman"/>
        </w:rPr>
        <w:t>(Ritchie &amp; Roser, 2018)</w:t>
      </w:r>
      <w:r w:rsidR="00373FD7">
        <w:fldChar w:fldCharType="end"/>
      </w:r>
      <w:r>
        <w:t>.</w:t>
      </w:r>
    </w:p>
    <w:p w14:paraId="42CF2A0F" w14:textId="77777777" w:rsidR="003B7D72" w:rsidRDefault="003B7D72" w:rsidP="009B4DD5">
      <w:pPr>
        <w:pStyle w:val="Firstparagraph"/>
      </w:pPr>
    </w:p>
    <w:p w14:paraId="6C4F9C65" w14:textId="51C9E4EF" w:rsidR="003B7D72" w:rsidRDefault="003B7D72" w:rsidP="009B4DD5">
      <w:pPr>
        <w:pStyle w:val="Firstparagraph"/>
      </w:pPr>
      <w:r>
        <w:t xml:space="preserve">Urbanization is a rather recent phenomenon, mostly limited to the past 200 years </w:t>
      </w:r>
      <w:r w:rsidR="00373FD7">
        <w:fldChar w:fldCharType="begin"/>
      </w:r>
      <w:r w:rsidR="00373FD7">
        <w:instrText xml:space="preserve"> ADDIN ZOTERO_ITEM CSL_CITATION {"citationID":"VoZEYnlf","properties":{"formattedCitation":"(Ritchie &amp; Roser, 2018)","plainCitation":"(Ritchie &amp; Roser, 2018)","noteIndex":0},"citationItems":[{"id":1101,"uris":["http://zotero.org/users/7134460/items/A9WEKV3I"],"itemData":{"id":1101,"type":"article-journal","abstract":"The world population is moving to cities. Why is urbanization happening and what are the consequences?","container-title":"Our World in Data","journalAbbreviation":"Our World in Data","source":"ourworldindata.org","title":"Urbanization","URL":"https://ourworldindata.org/urbanization","author":[{"family":"Ritchie","given":"Hannah"},{"family":"Roser","given":"Max"}],"accessed":{"date-parts":[["2023",5,26]]},"issued":{"date-parts":[["2018",6,13]]}}}],"schema":"https://github.com/citation-style-language/schema/raw/master/csl-citation.json"} </w:instrText>
      </w:r>
      <w:r w:rsidR="00373FD7">
        <w:fldChar w:fldCharType="separate"/>
      </w:r>
      <w:r w:rsidR="00373FD7" w:rsidRPr="00373FD7">
        <w:rPr>
          <w:rFonts w:cs="CMU Serif Roman"/>
        </w:rPr>
        <w:t>(Ritchie &amp; Roser, 2018)</w:t>
      </w:r>
      <w:r w:rsidR="00373FD7">
        <w:fldChar w:fldCharType="end"/>
      </w:r>
      <w:r w:rsidR="00373FD7">
        <w:t>.</w:t>
      </w:r>
      <w:r w:rsidR="00FD60A8">
        <w:t xml:space="preserve"> </w:t>
      </w:r>
      <w:r>
        <w:t xml:space="preserve">It is caused by industrialization, economic opportunities, improved living standards, and access to better social amenities and services. As a result of urbanization, the physical landscapes, social structures, and economic systems of cities are changed. These areas often become hubs of economic growth, innovation, and cultural exchange, but they also face challenges related to infrastructure, accommodation, sustainability, and social inequality </w:t>
      </w:r>
      <w:r w:rsidR="00373FD7">
        <w:fldChar w:fldCharType="begin"/>
      </w:r>
      <w:r w:rsidR="00373FD7">
        <w:instrText xml:space="preserve"> ADDIN ZOTERO_ITEM CSL_CITATION {"citationID":"NR6xkTrb","properties":{"formattedCitation":"(Black &amp; Henderson, 1999; Bloom et al., 2008)","plainCitation":"(Black &amp; Henderson, 1999; Bloom et al., 2008)","noteIndex":0},"citationItems":[{"id":1108,"uris":["http://zotero.org/users/7134460/items/2LWEI8FD"],"itemData":{"id":1108,"type":"article-journal","abstract":"In an economy experiencing endogenous economic growth and exogenous population growth, we explore two main themes: how urbanization affects efficiency of the growth process and how growth affects patterns of urbanization. Localized information spillovers promote agglomeration and human capital accumulation and fosters endogenous growth. Individual city sizes grow with local human capital accumulation and knowledge spillovers; and city with empirical evidence. We analyze whether local governments can successfully internalize local dynamic externalities. In addition, we explore how growth involves real income differences across city types and how urbanization can foster income inequality.","container-title":"Journal of Political Economy","DOI":"10.1086/250060","ISSN":"0022-3808","issue":"2","note":"publisher: The University of Chicago Press","page":"252-284","source":"journals.uchicago.edu (Atypon)","title":"A Theory of Urban Growth","volume":"107","author":[{"family":"Black","given":"Duncan"},{"family":"Henderson","given":"Vernon"}],"issued":{"date-parts":[["1999",4]]}}},{"id":1112,"uris":["http://zotero.org/users/7134460/items/PLEJXD38"],"itemData":{"id":1112,"type":"article-journal","abstract":"The proportion of a country's population living in urban areas is highly correlated with its level of income. Urban areas offer economies of scale and richer market structures, and there is strong evidence that workers in urban areas are individually more productive, and earn more, than rural workers. However, rapid urbanization is also associated with crowding, environmental degradation, and other impediments to productivity. Overall, we find no evidence that the level of urbanization affects the rate of economic growth. Our findings weaken the rationale for either encouraging or discouraging urbanization as part of a strategy for economic growth.","container-title":"Science","DOI":"10.1126/science.1153057","issue":"5864","note":"publisher: American Association for the Advancement of Science","page":"772-775","source":"science.org (Atypon)","title":"Urbanization and the Wealth of Nations","volume":"319","author":[{"family":"Bloom","given":"David E."},{"family":"Canning","given":"David"},{"family":"Fink","given":"Günther"}],"issued":{"date-parts":[["2008",2,8]]}}}],"schema":"https://github.com/citation-style-language/schema/raw/master/csl-citation.json"} </w:instrText>
      </w:r>
      <w:r w:rsidR="00373FD7">
        <w:fldChar w:fldCharType="separate"/>
      </w:r>
      <w:r w:rsidR="00373FD7" w:rsidRPr="00373FD7">
        <w:rPr>
          <w:rFonts w:cs="CMU Serif Roman"/>
        </w:rPr>
        <w:t>(Black &amp; Henderson, 1999; Bloom et al., 2008)</w:t>
      </w:r>
      <w:r w:rsidR="00373FD7">
        <w:fldChar w:fldCharType="end"/>
      </w:r>
      <w:r>
        <w:t>.</w:t>
      </w:r>
    </w:p>
    <w:p w14:paraId="452FB904" w14:textId="4EE9300F" w:rsidR="003B7D72" w:rsidRDefault="003B7D72" w:rsidP="009B4DD5">
      <w:pPr>
        <w:pStyle w:val="Heading2"/>
      </w:pPr>
      <w:r>
        <w:t>Urbanization in Denmark</w:t>
      </w:r>
    </w:p>
    <w:p w14:paraId="5B467A4E" w14:textId="77777777" w:rsidR="002B7D13" w:rsidRDefault="003B7D72" w:rsidP="009B4DD5">
      <w:pPr>
        <w:pStyle w:val="Firstparagraph"/>
      </w:pPr>
      <w:r>
        <w:t xml:space="preserve">In the years 1840 to 1914, Denmark experienced significant economic growth and industrialization. Agriculture's importance declined as industries and service sectors grew, leading to a specialized economy focused on sales. This shift represented a departure from the traditional agrarian economy, with trade and services gaining significance in a modern capitalist system, paving the way for urbanization to take place </w:t>
      </w:r>
      <w:r w:rsidR="002B7D13">
        <w:fldChar w:fldCharType="begin"/>
      </w:r>
      <w:r w:rsidR="002B7D13">
        <w:instrText xml:space="preserve"> ADDIN ZOTERO_ITEM CSL_CITATION {"citationID":"yI1tsuDm","properties":{"formattedCitation":"(J\\uc0\\u248{}rgensen, 2020)","plainCitation":"(Jørgensen, 2020)","noteIndex":0},"citationItems":[{"id":1114,"uris":["http://zotero.org/users/7134460/items/AJ7UXVHF"],"itemData":{"id":1114,"type":"webpage","language":"da","title":"Modernisering, internationalisering og urbanisering","URL":"https://danmarkshistorien.dk/perioder/fra-enevaeldig-helstat-til-nationalstat-1814-1914/modernisering-internationalisering-og-urbanisering","author":[{"family":"Jørgensen","given":"Claus"}],"accessed":{"date-parts":[["2023",5,26]]},"issued":{"date-parts":[["2020"]]}}}],"schema":"https://github.com/citation-style-language/schema/raw/master/csl-citation.json"} </w:instrText>
      </w:r>
      <w:r w:rsidR="002B7D13">
        <w:fldChar w:fldCharType="separate"/>
      </w:r>
      <w:r w:rsidR="002B7D13" w:rsidRPr="002B7D13">
        <w:rPr>
          <w:rFonts w:cs="CMU Serif Roman"/>
        </w:rPr>
        <w:t>(Jørgensen, 2020)</w:t>
      </w:r>
      <w:r w:rsidR="002B7D13">
        <w:fldChar w:fldCharType="end"/>
      </w:r>
      <w:r>
        <w:t xml:space="preserve">. Recent decades have also been marked by urbanization. From 2010 to 2020, more people have migrated from rural areas to cities, especially major cities like Copenhagen, Aarhus, and Odense </w:t>
      </w:r>
      <w:r w:rsidR="002B7D13">
        <w:fldChar w:fldCharType="begin"/>
      </w:r>
      <w:r w:rsidR="002B7D13">
        <w:instrText xml:space="preserve"> ADDIN ZOTERO_ITEM CSL_CITATION {"citationID":"LQM2cD0w","properties":{"formattedCitation":"(Grevsen, 2021)","plainCitation":"(Grevsen, 2021)","noteIndex":0},"citationItems":[{"id":1116,"uris":["http://zotero.org/users/7134460/items/UXC498AY"],"itemData":{"id":1116,"type":"webpage","abstract":"De fleste steder i Danmark er man i nærheden af en større by, der vokser. Der bliver dog færre indbyggere i de små byområder – særligt i kommunerne i yderområderne. Her er der færre 20-64-årige, men flere ældre indbyggere. Fremgangen i de større bykommuner drives i disse år især af flere børn, en stigende levealder og øget indvandring fra udlandet – ikke af tilflytning fra de øvrige kommuner.","language":"da","title":"Flere bor i byerne – på landet vokser andelen af ældre - DI","URL":"https://www.danskindustri.dk/arkiv/analyser/2021/9/flere-bor-i-byerne--pa-landet-vokser-andelen-af-aldre/","author":[{"family":"Grevsen","given":"Andreas"}],"accessed":{"date-parts":[["2023",5,26]]},"issued":{"date-parts":[["2021"]]}}}],"schema":"https://github.com/citation-style-language/schema/raw/master/csl-citation.json"} </w:instrText>
      </w:r>
      <w:r w:rsidR="002B7D13">
        <w:fldChar w:fldCharType="separate"/>
      </w:r>
      <w:r w:rsidR="002B7D13" w:rsidRPr="002B7D13">
        <w:rPr>
          <w:rFonts w:cs="CMU Serif Roman"/>
        </w:rPr>
        <w:t>(Grevsen, 2021)</w:t>
      </w:r>
      <w:r w:rsidR="002B7D13">
        <w:fldChar w:fldCharType="end"/>
      </w:r>
      <w:r>
        <w:t xml:space="preserve">. Urban development </w:t>
      </w:r>
      <w:r>
        <w:lastRenderedPageBreak/>
        <w:t xml:space="preserve">projects focused on creating sustainable and </w:t>
      </w:r>
      <w:proofErr w:type="spellStart"/>
      <w:r>
        <w:t>livable</w:t>
      </w:r>
      <w:proofErr w:type="spellEnd"/>
      <w:r>
        <w:t xml:space="preserve"> urban environments, with investments in public transportation, green spaces, and cultural institutions.</w:t>
      </w:r>
    </w:p>
    <w:p w14:paraId="518DC8C0" w14:textId="77777777" w:rsidR="002B7D13" w:rsidRDefault="002B7D13" w:rsidP="009B4DD5">
      <w:pPr>
        <w:pStyle w:val="Firstparagraph"/>
      </w:pPr>
    </w:p>
    <w:p w14:paraId="1391031D" w14:textId="7CA3393C" w:rsidR="003B7D72" w:rsidRDefault="003B7D72" w:rsidP="009B4DD5">
      <w:pPr>
        <w:pStyle w:val="Firstparagraph"/>
      </w:pPr>
      <w:r>
        <w:t xml:space="preserve">The period also witnessed the revitalization of urban </w:t>
      </w:r>
      <w:proofErr w:type="spellStart"/>
      <w:r>
        <w:t>neighborhoods</w:t>
      </w:r>
      <w:proofErr w:type="spellEnd"/>
      <w:r>
        <w:t xml:space="preserve">, such as Vesterbro in Copenhagen, which transformed from neglected areas into vibrant and sought-after districts </w:t>
      </w:r>
      <w:r w:rsidR="002B7D13">
        <w:fldChar w:fldCharType="begin"/>
      </w:r>
      <w:r w:rsidR="002B7D13">
        <w:instrText xml:space="preserve"> ADDIN ZOTERO_ITEM CSL_CITATION {"citationID":"mxGd2usx","properties":{"formattedCitation":"(Larsen &amp; Hansen, 2008)","plainCitation":"(Larsen &amp; Hansen, 2008)","noteIndex":0},"citationItems":[{"id":1119,"uris":["http://zotero.org/users/7134460/items/XYG74WQD"],"itemData":{"id":1119,"type":"article-journal","abstract":"This article contrasts the intentions and outcomes of the publicly instigated and supported urban renewal of Copenhagen’s Inner Vesterbro district. Apart from physically upgrading the decaying buildings, the municipality’s aim was to include the inhabitants in the urban renewal process and, seemingly, to prevent the dislocation of people from the neighbourhood. However, due to ambiguous policies, the workings of the property market and the lack of suf</w:instrText>
      </w:r>
      <w:r w:rsidR="002B7D13">
        <w:rPr>
          <w:rFonts w:ascii="Times New Roman" w:hAnsi="Times New Roman"/>
        </w:rPr>
        <w:instrText>ﬁ</w:instrText>
      </w:r>
      <w:r w:rsidR="002B7D13">
        <w:instrText>cient de</w:instrText>
      </w:r>
      <w:r w:rsidR="002B7D13">
        <w:rPr>
          <w:rFonts w:ascii="Times New Roman" w:hAnsi="Times New Roman"/>
        </w:rPr>
        <w:instrText>ﬂ</w:instrText>
      </w:r>
      <w:r w:rsidR="002B7D13">
        <w:instrText xml:space="preserve">ecting mechanisms, middle-class inhabitants are now replacing the high concentration of socioeconomically vulnerable people that characterised Vesterbro before the urban renewal. This process may appear </w:instrText>
      </w:r>
      <w:r w:rsidR="002B7D13">
        <w:rPr>
          <w:rFonts w:ascii="Mongolian Baiti" w:hAnsi="Mongolian Baiti" w:cs="Mongolian Baiti"/>
        </w:rPr>
        <w:instrText>‘</w:instrText>
      </w:r>
      <w:r w:rsidR="002B7D13">
        <w:instrText>gentle</w:instrText>
      </w:r>
      <w:r w:rsidR="002B7D13">
        <w:rPr>
          <w:rFonts w:ascii="Mongolian Baiti" w:hAnsi="Mongolian Baiti" w:cs="Mongolian Baiti"/>
        </w:rPr>
        <w:instrText>’</w:instrText>
      </w:r>
      <w:r w:rsidR="002B7D13">
        <w:instrText>, but it is nonetheless an example of how state and market interact to produce gentri</w:instrText>
      </w:r>
      <w:r w:rsidR="002B7D13">
        <w:rPr>
          <w:rFonts w:ascii="Times New Roman" w:hAnsi="Times New Roman"/>
        </w:rPr>
        <w:instrText>ﬁ</w:instrText>
      </w:r>
      <w:r w:rsidR="002B7D13">
        <w:instrText xml:space="preserve">cation with </w:instrText>
      </w:r>
      <w:r w:rsidR="002B7D13">
        <w:rPr>
          <w:rFonts w:ascii="Mongolian Baiti" w:hAnsi="Mongolian Baiti" w:cs="Mongolian Baiti"/>
        </w:rPr>
        <w:instrText>‘</w:instrText>
      </w:r>
      <w:r w:rsidR="002B7D13">
        <w:instrText>traumatic</w:instrText>
      </w:r>
      <w:r w:rsidR="002B7D13">
        <w:rPr>
          <w:rFonts w:ascii="Mongolian Baiti" w:hAnsi="Mongolian Baiti" w:cs="Mongolian Baiti"/>
        </w:rPr>
        <w:instrText>’</w:instrText>
      </w:r>
      <w:r w:rsidR="002B7D13">
        <w:instrText xml:space="preserve"> consequences for individuals and the city as a socially just space.","container-title":"Urban Studies","DOI":"10.1177/0042098008097101","ISSN":"0042-0980, 1360-063X","issue":"12","journalAbbreviation":"Urban Studies","language":"en","page":"2429-2448","source":"DOI.org (Crossref)","title":"Gentrification—Gentle or Traumatic? Urban Renewal Policies and Socioeconomic Transformations in Copenhagen","title-short":"Gentrification—Gentle or Traumatic?","volume":"45","author":[{"family":"Larsen","given":"Henrik Gutzon"},{"family":"Hansen","given":"Anders Lund"}],"issued":{"date-parts":[["2008",11]]}}}],"schema":"https://github.com/citation-style-language/schema/raw/master/csl-citation.json"} </w:instrText>
      </w:r>
      <w:r w:rsidR="002B7D13">
        <w:fldChar w:fldCharType="separate"/>
      </w:r>
      <w:r w:rsidR="002B7D13" w:rsidRPr="002B7D13">
        <w:rPr>
          <w:rFonts w:cs="CMU Serif Roman"/>
        </w:rPr>
        <w:t>(Larsen &amp; Hansen, 2008)</w:t>
      </w:r>
      <w:r w:rsidR="002B7D13">
        <w:fldChar w:fldCharType="end"/>
      </w:r>
      <w:r>
        <w:t>. However, urbanization also posed challenges, including increased pressure on housing markets</w:t>
      </w:r>
      <w:r w:rsidR="00024DB1">
        <w:t xml:space="preserve"> and</w:t>
      </w:r>
      <w:r>
        <w:t xml:space="preserve"> rising property prices. Efforts were made to address these issues through affordable housing initiatives, urban planning strategies, and the promotion of mixed-income communities </w:t>
      </w:r>
      <w:r w:rsidR="002B7D13">
        <w:fldChar w:fldCharType="begin"/>
      </w:r>
      <w:r w:rsidR="002B7D13">
        <w:instrText xml:space="preserve"> ADDIN ZOTERO_ITEM CSL_CITATION {"citationID":"7vVVzhjj","properties":{"formattedCitation":"(Larsen &amp; Hansen, 2008)","plainCitation":"(Larsen &amp; Hansen, 2008)","noteIndex":0},"citationItems":[{"id":1119,"uris":["http://zotero.org/users/7134460/items/XYG74WQD"],"itemData":{"id":1119,"type":"article-journal","abstract":"This article contrasts the intentions and outcomes of the publicly instigated and supported urban renewal of Copenhagen’s Inner Vesterbro district. Apart from physically upgrading the decaying buildings, the municipality’s aim was to include the inhabitants in the urban renewal process and, seemingly, to prevent the dislocation of people from the neighbourhood. However, due to ambiguous policies, the workings of the property market and the lack of suf</w:instrText>
      </w:r>
      <w:r w:rsidR="002B7D13">
        <w:rPr>
          <w:rFonts w:ascii="Times New Roman" w:hAnsi="Times New Roman"/>
        </w:rPr>
        <w:instrText>ﬁ</w:instrText>
      </w:r>
      <w:r w:rsidR="002B7D13">
        <w:instrText>cient de</w:instrText>
      </w:r>
      <w:r w:rsidR="002B7D13">
        <w:rPr>
          <w:rFonts w:ascii="Times New Roman" w:hAnsi="Times New Roman"/>
        </w:rPr>
        <w:instrText>ﬂ</w:instrText>
      </w:r>
      <w:r w:rsidR="002B7D13">
        <w:instrText>ecting mechanisms, middle-class inhabitants are now replacing the high concentration of socioeconomically vulnerable people that characterised Vesterbro before the urban renewal. This process may appear ‘gentle’, but it is nonetheless an example of how state and market interact to produce gentri</w:instrText>
      </w:r>
      <w:r w:rsidR="002B7D13">
        <w:rPr>
          <w:rFonts w:ascii="Times New Roman" w:hAnsi="Times New Roman"/>
        </w:rPr>
        <w:instrText>ﬁ</w:instrText>
      </w:r>
      <w:r w:rsidR="002B7D13">
        <w:instrText xml:space="preserve">cation with </w:instrText>
      </w:r>
      <w:r w:rsidR="002B7D13">
        <w:rPr>
          <w:rFonts w:ascii="Mongolian Baiti" w:hAnsi="Mongolian Baiti" w:cs="Mongolian Baiti"/>
        </w:rPr>
        <w:instrText>‘</w:instrText>
      </w:r>
      <w:r w:rsidR="002B7D13">
        <w:instrText>traumatic</w:instrText>
      </w:r>
      <w:r w:rsidR="002B7D13">
        <w:rPr>
          <w:rFonts w:ascii="Mongolian Baiti" w:hAnsi="Mongolian Baiti" w:cs="Mongolian Baiti"/>
        </w:rPr>
        <w:instrText>’</w:instrText>
      </w:r>
      <w:r w:rsidR="002B7D13">
        <w:instrText xml:space="preserve"> consequences for individuals and the city as a socially just space.","container-title":"Urban Studies","DOI":"10.1177/0042098008097101","ISSN":"0042-0980, 1360-063X","issue":"12","journalAbbreviation":"Urban Studies","language":"en","page":"2429-2448","source":"DOI.org (Crossref)","title":"Gentrification—Gentle or Traumatic? Urban Renewal Policies and Socioeconomic Transformations in Copenhagen","title-short":"Gentrification—Gentle or Traumatic?","volume":"45","author":[{"family":"Larsen","given":"Henrik Gutzon"},{"family":"Hansen","given":"Anders Lund"}],"issued":{"date-parts":[["2008",11]]}}}],"schema":"https://github.com/citation-style-language/schema/raw/master/csl-citation.json"} </w:instrText>
      </w:r>
      <w:r w:rsidR="002B7D13">
        <w:fldChar w:fldCharType="separate"/>
      </w:r>
      <w:r w:rsidR="002B7D13" w:rsidRPr="002B7D13">
        <w:rPr>
          <w:rFonts w:cs="CMU Serif Roman"/>
        </w:rPr>
        <w:t>(Larsen &amp; Hansen, 2008)</w:t>
      </w:r>
      <w:r w:rsidR="002B7D13">
        <w:fldChar w:fldCharType="end"/>
      </w:r>
      <w:r>
        <w:t>.</w:t>
      </w:r>
    </w:p>
    <w:p w14:paraId="3D313D3C" w14:textId="233C4F02" w:rsidR="003B7D72" w:rsidRDefault="003B7D72" w:rsidP="009B4DD5">
      <w:pPr>
        <w:pStyle w:val="Heading2"/>
      </w:pPr>
      <w:r>
        <w:t>The current project</w:t>
      </w:r>
    </w:p>
    <w:p w14:paraId="1AC406F7" w14:textId="72769CB2" w:rsidR="003B7D72" w:rsidRDefault="003B7D72" w:rsidP="009B4DD5">
      <w:pPr>
        <w:pStyle w:val="Firstparagraph"/>
      </w:pPr>
      <w:r>
        <w:t xml:space="preserve">The aim of this project is to visualize the process of urbanization in Denmark in the last three decades. The method of visualizing this phenomenon relies on spatial analysis, using topographical features and municipal population data in a time series to create an altered map of Denmark. </w:t>
      </w:r>
    </w:p>
    <w:p w14:paraId="6D4BE9A0" w14:textId="28E41E6C" w:rsidR="003B7D72" w:rsidRDefault="003B7D72" w:rsidP="009B4DD5">
      <w:pPr>
        <w:pStyle w:val="Heading1"/>
      </w:pPr>
      <w:r>
        <w:t>Methods</w:t>
      </w:r>
    </w:p>
    <w:p w14:paraId="24690C1D" w14:textId="0615A81D" w:rsidR="003B7D72" w:rsidRDefault="003B7D72" w:rsidP="009B4DD5">
      <w:pPr>
        <w:pStyle w:val="Heading2"/>
      </w:pPr>
      <w:r>
        <w:t>Hardware &amp; Prerequisites</w:t>
      </w:r>
    </w:p>
    <w:p w14:paraId="12FACEA2" w14:textId="7AC9BB62" w:rsidR="003B7D72" w:rsidRDefault="003B7D72" w:rsidP="009B4DD5">
      <w:pPr>
        <w:pStyle w:val="Firstparagraph"/>
      </w:pPr>
      <w:r>
        <w:t>All code was written and computed on an Intel based Dell XPS 13 16 GB RAM running Windows 11 Pro. Data processing was done with R (4.0.2) and RStudio (2021.09.0, Build 351).</w:t>
      </w:r>
    </w:p>
    <w:p w14:paraId="3AD5CED4" w14:textId="2789145D" w:rsidR="003B7D72" w:rsidRDefault="003B7D72" w:rsidP="009B4DD5">
      <w:pPr>
        <w:pStyle w:val="Heading2"/>
      </w:pPr>
      <w:r>
        <w:t>Data</w:t>
      </w:r>
    </w:p>
    <w:p w14:paraId="376C7AC6" w14:textId="10802767" w:rsidR="003B7D72" w:rsidRDefault="003B7D72" w:rsidP="009B4DD5">
      <w:pPr>
        <w:pStyle w:val="Heading3"/>
      </w:pPr>
      <w:r>
        <w:t>Municipal data</w:t>
      </w:r>
    </w:p>
    <w:p w14:paraId="6A61A92F" w14:textId="13BC5EB2" w:rsidR="003B7D72" w:rsidRDefault="003B7D72" w:rsidP="009B4DD5">
      <w:pPr>
        <w:pStyle w:val="Firstparagraph"/>
      </w:pPr>
      <w:r>
        <w:t>The municipal population data is acquired from noegletal.dk</w:t>
      </w:r>
      <w:r w:rsidR="006800D0">
        <w:rPr>
          <w:rStyle w:val="FootnoteReference"/>
        </w:rPr>
        <w:footnoteReference w:id="1"/>
      </w:r>
      <w:r>
        <w:t xml:space="preserve">, which is a free database provided by the Danish Ministry of Interior and Health. It contains municipal data </w:t>
      </w:r>
      <w:r>
        <w:lastRenderedPageBreak/>
        <w:t xml:space="preserve">regarding tax, debt, social relations, </w:t>
      </w:r>
      <w:proofErr w:type="gramStart"/>
      <w:r>
        <w:t>institutions</w:t>
      </w:r>
      <w:proofErr w:type="gramEnd"/>
      <w:r>
        <w:t xml:space="preserve"> and structural relations. The raw population count for each municipality from 1993 to 2023 was obtained through the web interface. The data is corrected for the Municipal Reform of 200</w:t>
      </w:r>
      <w:r w:rsidR="00816B78">
        <w:t>7</w:t>
      </w:r>
      <w:r w:rsidR="00EB7DB9">
        <w:t xml:space="preserve"> </w:t>
      </w:r>
      <w:r w:rsidR="00EB7DB9">
        <w:fldChar w:fldCharType="begin"/>
      </w:r>
      <w:r w:rsidR="00EB7DB9">
        <w:instrText xml:space="preserve"> ADDIN ZOTERO_ITEM CSL_CITATION {"citationID":"yYQP8Mp6","properties":{"formattedCitation":"({\\i{}Kommunalreformen i 2007}, n.d.)","plainCitation":"(Kommunalreformen i 2007, n.d.)","noteIndex":0},"citationItems":[{"id":1130,"uris":["http://zotero.org/users/7134460/items/4F3ZD9NL"],"itemData":{"id":1130,"type":"webpage","abstract":"Den 1. januar 2007 trådte kommunalreformen i kraft. Det betød markante ændringer for den organisatoriske struktur og opgavefordelingen i den offentlige sektor i Danmark. 271 kommuner blev til 98 store kommuner, og 14 amter blev nedlagt og i stedet blev der skabt fem regioner.","language":"da","title":"Kommunalreformen i 2007","URL":"https://im.dk/arbejdsomraader/kommunal-og-regionaloekonomi/kommunale-opgaver-og-struktur/kommunalreformen-i-2007","accessed":{"date-parts":[["2023",5,31]]}}}],"schema":"https://github.com/citation-style-language/schema/raw/master/csl-citation.json"} </w:instrText>
      </w:r>
      <w:r w:rsidR="00EB7DB9">
        <w:fldChar w:fldCharType="separate"/>
      </w:r>
      <w:r w:rsidR="00EB7DB9" w:rsidRPr="00EB7DB9">
        <w:rPr>
          <w:rFonts w:cs="CMU Serif Roman"/>
        </w:rPr>
        <w:t>(</w:t>
      </w:r>
      <w:r w:rsidR="00EB7DB9" w:rsidRPr="00EB7DB9">
        <w:rPr>
          <w:rFonts w:cs="CMU Serif Roman"/>
          <w:i/>
          <w:iCs/>
        </w:rPr>
        <w:t>Kommunalreformen i 2007</w:t>
      </w:r>
      <w:r w:rsidR="00EB7DB9" w:rsidRPr="00EB7DB9">
        <w:rPr>
          <w:rFonts w:cs="CMU Serif Roman"/>
        </w:rPr>
        <w:t>, n.d.)</w:t>
      </w:r>
      <w:r w:rsidR="00EB7DB9">
        <w:fldChar w:fldCharType="end"/>
      </w:r>
      <w:r w:rsidR="00816B78">
        <w:t>,</w:t>
      </w:r>
      <w:r>
        <w:t xml:space="preserve"> wherein 271 municipalities were combined into 98, so all years include data in the 98-municipality format. The data is available at the project GitHub repository.</w:t>
      </w:r>
    </w:p>
    <w:p w14:paraId="3FA45BE5" w14:textId="64FB6E44" w:rsidR="003B7D72" w:rsidRDefault="003B7D72" w:rsidP="009B4DD5">
      <w:pPr>
        <w:pStyle w:val="Heading3"/>
        <w:tabs>
          <w:tab w:val="left" w:pos="7088"/>
        </w:tabs>
      </w:pPr>
      <w:r>
        <w:t>Spatial data</w:t>
      </w:r>
    </w:p>
    <w:p w14:paraId="31FD9D5C" w14:textId="3C89846B" w:rsidR="003B7D72" w:rsidRDefault="003B7D72" w:rsidP="009B4DD5">
      <w:pPr>
        <w:pStyle w:val="Firstparagraph"/>
      </w:pPr>
      <w:r>
        <w:t>The spatial map of Denmark with municipalities is acquired from the GADM-database</w:t>
      </w:r>
      <w:r w:rsidR="006800D0">
        <w:rPr>
          <w:rStyle w:val="FootnoteReference"/>
        </w:rPr>
        <w:footnoteReference w:id="2"/>
      </w:r>
      <w:r>
        <w:t xml:space="preserve"> through the raster</w:t>
      </w:r>
      <w:r w:rsidR="00E95571">
        <w:t xml:space="preserve"> </w:t>
      </w:r>
      <w:r>
        <w:t xml:space="preserve">package for R </w:t>
      </w:r>
      <w:r w:rsidR="00EB7DB9">
        <w:fldChar w:fldCharType="begin"/>
      </w:r>
      <w:r w:rsidR="00EB7DB9">
        <w:instrText xml:space="preserve"> ADDIN ZOTERO_ITEM CSL_CITATION {"citationID":"ZUMO2D7S","properties":{"formattedCitation":"(Hijmans, 2023)","plainCitation":"(Hijmans, 2023)","noteIndex":0},"citationItems":[{"id":1124,"uris":["http://zotero.org/users/7134460/items/QY9MGKJ4"],"itemData":{"id":1124,"type":"software","title":"raster: Geographic Data Analysis and Modeling","URL":"https://CRAN.R-project.org/package=raster","version":"R package version 3.6-14","author":[{"family":"Hijmans","given":"Robert"}],"issued":{"date-parts":[["2023"]]}}}],"schema":"https://github.com/citation-style-language/schema/raw/master/csl-citation.json"} </w:instrText>
      </w:r>
      <w:r w:rsidR="00EB7DB9">
        <w:fldChar w:fldCharType="separate"/>
      </w:r>
      <w:r w:rsidR="00EB7DB9" w:rsidRPr="00EB7DB9">
        <w:rPr>
          <w:rFonts w:cs="CMU Serif Roman"/>
        </w:rPr>
        <w:t>(Hijmans, 2023)</w:t>
      </w:r>
      <w:r w:rsidR="00EB7DB9">
        <w:fldChar w:fldCharType="end"/>
      </w:r>
      <w:r>
        <w:t>. GADM is a project which seeks to map the administrative areas of all countries. The acquired data is structured as a SPDF (</w:t>
      </w:r>
      <w:proofErr w:type="spellStart"/>
      <w:r>
        <w:t>SpatialPolygonsDataFrame</w:t>
      </w:r>
      <w:proofErr w:type="spellEnd"/>
      <w:r>
        <w:t>), meaning it combines geometric information (the polygons) with attribute data associated with each polygon, each polygon pertaining to a municipality.</w:t>
      </w:r>
    </w:p>
    <w:p w14:paraId="698AADD5" w14:textId="5B238483" w:rsidR="003B7D72" w:rsidRDefault="003B7D72" w:rsidP="009B4DD5">
      <w:pPr>
        <w:pStyle w:val="Heading2"/>
      </w:pPr>
      <w:r>
        <w:t>Methods of visualization</w:t>
      </w:r>
    </w:p>
    <w:p w14:paraId="083BB54D" w14:textId="0FAD1C5B" w:rsidR="003B7D72" w:rsidRDefault="003B7D72" w:rsidP="009B4DD5">
      <w:pPr>
        <w:pStyle w:val="Heading3"/>
      </w:pPr>
      <w:r>
        <w:t>Coordinate reference system (CRS)</w:t>
      </w:r>
    </w:p>
    <w:p w14:paraId="20F2852B" w14:textId="68FF7F50" w:rsidR="003B7D72" w:rsidRDefault="003B7D72" w:rsidP="009B4DD5">
      <w:pPr>
        <w:pStyle w:val="Firstparagraph"/>
      </w:pPr>
      <w:r>
        <w:t>The spatial data comes as geographic coordinates (longitudes and latitudes), but to create 2D visualizations it is necessary to project the data with a coordinate reference system (CRS). A CRS contains a coordinate system, specifying how coordinates are expressed in space, and a datum, which defines the model of the earth as reference for the coordinate syste</w:t>
      </w:r>
      <w:r w:rsidR="00816B78">
        <w:t xml:space="preserve">m </w:t>
      </w:r>
      <w:r w:rsidR="00816B78">
        <w:fldChar w:fldCharType="begin"/>
      </w:r>
      <w:r w:rsidR="002B7D13">
        <w:instrText xml:space="preserve"> ADDIN ZOTERO_ITEM CSL_CITATION {"citationID":"nq7wPRVB","properties":{"formattedCitation":"(\\uc0\\u8220{}QGIS Documentation,\\uc0\\u8221{} 2023)","plainCitation":"(“QGIS Documentation,” 2023)","dontUpdate":true,"noteIndex":0},"citationItems":[{"id":1125,"uris":["http://zotero.org/users/7134460/items/KCW728JD"],"itemData":{"id":1125,"type":"chapter","container-title":"8. Coordinate Reference Systems","title":"QGIS Documentation","URL":"https://docs.qgis.org/3.28/en/docs/gentle_gis_introduction/coordinate_reference_systems.html","accessed":{"date-parts":[["2023",5,30]]},"issued":{"date-parts":[["2023"]]}}}],"schema":"https://github.com/citation-style-language/schema/raw/master/csl-citation.json"} </w:instrText>
      </w:r>
      <w:r w:rsidR="00816B78">
        <w:fldChar w:fldCharType="separate"/>
      </w:r>
      <w:r w:rsidR="00EB7DB9" w:rsidRPr="00EB7DB9">
        <w:rPr>
          <w:rFonts w:cs="CMU Serif Roman"/>
        </w:rPr>
        <w:t>(QGIS Documentation, 2023)</w:t>
      </w:r>
      <w:r w:rsidR="00816B78">
        <w:fldChar w:fldCharType="end"/>
      </w:r>
      <w:r w:rsidR="00816B78">
        <w:t>.</w:t>
      </w:r>
      <w:r>
        <w:t xml:space="preserve"> For this data, it is appropriate to use ETRS89 / UTM zone 32N, which is a CRS that uses the European Terrestrial Reference System (ETRS) 1989 datum and the Universal Transverse Mercator (UTM) projection. The zone indicates the longitudinal range covered by the UTM projection, in this case 32N (northern hemisphere), which is appropriate for northern Europe.</w:t>
      </w:r>
    </w:p>
    <w:p w14:paraId="12EB9139" w14:textId="2132FD14" w:rsidR="003B7D72" w:rsidRDefault="003B7D72" w:rsidP="009B4DD5">
      <w:pPr>
        <w:pStyle w:val="Heading3"/>
      </w:pPr>
      <w:r>
        <w:lastRenderedPageBreak/>
        <w:t>Choropleth</w:t>
      </w:r>
    </w:p>
    <w:p w14:paraId="101D77ED" w14:textId="3B21E3D9" w:rsidR="003B7D72" w:rsidRDefault="003B7D72" w:rsidP="009B4DD5">
      <w:pPr>
        <w:pStyle w:val="Firstparagraph"/>
      </w:pPr>
      <w:r>
        <w:t xml:space="preserve">A choropleth map is a thematic map that uses </w:t>
      </w:r>
      <w:proofErr w:type="spellStart"/>
      <w:r>
        <w:t>color</w:t>
      </w:r>
      <w:proofErr w:type="spellEnd"/>
      <w:r>
        <w:t xml:space="preserve"> or shading to represent data values across different geographic areas. It shows patterns and variations in data by </w:t>
      </w:r>
      <w:proofErr w:type="spellStart"/>
      <w:r>
        <w:t>coloring</w:t>
      </w:r>
      <w:proofErr w:type="spellEnd"/>
      <w:r>
        <w:t xml:space="preserve"> or shading areas based on specific variables. The intensity of </w:t>
      </w:r>
      <w:proofErr w:type="spellStart"/>
      <w:r>
        <w:t>color</w:t>
      </w:r>
      <w:proofErr w:type="spellEnd"/>
      <w:r>
        <w:t xml:space="preserve"> or shading corresponds to the magnitude of the data. Choropleth maps are useful for visualizing demographics, socioeconomic indicators, and other quantitative data associated with geographic locations </w:t>
      </w:r>
      <w:r w:rsidR="00EB7DB9">
        <w:fldChar w:fldCharType="begin"/>
      </w:r>
      <w:r w:rsidR="00EB7DB9">
        <w:instrText xml:space="preserve"> ADDIN ZOTERO_ITEM CSL_CITATION {"citationID":"lIP1d6yo","properties":{"formattedCitation":"({\\i{}Choropleth Maps}, n.d.)","plainCitation":"(Choropleth Maps, n.d.)","noteIndex":0},"citationItems":[{"id":1122,"uris":["http://zotero.org/users/7134460/items/RGYE9F5K"],"itemData":{"id":1122,"type":"webpage","title":"Choropleth Maps","URL":"https://www.axismaps.com//guide/choropleth","accessed":{"date-parts":[["2023",5,28]]}}}],"schema":"https://github.com/citation-style-language/schema/raw/master/csl-citation.json"} </w:instrText>
      </w:r>
      <w:r w:rsidR="00EB7DB9">
        <w:fldChar w:fldCharType="separate"/>
      </w:r>
      <w:r w:rsidR="00EB7DB9" w:rsidRPr="00EB7DB9">
        <w:rPr>
          <w:rFonts w:cs="CMU Serif Roman"/>
        </w:rPr>
        <w:t>(</w:t>
      </w:r>
      <w:r w:rsidR="00EB7DB9" w:rsidRPr="00EB7DB9">
        <w:rPr>
          <w:rFonts w:cs="CMU Serif Roman"/>
          <w:i/>
          <w:iCs/>
        </w:rPr>
        <w:t>Choropleth Maps</w:t>
      </w:r>
      <w:r w:rsidR="00EB7DB9" w:rsidRPr="00EB7DB9">
        <w:rPr>
          <w:rFonts w:cs="CMU Serif Roman"/>
        </w:rPr>
        <w:t>, n.d.)</w:t>
      </w:r>
      <w:r w:rsidR="00EB7DB9">
        <w:fldChar w:fldCharType="end"/>
      </w:r>
      <w:r>
        <w:t>. When visualizing urbanization,</w:t>
      </w:r>
      <w:r w:rsidR="00532049">
        <w:t xml:space="preserve"> the</w:t>
      </w:r>
      <w:r>
        <w:t xml:space="preserve"> ratio </w:t>
      </w:r>
      <w:r w:rsidR="00532049">
        <w:t xml:space="preserve">between the total population and the </w:t>
      </w:r>
      <w:r>
        <w:t>municipality</w:t>
      </w:r>
      <w:r w:rsidR="00532049">
        <w:t xml:space="preserve"> population is chosen as an appropriate</w:t>
      </w:r>
      <w:r>
        <w:t xml:space="preserve"> variable to map</w:t>
      </w:r>
      <w:r w:rsidR="00532049">
        <w:t>.</w:t>
      </w:r>
    </w:p>
    <w:p w14:paraId="558E7B90" w14:textId="7C550894" w:rsidR="003B7D72" w:rsidRDefault="003B7D72" w:rsidP="009B4DD5">
      <w:pPr>
        <w:pStyle w:val="Heading3"/>
      </w:pPr>
      <w:r>
        <w:t>Cartogram</w:t>
      </w:r>
    </w:p>
    <w:p w14:paraId="38F1AC2C" w14:textId="278C23B9" w:rsidR="003B7D72" w:rsidRDefault="003B7D72" w:rsidP="009B4DD5">
      <w:pPr>
        <w:pStyle w:val="Firstparagraph"/>
      </w:pPr>
      <w:r>
        <w:t xml:space="preserve">A cartogram is a map in which the geographic areas, such as </w:t>
      </w:r>
      <w:proofErr w:type="spellStart"/>
      <w:r>
        <w:t>neighborhoods</w:t>
      </w:r>
      <w:proofErr w:type="spellEnd"/>
      <w:r>
        <w:t xml:space="preserve"> or districts, are distorted or resized based on a specific variable of interest. Cartograms offer several benefits for visualizing urbanization and its associated spatial patterns. Whereas choropleths alter the </w:t>
      </w:r>
      <w:proofErr w:type="spellStart"/>
      <w:r>
        <w:t>color</w:t>
      </w:r>
      <w:proofErr w:type="spellEnd"/>
      <w:r>
        <w:t xml:space="preserve"> of areas, cartograms can radically alter map geometry to create more abstract representations of map and variable</w:t>
      </w:r>
      <w:r w:rsidR="00024DB1">
        <w:t xml:space="preserve"> </w:t>
      </w:r>
      <w:r w:rsidR="00024DB1">
        <w:fldChar w:fldCharType="begin"/>
      </w:r>
      <w:r w:rsidR="00024DB1">
        <w:instrText xml:space="preserve"> ADDIN ZOTERO_ITEM CSL_CITATION {"citationID":"DkUDtqjP","properties":{"formattedCitation":"(Field, 2017)","plainCitation":"(Field, 2017)","noteIndex":0},"citationItems":[{"id":1136,"uris":["http://zotero.org/users/7134460/items/9ZTFG4PT"],"itemData":{"id":1136,"type":"article-journal","container-title":"The Geographic Information Science &amp; Technology Body of Knowledge","DOI":"10.22224/gistbok/2017.3.8","issue":"Q3","journalAbbreviation":"GIS&amp;T BoK","source":"DOI.org (Crossref)","title":"Cartograms","URL":"http://gistbok.ucgis.org/bok-topics/cartograms","volume":"2017","author":[{"family":"Field","given":"Kenneth"}],"accessed":{"date-parts":[["2023",5,31]]},"issued":{"date-parts":[["2017",7,1]]}}}],"schema":"https://github.com/citation-style-language/schema/raw/master/csl-citation.json"} </w:instrText>
      </w:r>
      <w:r w:rsidR="00024DB1">
        <w:fldChar w:fldCharType="separate"/>
      </w:r>
      <w:r w:rsidR="00024DB1" w:rsidRPr="003F64F2">
        <w:rPr>
          <w:rFonts w:cs="CMU Serif Roman"/>
        </w:rPr>
        <w:t>(Field, 2017)</w:t>
      </w:r>
      <w:r w:rsidR="00024DB1">
        <w:fldChar w:fldCharType="end"/>
      </w:r>
      <w:r>
        <w:t>. This allows viewers to grasp the extent and scale of urbanization more easily, providing a clear sense of which areas have experienced the most significant shift.</w:t>
      </w:r>
      <w:r w:rsidR="00532049">
        <w:t xml:space="preserve"> The municipality size is distorted based on population to area size as a contributing factor in understanding urbanization.</w:t>
      </w:r>
    </w:p>
    <w:p w14:paraId="2A66E8CE" w14:textId="423505D8" w:rsidR="003B7D72" w:rsidRDefault="003B7D72" w:rsidP="009B4DD5">
      <w:pPr>
        <w:pStyle w:val="Heading3"/>
      </w:pPr>
      <w:r>
        <w:t>Time series</w:t>
      </w:r>
    </w:p>
    <w:p w14:paraId="513957DE" w14:textId="6D29997D" w:rsidR="003B7D72" w:rsidRDefault="003B7D72" w:rsidP="009B4DD5">
      <w:pPr>
        <w:pStyle w:val="Firstparagraph"/>
      </w:pPr>
      <w:r>
        <w:t>The approach of this project is to create a representation of urbanization by combing a choropleth and cartogram map, whilst displaying</w:t>
      </w:r>
      <w:r w:rsidR="00532049">
        <w:t xml:space="preserve"> change</w:t>
      </w:r>
      <w:r>
        <w:t xml:space="preserve"> over time using time series data. The final result is </w:t>
      </w:r>
      <w:proofErr w:type="spellStart"/>
      <w:proofErr w:type="gramStart"/>
      <w:r>
        <w:t>a</w:t>
      </w:r>
      <w:proofErr w:type="spellEnd"/>
      <w:proofErr w:type="gramEnd"/>
      <w:r>
        <w:t xml:space="preserve"> animated plot of Denmark, where each municipality is </w:t>
      </w:r>
      <w:proofErr w:type="spellStart"/>
      <w:r>
        <w:t>colored</w:t>
      </w:r>
      <w:proofErr w:type="spellEnd"/>
      <w:r>
        <w:t xml:space="preserve"> according to </w:t>
      </w:r>
      <w:r w:rsidR="00532049">
        <w:t xml:space="preserve">total </w:t>
      </w:r>
      <w:r>
        <w:t>population ratio</w:t>
      </w:r>
      <w:r w:rsidR="00532049">
        <w:t xml:space="preserve"> and size is distorted</w:t>
      </w:r>
      <w:r>
        <w:t xml:space="preserve"> </w:t>
      </w:r>
      <w:r w:rsidR="00532049">
        <w:t>by</w:t>
      </w:r>
      <w:r>
        <w:t xml:space="preserve"> population </w:t>
      </w:r>
      <w:r w:rsidR="00532049">
        <w:t xml:space="preserve">to </w:t>
      </w:r>
      <w:r>
        <w:t>area</w:t>
      </w:r>
      <w:r w:rsidR="00532049">
        <w:t xml:space="preserve"> size</w:t>
      </w:r>
      <w:r>
        <w:t xml:space="preserve"> for each year in the period 1993-2023.</w:t>
      </w:r>
      <w:r w:rsidR="008E3297">
        <w:t xml:space="preserve"> Each frame of the animation corresponds to a year in the time series</w:t>
      </w:r>
      <w:r w:rsidR="003F2E59">
        <w:t>, which changes every .15 seconds.</w:t>
      </w:r>
    </w:p>
    <w:p w14:paraId="1FECBB23" w14:textId="54BC179E" w:rsidR="003B7D72" w:rsidRDefault="003B7D72" w:rsidP="009B4DD5">
      <w:pPr>
        <w:pStyle w:val="Heading2"/>
      </w:pPr>
      <w:r>
        <w:lastRenderedPageBreak/>
        <w:t>Implementation</w:t>
      </w:r>
    </w:p>
    <w:p w14:paraId="57D3FF3C" w14:textId="033BD63A" w:rsidR="003B7D72" w:rsidRDefault="003B7D72" w:rsidP="009B4DD5">
      <w:pPr>
        <w:pStyle w:val="Heading3"/>
      </w:pPr>
      <w:r>
        <w:t>Pipeline</w:t>
      </w:r>
    </w:p>
    <w:p w14:paraId="7AF3929C" w14:textId="58AE5E0D" w:rsidR="003B7D72" w:rsidRDefault="003B7D72" w:rsidP="009B4DD5">
      <w:pPr>
        <w:pStyle w:val="Firstparagraph"/>
      </w:pPr>
      <w:r>
        <w:t>The data pipeline is available in the `</w:t>
      </w:r>
      <w:proofErr w:type="spellStart"/>
      <w:r>
        <w:t>urbanization_</w:t>
      </w:r>
      <w:proofErr w:type="gramStart"/>
      <w:r>
        <w:t>denmark.Rmd</w:t>
      </w:r>
      <w:proofErr w:type="spellEnd"/>
      <w:proofErr w:type="gramEnd"/>
      <w:r>
        <w:t xml:space="preserve">` file, located in the </w:t>
      </w:r>
      <w:r w:rsidR="008E3297">
        <w:t>‘</w:t>
      </w:r>
      <w:proofErr w:type="spellStart"/>
      <w:r w:rsidR="008E3297">
        <w:t>src</w:t>
      </w:r>
      <w:proofErr w:type="spellEnd"/>
      <w:r w:rsidR="008E3297">
        <w:t xml:space="preserve">’ folder in the </w:t>
      </w:r>
      <w:r>
        <w:t xml:space="preserve">GitHub repository for this project. It contains code for data import, </w:t>
      </w:r>
      <w:r w:rsidR="008E3297">
        <w:t>processing</w:t>
      </w:r>
      <w:r>
        <w:t xml:space="preserve">, map </w:t>
      </w:r>
      <w:proofErr w:type="gramStart"/>
      <w:r>
        <w:t>creation</w:t>
      </w:r>
      <w:r w:rsidR="008E3297">
        <w:t xml:space="preserve">, </w:t>
      </w:r>
      <w:r>
        <w:t xml:space="preserve"> plotting</w:t>
      </w:r>
      <w:proofErr w:type="gramEnd"/>
      <w:r w:rsidR="008E3297">
        <w:t xml:space="preserve"> and saving the visualizations</w:t>
      </w:r>
      <w:r>
        <w:t>. The pipeline has the following structure:</w:t>
      </w:r>
    </w:p>
    <w:p w14:paraId="6D4C6780" w14:textId="77777777" w:rsidR="003B7D72" w:rsidRDefault="003B7D72" w:rsidP="009B4DD5">
      <w:pPr>
        <w:pStyle w:val="Firstparagraph"/>
      </w:pPr>
    </w:p>
    <w:p w14:paraId="272B8B05" w14:textId="5EEF2F04" w:rsidR="003B7D72" w:rsidRDefault="003B7D72" w:rsidP="009B4DD5">
      <w:pPr>
        <w:pStyle w:val="Firstparagraph"/>
      </w:pPr>
      <w:r>
        <w:t xml:space="preserve">1. Load necessary R </w:t>
      </w:r>
      <w:r w:rsidR="008E3297">
        <w:t>packages</w:t>
      </w:r>
    </w:p>
    <w:p w14:paraId="4C80F97C" w14:textId="7F18E1AA" w:rsidR="003B7D72" w:rsidRDefault="003B7D72" w:rsidP="009B4DD5">
      <w:pPr>
        <w:pStyle w:val="Firstparagraph"/>
      </w:pPr>
      <w:r>
        <w:t>2. Import spatial data from GADM</w:t>
      </w:r>
    </w:p>
    <w:p w14:paraId="0AEFEC82" w14:textId="77777777" w:rsidR="003B7D72" w:rsidRDefault="003B7D72" w:rsidP="009B4DD5">
      <w:pPr>
        <w:pStyle w:val="Firstparagraph"/>
      </w:pPr>
      <w:r>
        <w:t>3. Import population data</w:t>
      </w:r>
    </w:p>
    <w:p w14:paraId="3150DE44" w14:textId="23BD4A3C" w:rsidR="003B7D72" w:rsidRDefault="003B7D72" w:rsidP="009B4DD5">
      <w:pPr>
        <w:pStyle w:val="Firstparagraph"/>
      </w:pPr>
      <w:r>
        <w:t>4. Join the</w:t>
      </w:r>
      <w:r w:rsidR="00730BC1">
        <w:t xml:space="preserve"> spatial data with the municipal population data</w:t>
      </w:r>
    </w:p>
    <w:p w14:paraId="066BA289" w14:textId="533B631C" w:rsidR="003B7D72" w:rsidRDefault="003B7D72" w:rsidP="009B4DD5">
      <w:pPr>
        <w:pStyle w:val="Firstparagraph"/>
      </w:pPr>
      <w:r>
        <w:t>5. Project</w:t>
      </w:r>
      <w:r w:rsidR="00730BC1">
        <w:t xml:space="preserve"> geographic coordinates</w:t>
      </w:r>
      <w:r>
        <w:t xml:space="preserve"> to ETRS89 / UTM zone 32N</w:t>
      </w:r>
    </w:p>
    <w:p w14:paraId="6A470E5A" w14:textId="2F301A6B" w:rsidR="003B7D72" w:rsidRDefault="003B7D72" w:rsidP="009B4DD5">
      <w:pPr>
        <w:pStyle w:val="Firstparagraph"/>
      </w:pPr>
      <w:r>
        <w:t xml:space="preserve">6. Create choropleth map for </w:t>
      </w:r>
      <w:r w:rsidR="00730BC1">
        <w:t xml:space="preserve">Danish municipalities in </w:t>
      </w:r>
      <w:r>
        <w:t>2023</w:t>
      </w:r>
    </w:p>
    <w:p w14:paraId="42FE6F75" w14:textId="77777777" w:rsidR="003B7D72" w:rsidRDefault="003B7D72" w:rsidP="009B4DD5">
      <w:pPr>
        <w:pStyle w:val="Firstparagraph"/>
      </w:pPr>
      <w:r>
        <w:t>7. Create cartogram/choropleth maps from 1993-2023</w:t>
      </w:r>
    </w:p>
    <w:p w14:paraId="3606B066" w14:textId="77777777" w:rsidR="003B7D72" w:rsidRDefault="003B7D72" w:rsidP="009B4DD5">
      <w:pPr>
        <w:pStyle w:val="Firstparagraph"/>
      </w:pPr>
      <w:r>
        <w:t>8. Animate plot and save .GIF</w:t>
      </w:r>
    </w:p>
    <w:p w14:paraId="29EA1792" w14:textId="43B79E03" w:rsidR="00E45F4E" w:rsidRDefault="00E45F4E" w:rsidP="00E45F4E"/>
    <w:p w14:paraId="7635A7D6" w14:textId="2D32D5E9" w:rsidR="00E45F4E" w:rsidRPr="00E45F4E" w:rsidRDefault="00F62B91" w:rsidP="00E45F4E">
      <w:r>
        <w:t xml:space="preserve">When </w:t>
      </w:r>
      <w:proofErr w:type="gramStart"/>
      <w:r w:rsidR="008E3297">
        <w:t>the .</w:t>
      </w:r>
      <w:proofErr w:type="spellStart"/>
      <w:r w:rsidR="008E3297">
        <w:t>Rmd</w:t>
      </w:r>
      <w:proofErr w:type="spellEnd"/>
      <w:proofErr w:type="gramEnd"/>
      <w:r w:rsidR="008E3297">
        <w:t xml:space="preserve"> is </w:t>
      </w:r>
      <w:r>
        <w:t xml:space="preserve">run, the animated visualization is saved as </w:t>
      </w:r>
      <w:r w:rsidR="008E3297">
        <w:t>‘</w:t>
      </w:r>
      <w:r>
        <w:t>animation.gif</w:t>
      </w:r>
      <w:r w:rsidR="008E3297">
        <w:t>’</w:t>
      </w:r>
      <w:r>
        <w:t xml:space="preserve"> in the ‘out’ folder, </w:t>
      </w:r>
      <w:proofErr w:type="spellStart"/>
      <w:r>
        <w:t>along side</w:t>
      </w:r>
      <w:proofErr w:type="spellEnd"/>
      <w:r>
        <w:t xml:space="preserve"> the choropleth/cartogram map for each year</w:t>
      </w:r>
      <w:r w:rsidR="008E3297">
        <w:t xml:space="preserve"> and the choropleth map for 2023</w:t>
      </w:r>
      <w:r>
        <w:t>.</w:t>
      </w:r>
      <w:r w:rsidR="00E95571">
        <w:t xml:space="preserve"> The cartograms are created with the cartogram package for R </w:t>
      </w:r>
      <w:r w:rsidR="003F64F2">
        <w:fldChar w:fldCharType="begin"/>
      </w:r>
      <w:r w:rsidR="00237AA9">
        <w:instrText xml:space="preserve"> ADDIN ZOTERO_ITEM CSL_CITATION {"citationID":"XgTw89CY","properties":{"formattedCitation":"(Jeworutzki, 2020)","plainCitation":"(Jeworutzki, 2020)","noteIndex":0},"citationItems":[{"id":1129,"uris":["http://zotero.org/users/7134460/items/LJDGIWSN"],"itemData":{"id":1129,"type":"article-journal","note":"R package version 0.2.2","title":"cartogram: Create Cartograms with R","URL":"https://CRAN.R-project.org/package=cartogram","author":[{"family":"Jeworutzki","given":"Sebastian"}],"issued":{"date-parts":[["2020"]]}}}],"schema":"https://github.com/citation-style-language/schema/raw/master/csl-citation.json"} </w:instrText>
      </w:r>
      <w:r w:rsidR="003F64F2">
        <w:fldChar w:fldCharType="separate"/>
      </w:r>
      <w:r w:rsidR="003F64F2" w:rsidRPr="003F64F2">
        <w:rPr>
          <w:rFonts w:cs="CMU Serif Roman"/>
        </w:rPr>
        <w:t>(Jeworutzki, 2020)</w:t>
      </w:r>
      <w:r w:rsidR="003F64F2">
        <w:fldChar w:fldCharType="end"/>
      </w:r>
      <w:r w:rsidR="00E95571">
        <w:t xml:space="preserve">. </w:t>
      </w:r>
      <w:r w:rsidR="000F088E">
        <w:t xml:space="preserve">All </w:t>
      </w:r>
      <w:r w:rsidR="00E95571">
        <w:t>plots are displayed</w:t>
      </w:r>
      <w:r w:rsidR="000F088E">
        <w:t xml:space="preserve"> with the ggplot2 package for R </w:t>
      </w:r>
      <w:r w:rsidR="003F64F2">
        <w:fldChar w:fldCharType="begin"/>
      </w:r>
      <w:r w:rsidR="003F64F2">
        <w:instrText xml:space="preserve"> ADDIN ZOTERO_ITEM CSL_CITATION {"citationID":"axUtVpY3","properties":{"formattedCitation":"(Wickham, 2016)","plainCitation":"(Wickham, 2016)","noteIndex":0},"citationItems":[{"id":1127,"uris":["http://zotero.org/users/7134460/items/WAEGJ2AP"],"itemData":{"id":1127,"type":"article-journal","container-title":"Springer-Verlag New York","title":"ggplot2: Elegant Graphics for Data Analysis","URL":"https://ggplot2.tidyverse.org","author":[{"family":"Wickham","given":"Hadley"}],"issued":{"date-parts":[["2016"]]}}}],"schema":"https://github.com/citation-style-language/schema/raw/master/csl-citation.json"} </w:instrText>
      </w:r>
      <w:r w:rsidR="003F64F2">
        <w:fldChar w:fldCharType="separate"/>
      </w:r>
      <w:r w:rsidR="003F64F2" w:rsidRPr="003F64F2">
        <w:rPr>
          <w:rFonts w:cs="CMU Serif Roman"/>
        </w:rPr>
        <w:t>(Wickham, 2016)</w:t>
      </w:r>
      <w:r w:rsidR="003F64F2">
        <w:fldChar w:fldCharType="end"/>
      </w:r>
      <w:r w:rsidR="000F088E">
        <w:t xml:space="preserve">, and the animation is made with the </w:t>
      </w:r>
      <w:proofErr w:type="spellStart"/>
      <w:r w:rsidR="000F088E">
        <w:t>gifski</w:t>
      </w:r>
      <w:proofErr w:type="spellEnd"/>
      <w:r w:rsidR="000F088E">
        <w:t xml:space="preserve"> package for R </w:t>
      </w:r>
      <w:r w:rsidR="003F64F2">
        <w:fldChar w:fldCharType="begin"/>
      </w:r>
      <w:r w:rsidR="003F64F2">
        <w:instrText xml:space="preserve"> ADDIN ZOTERO_ITEM CSL_CITATION {"citationID":"bxbus2eb","properties":{"formattedCitation":"(Ooms, 2022)","plainCitation":"(Ooms, 2022)","noteIndex":0},"citationItems":[{"id":1128,"uris":["http://zotero.org/users/7134460/items/Y45VYACA"],"itemData":{"id":1128,"type":"article-journal","title":"gifski: Highest Quality GIF Encoder","URL":"https://CRAN.R-project.org/package=gifski","author":[{"family":"Ooms","given":"Jeroen"}],"issued":{"date-parts":[["2022"]]}}}],"schema":"https://github.com/citation-style-language/schema/raw/master/csl-citation.json"} </w:instrText>
      </w:r>
      <w:r w:rsidR="003F64F2">
        <w:fldChar w:fldCharType="separate"/>
      </w:r>
      <w:r w:rsidR="003F64F2" w:rsidRPr="003F64F2">
        <w:rPr>
          <w:rFonts w:cs="CMU Serif Roman"/>
        </w:rPr>
        <w:t>(Ooms, 2022)</w:t>
      </w:r>
      <w:r w:rsidR="003F64F2">
        <w:fldChar w:fldCharType="end"/>
      </w:r>
      <w:r w:rsidR="006800D0">
        <w:t>.</w:t>
      </w:r>
    </w:p>
    <w:p w14:paraId="28BA07BB" w14:textId="25BA2CBB" w:rsidR="003B09DA" w:rsidRDefault="003B7D72" w:rsidP="008428DD">
      <w:pPr>
        <w:pStyle w:val="Heading1"/>
        <w:tabs>
          <w:tab w:val="clear" w:pos="360"/>
          <w:tab w:val="num" w:pos="993"/>
        </w:tabs>
      </w:pPr>
      <w:r>
        <w:t>Results</w:t>
      </w:r>
      <w:r w:rsidR="006D602C">
        <w:t xml:space="preserve"> &amp; discussion</w:t>
      </w:r>
    </w:p>
    <w:p w14:paraId="2639BCC7" w14:textId="3ABAC579" w:rsidR="006800D0" w:rsidRDefault="006800D0" w:rsidP="009B4DD5">
      <w:r>
        <w:t xml:space="preserve">To view the </w:t>
      </w:r>
      <w:r w:rsidR="00EB7DB9">
        <w:t xml:space="preserve">cartogram/choropleth map of Danish municipalities </w:t>
      </w:r>
      <w:r>
        <w:t>animation</w:t>
      </w:r>
      <w:r w:rsidR="00F64EAF">
        <w:t xml:space="preserve"> GIF</w:t>
      </w:r>
      <w:r>
        <w:t>, go to the project GitHub and navigate to the ‘out’ folder, or access it through a direct link</w:t>
      </w:r>
      <w:r>
        <w:rPr>
          <w:rStyle w:val="FootnoteReference"/>
        </w:rPr>
        <w:footnoteReference w:id="3"/>
      </w:r>
      <w:r>
        <w:t>.</w:t>
      </w:r>
      <w:r w:rsidR="00EB7DB9">
        <w:t xml:space="preserve"> For quick viewing, the last frame of the animation is inserted here as figure 2.</w:t>
      </w:r>
    </w:p>
    <w:p w14:paraId="0840858B" w14:textId="2E4FE928" w:rsidR="00EB7DB9" w:rsidRDefault="00EB7DB9" w:rsidP="009B4DD5"/>
    <w:p w14:paraId="3FB00204" w14:textId="77777777" w:rsidR="00EB7DB9" w:rsidRDefault="00EB7DB9" w:rsidP="00EB7DB9">
      <w:pPr>
        <w:keepNext/>
      </w:pPr>
      <w:r>
        <w:rPr>
          <w:noProof/>
        </w:rPr>
        <w:lastRenderedPageBreak/>
        <w:drawing>
          <wp:inline distT="0" distB="0" distL="0" distR="0" wp14:anchorId="1B2658B0" wp14:editId="1515BBE2">
            <wp:extent cx="4679950" cy="4679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4679950" cy="4679950"/>
                    </a:xfrm>
                    <a:prstGeom prst="rect">
                      <a:avLst/>
                    </a:prstGeom>
                  </pic:spPr>
                </pic:pic>
              </a:graphicData>
            </a:graphic>
          </wp:inline>
        </w:drawing>
      </w:r>
    </w:p>
    <w:p w14:paraId="4AB07E32" w14:textId="31421F35" w:rsidR="00EB7DB9" w:rsidRDefault="00EB7DB9" w:rsidP="00EB7DB9">
      <w:pPr>
        <w:pStyle w:val="Caption"/>
        <w:rPr>
          <w:i/>
          <w:iCs/>
        </w:rPr>
      </w:pPr>
      <w:r w:rsidRPr="00EB7DB9">
        <w:rPr>
          <w:i/>
          <w:iCs/>
        </w:rPr>
        <w:t xml:space="preserve">Figure </w:t>
      </w:r>
      <w:r w:rsidRPr="00EB7DB9">
        <w:rPr>
          <w:i/>
          <w:iCs/>
        </w:rPr>
        <w:fldChar w:fldCharType="begin"/>
      </w:r>
      <w:r w:rsidRPr="00EB7DB9">
        <w:rPr>
          <w:i/>
          <w:iCs/>
        </w:rPr>
        <w:instrText xml:space="preserve"> SEQ Figure \* ARABIC </w:instrText>
      </w:r>
      <w:r w:rsidRPr="00EB7DB9">
        <w:rPr>
          <w:i/>
          <w:iCs/>
        </w:rPr>
        <w:fldChar w:fldCharType="separate"/>
      </w:r>
      <w:r w:rsidR="003F2E59">
        <w:rPr>
          <w:i/>
          <w:iCs/>
          <w:noProof/>
        </w:rPr>
        <w:t>1</w:t>
      </w:r>
      <w:r w:rsidRPr="00EB7DB9">
        <w:rPr>
          <w:i/>
          <w:iCs/>
        </w:rPr>
        <w:fldChar w:fldCharType="end"/>
      </w:r>
      <w:r w:rsidRPr="00EB7DB9">
        <w:rPr>
          <w:i/>
          <w:iCs/>
        </w:rPr>
        <w:t xml:space="preserve">. Choropleth map of Danish municipalities, </w:t>
      </w:r>
      <w:proofErr w:type="spellStart"/>
      <w:r w:rsidRPr="00EB7DB9">
        <w:rPr>
          <w:i/>
          <w:iCs/>
        </w:rPr>
        <w:t>colored</w:t>
      </w:r>
      <w:proofErr w:type="spellEnd"/>
      <w:r w:rsidRPr="00EB7DB9">
        <w:rPr>
          <w:i/>
          <w:iCs/>
        </w:rPr>
        <w:t xml:space="preserve"> by </w:t>
      </w:r>
      <w:r w:rsidR="004E3249">
        <w:rPr>
          <w:i/>
          <w:iCs/>
        </w:rPr>
        <w:t>total population ratio</w:t>
      </w:r>
      <w:r w:rsidRPr="00EB7DB9">
        <w:rPr>
          <w:i/>
          <w:iCs/>
        </w:rPr>
        <w:t>, using data from year 2023.</w:t>
      </w:r>
    </w:p>
    <w:p w14:paraId="1F4DFCF5" w14:textId="77777777" w:rsidR="003F2E59" w:rsidRDefault="003F2E59" w:rsidP="009B4DD5"/>
    <w:p w14:paraId="355C2ED7" w14:textId="6EA5FAFA" w:rsidR="003F2E59" w:rsidRDefault="003F2E59" w:rsidP="009B4DD5">
      <w:r>
        <w:t>When looking at</w:t>
      </w:r>
      <w:r w:rsidR="007B784D">
        <w:t xml:space="preserve"> the choropleth map of Danish municipalities</w:t>
      </w:r>
      <w:r>
        <w:t xml:space="preserve"> </w:t>
      </w:r>
      <w:r w:rsidR="007B784D">
        <w:t>(</w:t>
      </w:r>
      <w:r w:rsidR="00544176">
        <w:t>figure 1</w:t>
      </w:r>
      <w:r w:rsidR="007B784D">
        <w:t>)</w:t>
      </w:r>
      <w:r w:rsidR="00544176">
        <w:t xml:space="preserve">, it is quite clear that the population is grouped around the biggest cities – Copenhagen, Aarhus, </w:t>
      </w:r>
      <w:proofErr w:type="gramStart"/>
      <w:r w:rsidR="00544176">
        <w:t>Odense</w:t>
      </w:r>
      <w:proofErr w:type="gramEnd"/>
      <w:r w:rsidR="00544176">
        <w:t xml:space="preserve"> and Aalborg. In fact, because of the </w:t>
      </w:r>
      <w:proofErr w:type="spellStart"/>
      <w:r w:rsidR="00544176">
        <w:t>color</w:t>
      </w:r>
      <w:proofErr w:type="spellEnd"/>
      <w:r w:rsidR="00544176">
        <w:t xml:space="preserve"> scale, it becomes difficult to gauge the difference in </w:t>
      </w:r>
      <w:r w:rsidR="007B784D">
        <w:t>population</w:t>
      </w:r>
      <w:r w:rsidR="00544176">
        <w:t xml:space="preserve"> between less populated municipalities, because they are skewed towards the lower end of the </w:t>
      </w:r>
      <w:proofErr w:type="spellStart"/>
      <w:r w:rsidR="00544176">
        <w:t>color</w:t>
      </w:r>
      <w:proofErr w:type="spellEnd"/>
      <w:r w:rsidR="00544176">
        <w:t xml:space="preserve"> scale.</w:t>
      </w:r>
    </w:p>
    <w:p w14:paraId="4B27A446" w14:textId="0E83928D" w:rsidR="00544176" w:rsidRDefault="00544176" w:rsidP="009B4DD5"/>
    <w:p w14:paraId="6899F6AC" w14:textId="07127E0C" w:rsidR="00544176" w:rsidRDefault="00F64EAF" w:rsidP="009B4DD5">
      <w:r>
        <w:t xml:space="preserve">Adding the cartogram element gives a better idea of the relationship between municipality area size and population. </w:t>
      </w:r>
      <w:r w:rsidR="00544176">
        <w:t>When looking at the</w:t>
      </w:r>
      <w:r>
        <w:t xml:space="preserve"> last frame of the</w:t>
      </w:r>
      <w:r w:rsidR="00544176">
        <w:t xml:space="preserve"> animation </w:t>
      </w:r>
      <w:r w:rsidR="00544176">
        <w:lastRenderedPageBreak/>
        <w:t>GIF</w:t>
      </w:r>
      <w:r>
        <w:t xml:space="preserve"> (figure 2), Zealand is almost as dense as Jutland, and Copenhagen (including Frederiksberg) are bigger than </w:t>
      </w:r>
      <w:proofErr w:type="gramStart"/>
      <w:r>
        <w:t>all of</w:t>
      </w:r>
      <w:proofErr w:type="gramEnd"/>
      <w:r>
        <w:t xml:space="preserve"> </w:t>
      </w:r>
      <w:proofErr w:type="spellStart"/>
      <w:r>
        <w:t>Djursland</w:t>
      </w:r>
      <w:proofErr w:type="spellEnd"/>
      <w:r>
        <w:t>. Likewise, Odense and Aarhus have tripled in size, and Aalborg (although already a large area) has increased in size as well.</w:t>
      </w:r>
    </w:p>
    <w:p w14:paraId="2F44E9C9" w14:textId="01C9825D" w:rsidR="00F64EAF" w:rsidRDefault="00F64EAF" w:rsidP="009B4DD5"/>
    <w:p w14:paraId="49A2EED6" w14:textId="77777777" w:rsidR="00A87F73" w:rsidRDefault="00F64EAF" w:rsidP="009B4DD5">
      <w:r>
        <w:t xml:space="preserve">The last dimension, time, is added when looking at the animation GIF. This shows the combined cartogram/choropleth map of Danish municipalities from 1993-2023. In this figure, </w:t>
      </w:r>
      <w:r w:rsidR="007B784D">
        <w:t>it seems that as time progresses, Aarhus sees a large increase in relative size. Aalborg and Odense also expand a bit, but to a lesser degree. Zealand also gets bigger, but it is difficult to pinpoint which municipalities are growing.</w:t>
      </w:r>
      <w:r w:rsidR="00A43873">
        <w:t xml:space="preserve"> A note here is that the total population also increases, which is why raw population counts are not a useful metric for visualizing urbanization. </w:t>
      </w:r>
      <w:r w:rsidR="003B7D72">
        <w:t>Even though there is general increase in population for all municipalities, there is such a high increase in population in</w:t>
      </w:r>
      <w:r w:rsidR="006D602C">
        <w:t xml:space="preserve"> the biggest municipality, Copenhagen,</w:t>
      </w:r>
      <w:r w:rsidR="003B7D72">
        <w:t xml:space="preserve"> that the </w:t>
      </w:r>
      <w:proofErr w:type="spellStart"/>
      <w:r w:rsidR="00A43873">
        <w:t>color</w:t>
      </w:r>
      <w:proofErr w:type="spellEnd"/>
      <w:r w:rsidR="00A43873">
        <w:t xml:space="preserve"> shades get increasingly darker</w:t>
      </w:r>
      <w:r w:rsidR="003B7D72">
        <w:t xml:space="preserve"> in almost all other municipalities</w:t>
      </w:r>
      <w:r w:rsidR="00A43873">
        <w:t xml:space="preserve"> – including those of Aarhus, </w:t>
      </w:r>
      <w:proofErr w:type="gramStart"/>
      <w:r w:rsidR="00A43873">
        <w:t>Odense</w:t>
      </w:r>
      <w:proofErr w:type="gramEnd"/>
      <w:r w:rsidR="00A43873">
        <w:t xml:space="preserve"> and Aalborg, although these expand in size</w:t>
      </w:r>
      <w:r w:rsidR="003B7D72">
        <w:t xml:space="preserve">. This is because the </w:t>
      </w:r>
      <w:r w:rsidR="00A43873">
        <w:t>ratio</w:t>
      </w:r>
      <w:r w:rsidR="003B7D72">
        <w:t xml:space="preserve"> of the population which live in these municipalities</w:t>
      </w:r>
      <w:r w:rsidR="00A43873">
        <w:t xml:space="preserve"> decreases over time </w:t>
      </w:r>
      <w:r w:rsidR="003B7D72">
        <w:t>compared to Copenhagen</w:t>
      </w:r>
      <w:r w:rsidR="00A43873">
        <w:t>.</w:t>
      </w:r>
      <w:r w:rsidR="006D602C">
        <w:t xml:space="preserve"> In other </w:t>
      </w:r>
      <w:proofErr w:type="gramStart"/>
      <w:r w:rsidR="006D602C">
        <w:t>words;</w:t>
      </w:r>
      <w:proofErr w:type="gramEnd"/>
      <w:r w:rsidR="006D602C">
        <w:t xml:space="preserve"> although Aarhus, Odense and Aalborg are growing compared to their area size, they are not growing as much in population ratio as Copenhagen.</w:t>
      </w:r>
    </w:p>
    <w:p w14:paraId="5010B8C9" w14:textId="77777777" w:rsidR="00A87F73" w:rsidRDefault="00A87F73" w:rsidP="009B4DD5"/>
    <w:p w14:paraId="3665F597" w14:textId="0AB154D9" w:rsidR="0032512A" w:rsidRDefault="0032512A" w:rsidP="009B4DD5">
      <w:r>
        <w:t xml:space="preserve">The rural areas of Jutland (mid and west) show a clear darkening of </w:t>
      </w:r>
      <w:proofErr w:type="spellStart"/>
      <w:r>
        <w:t>color</w:t>
      </w:r>
      <w:proofErr w:type="spellEnd"/>
      <w:r>
        <w:t xml:space="preserve"> shade, although the size is somewhat stable throughout. This would indicate that the relative population per size is somewhat consistent, but with a larger increase in population elsewhere. Since the total population increases, this would indicate that people are moving away from these areas.</w:t>
      </w:r>
    </w:p>
    <w:p w14:paraId="4B6E3D92" w14:textId="77777777" w:rsidR="003F2E59" w:rsidRDefault="003F2E59" w:rsidP="003F2E59">
      <w:pPr>
        <w:keepNext/>
      </w:pPr>
      <w:r>
        <w:rPr>
          <w:noProof/>
        </w:rPr>
        <w:lastRenderedPageBreak/>
        <w:drawing>
          <wp:inline distT="0" distB="0" distL="0" distR="0" wp14:anchorId="58D6B0FF" wp14:editId="0654659B">
            <wp:extent cx="4679950" cy="46799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stretch>
                      <a:fillRect/>
                    </a:stretch>
                  </pic:blipFill>
                  <pic:spPr>
                    <a:xfrm>
                      <a:off x="0" y="0"/>
                      <a:ext cx="4679950" cy="4679950"/>
                    </a:xfrm>
                    <a:prstGeom prst="rect">
                      <a:avLst/>
                    </a:prstGeom>
                  </pic:spPr>
                </pic:pic>
              </a:graphicData>
            </a:graphic>
          </wp:inline>
        </w:drawing>
      </w:r>
    </w:p>
    <w:p w14:paraId="17329FC9" w14:textId="3075BEC9" w:rsidR="003B7D72" w:rsidRPr="006D602C" w:rsidRDefault="003F2E59" w:rsidP="006D602C">
      <w:pPr>
        <w:pStyle w:val="Caption"/>
        <w:rPr>
          <w:i/>
          <w:iCs/>
        </w:rPr>
      </w:pPr>
      <w:r w:rsidRPr="003F2E59">
        <w:rPr>
          <w:i/>
          <w:iCs/>
        </w:rPr>
        <w:t xml:space="preserve">Figure </w:t>
      </w:r>
      <w:r w:rsidRPr="003F2E59">
        <w:rPr>
          <w:i/>
          <w:iCs/>
        </w:rPr>
        <w:fldChar w:fldCharType="begin"/>
      </w:r>
      <w:r w:rsidRPr="003F2E59">
        <w:rPr>
          <w:i/>
          <w:iCs/>
        </w:rPr>
        <w:instrText xml:space="preserve"> SEQ Figure \* ARABIC </w:instrText>
      </w:r>
      <w:r w:rsidRPr="003F2E59">
        <w:rPr>
          <w:i/>
          <w:iCs/>
        </w:rPr>
        <w:fldChar w:fldCharType="separate"/>
      </w:r>
      <w:r w:rsidRPr="003F2E59">
        <w:rPr>
          <w:i/>
          <w:iCs/>
          <w:noProof/>
        </w:rPr>
        <w:t>2</w:t>
      </w:r>
      <w:r w:rsidRPr="003F2E59">
        <w:rPr>
          <w:i/>
          <w:iCs/>
        </w:rPr>
        <w:fldChar w:fldCharType="end"/>
      </w:r>
      <w:r w:rsidRPr="003F2E59">
        <w:rPr>
          <w:i/>
          <w:iCs/>
        </w:rPr>
        <w:t>. Last frame (year = 2023) of the Cartogram/Choropleth animated map of Danish municipalities.</w:t>
      </w:r>
    </w:p>
    <w:p w14:paraId="75FEFBA1" w14:textId="6F5A0B8F" w:rsidR="003B7D72" w:rsidRDefault="006D602C" w:rsidP="009B4DD5">
      <w:pPr>
        <w:pStyle w:val="Heading1"/>
      </w:pPr>
      <w:r>
        <w:t>Conclusion</w:t>
      </w:r>
    </w:p>
    <w:p w14:paraId="14A3AD9A" w14:textId="7EE2D67D" w:rsidR="004C2413" w:rsidRPr="004C2413" w:rsidRDefault="006D602C" w:rsidP="006D602C">
      <w:pPr>
        <w:pStyle w:val="Firstparagraph"/>
      </w:pPr>
      <w:r>
        <w:t xml:space="preserve">These visualisations show us that Denmark is experiencing an ongoing urbanization process, although this does not seem to be in a radical sense. </w:t>
      </w:r>
      <w:r w:rsidR="0032512A">
        <w:t>People seem to be moving away from the more rural areas; t</w:t>
      </w:r>
      <w:r>
        <w:t>he already large cities seem to expan</w:t>
      </w:r>
      <w:r w:rsidR="006B3152">
        <w:t>d in size</w:t>
      </w:r>
      <w:r>
        <w:t xml:space="preserve">, especially Aarhus, </w:t>
      </w:r>
      <w:r w:rsidR="006B3152">
        <w:t>and Copenhagen continues to claim an increasingly larger fraction of the population.</w:t>
      </w:r>
      <w:r w:rsidR="0032512A">
        <w:t xml:space="preserve"> </w:t>
      </w:r>
    </w:p>
    <w:p w14:paraId="6D2774B3" w14:textId="6C71E121" w:rsidR="008428DD" w:rsidRDefault="003B7D72" w:rsidP="008428DD">
      <w:pPr>
        <w:pStyle w:val="Heading1"/>
      </w:pPr>
      <w:r>
        <w:lastRenderedPageBreak/>
        <w:t>References</w:t>
      </w:r>
    </w:p>
    <w:p w14:paraId="4B217459" w14:textId="77777777" w:rsidR="00237AA9" w:rsidRPr="00237AA9" w:rsidRDefault="005A6C5F" w:rsidP="00237AA9">
      <w:pPr>
        <w:pStyle w:val="Bibliography"/>
        <w:spacing w:line="276" w:lineRule="auto"/>
        <w:rPr>
          <w:rFonts w:cs="CMU Serif Roman"/>
        </w:rPr>
      </w:pPr>
      <w:r>
        <w:fldChar w:fldCharType="begin"/>
      </w:r>
      <w:r w:rsidR="00237AA9">
        <w:instrText xml:space="preserve"> ADDIN ZOTERO_BIBL {"uncited":[],"omitted":[],"custom":[]} CSL_BIBLIOGRAPHY </w:instrText>
      </w:r>
      <w:r>
        <w:fldChar w:fldCharType="separate"/>
      </w:r>
      <w:r w:rsidR="00237AA9" w:rsidRPr="00237AA9">
        <w:rPr>
          <w:rFonts w:cs="CMU Serif Roman"/>
        </w:rPr>
        <w:t xml:space="preserve">Black, D., &amp; Henderson, V. (1999). A Theory of Urban Growth. </w:t>
      </w:r>
      <w:r w:rsidR="00237AA9" w:rsidRPr="00237AA9">
        <w:rPr>
          <w:rFonts w:cs="CMU Serif Roman"/>
          <w:i/>
          <w:iCs/>
        </w:rPr>
        <w:t>Journal of Political Economy</w:t>
      </w:r>
      <w:r w:rsidR="00237AA9" w:rsidRPr="00237AA9">
        <w:rPr>
          <w:rFonts w:cs="CMU Serif Roman"/>
        </w:rPr>
        <w:t xml:space="preserve">, </w:t>
      </w:r>
      <w:r w:rsidR="00237AA9" w:rsidRPr="00237AA9">
        <w:rPr>
          <w:rFonts w:cs="CMU Serif Roman"/>
          <w:i/>
          <w:iCs/>
        </w:rPr>
        <w:t>107</w:t>
      </w:r>
      <w:r w:rsidR="00237AA9" w:rsidRPr="00237AA9">
        <w:rPr>
          <w:rFonts w:cs="CMU Serif Roman"/>
        </w:rPr>
        <w:t>(2), 252–284. https://doi.org/10.1086/250060</w:t>
      </w:r>
    </w:p>
    <w:p w14:paraId="1632E412" w14:textId="77777777" w:rsidR="00237AA9" w:rsidRDefault="00237AA9" w:rsidP="00237AA9">
      <w:pPr>
        <w:pStyle w:val="Bibliography"/>
        <w:spacing w:line="276" w:lineRule="auto"/>
        <w:rPr>
          <w:rFonts w:cs="CMU Serif Roman"/>
        </w:rPr>
      </w:pPr>
    </w:p>
    <w:p w14:paraId="5D794B1A" w14:textId="63B79DF0" w:rsidR="00237AA9" w:rsidRPr="00237AA9" w:rsidRDefault="00237AA9" w:rsidP="00237AA9">
      <w:pPr>
        <w:pStyle w:val="Bibliography"/>
        <w:spacing w:line="276" w:lineRule="auto"/>
        <w:rPr>
          <w:rFonts w:cs="CMU Serif Roman"/>
        </w:rPr>
      </w:pPr>
      <w:r w:rsidRPr="00237AA9">
        <w:rPr>
          <w:rFonts w:cs="CMU Serif Roman"/>
        </w:rPr>
        <w:t xml:space="preserve">Bloom, D. E., Canning, D., &amp; Fink, G. (2008). Urbanization and the Wealth of Nations. </w:t>
      </w:r>
      <w:r w:rsidRPr="00237AA9">
        <w:rPr>
          <w:rFonts w:cs="CMU Serif Roman"/>
          <w:i/>
          <w:iCs/>
        </w:rPr>
        <w:t>Science</w:t>
      </w:r>
      <w:r w:rsidRPr="00237AA9">
        <w:rPr>
          <w:rFonts w:cs="CMU Serif Roman"/>
        </w:rPr>
        <w:t xml:space="preserve">, </w:t>
      </w:r>
      <w:r w:rsidRPr="00237AA9">
        <w:rPr>
          <w:rFonts w:cs="CMU Serif Roman"/>
          <w:i/>
          <w:iCs/>
        </w:rPr>
        <w:t>319</w:t>
      </w:r>
      <w:r w:rsidRPr="00237AA9">
        <w:rPr>
          <w:rFonts w:cs="CMU Serif Roman"/>
        </w:rPr>
        <w:t>(5864), 772–775. https://doi.org/10.1126/science.1153057</w:t>
      </w:r>
    </w:p>
    <w:p w14:paraId="55CD54B8" w14:textId="77777777" w:rsidR="00237AA9" w:rsidRDefault="00237AA9" w:rsidP="00237AA9">
      <w:pPr>
        <w:pStyle w:val="Bibliography"/>
        <w:spacing w:line="276" w:lineRule="auto"/>
        <w:rPr>
          <w:rFonts w:cs="CMU Serif Roman"/>
          <w:i/>
          <w:iCs/>
        </w:rPr>
      </w:pPr>
    </w:p>
    <w:p w14:paraId="11431D4F" w14:textId="39643EE3" w:rsidR="00237AA9" w:rsidRPr="00237AA9" w:rsidRDefault="00237AA9" w:rsidP="00237AA9">
      <w:pPr>
        <w:pStyle w:val="Bibliography"/>
        <w:spacing w:line="276" w:lineRule="auto"/>
        <w:rPr>
          <w:rFonts w:cs="CMU Serif Roman"/>
        </w:rPr>
      </w:pPr>
      <w:r w:rsidRPr="00237AA9">
        <w:rPr>
          <w:rFonts w:cs="CMU Serif Roman"/>
          <w:i/>
          <w:iCs/>
        </w:rPr>
        <w:t>Choropleth Maps</w:t>
      </w:r>
      <w:r w:rsidRPr="00237AA9">
        <w:rPr>
          <w:rFonts w:cs="CMU Serif Roman"/>
        </w:rPr>
        <w:t>. (n.d.). Retrieved May 28, 2023, from https://www.axismaps.com//guide/choropleth</w:t>
      </w:r>
    </w:p>
    <w:p w14:paraId="1A21DADC" w14:textId="77777777" w:rsidR="00237AA9" w:rsidRDefault="00237AA9" w:rsidP="00237AA9">
      <w:pPr>
        <w:pStyle w:val="Bibliography"/>
        <w:spacing w:line="276" w:lineRule="auto"/>
        <w:rPr>
          <w:rFonts w:cs="CMU Serif Roman"/>
        </w:rPr>
      </w:pPr>
    </w:p>
    <w:p w14:paraId="56C812A6" w14:textId="4137F0E8" w:rsidR="00237AA9" w:rsidRPr="00237AA9" w:rsidRDefault="00237AA9" w:rsidP="00237AA9">
      <w:pPr>
        <w:pStyle w:val="Bibliography"/>
        <w:spacing w:line="276" w:lineRule="auto"/>
        <w:rPr>
          <w:rFonts w:cs="CMU Serif Roman"/>
        </w:rPr>
      </w:pPr>
      <w:r w:rsidRPr="00237AA9">
        <w:rPr>
          <w:rFonts w:cs="CMU Serif Roman"/>
        </w:rPr>
        <w:t xml:space="preserve">Field, K. (2017). Cartograms. </w:t>
      </w:r>
      <w:r w:rsidRPr="00237AA9">
        <w:rPr>
          <w:rFonts w:cs="CMU Serif Roman"/>
          <w:i/>
          <w:iCs/>
        </w:rPr>
        <w:t>The Geographic Information Science &amp; Technology Body of Knowledge</w:t>
      </w:r>
      <w:r w:rsidRPr="00237AA9">
        <w:rPr>
          <w:rFonts w:cs="CMU Serif Roman"/>
        </w:rPr>
        <w:t xml:space="preserve">, </w:t>
      </w:r>
      <w:r w:rsidRPr="00237AA9">
        <w:rPr>
          <w:rFonts w:cs="CMU Serif Roman"/>
          <w:i/>
          <w:iCs/>
        </w:rPr>
        <w:t>2017</w:t>
      </w:r>
      <w:r w:rsidRPr="00237AA9">
        <w:rPr>
          <w:rFonts w:cs="CMU Serif Roman"/>
        </w:rPr>
        <w:t>(Q3). https://doi.org/10.22224/gistbok/2017.3.8</w:t>
      </w:r>
    </w:p>
    <w:p w14:paraId="6E6F97A0" w14:textId="77777777" w:rsidR="00237AA9" w:rsidRPr="00024DB1" w:rsidRDefault="00237AA9" w:rsidP="00237AA9">
      <w:pPr>
        <w:pStyle w:val="Bibliography"/>
        <w:spacing w:line="276" w:lineRule="auto"/>
        <w:rPr>
          <w:rFonts w:cs="CMU Serif Roman"/>
          <w:lang w:val="en-US"/>
        </w:rPr>
      </w:pPr>
    </w:p>
    <w:p w14:paraId="548057ED" w14:textId="1FD5F6F3" w:rsidR="00237AA9" w:rsidRPr="00237AA9" w:rsidRDefault="00237AA9" w:rsidP="00237AA9">
      <w:pPr>
        <w:pStyle w:val="Bibliography"/>
        <w:spacing w:line="276" w:lineRule="auto"/>
        <w:rPr>
          <w:rFonts w:cs="CMU Serif Roman"/>
          <w:lang w:val="da-DK"/>
        </w:rPr>
      </w:pPr>
      <w:r w:rsidRPr="00237AA9">
        <w:rPr>
          <w:rFonts w:cs="CMU Serif Roman"/>
          <w:lang w:val="da-DK"/>
        </w:rPr>
        <w:t xml:space="preserve">Grevsen, A. (2021). </w:t>
      </w:r>
      <w:r w:rsidRPr="00237AA9">
        <w:rPr>
          <w:rFonts w:cs="CMU Serif Roman"/>
          <w:i/>
          <w:iCs/>
          <w:lang w:val="da-DK"/>
        </w:rPr>
        <w:t>Flere bor i byerne – på landet vokser andelen af ældre—DI</w:t>
      </w:r>
      <w:r w:rsidRPr="00237AA9">
        <w:rPr>
          <w:rFonts w:cs="CMU Serif Roman"/>
          <w:lang w:val="da-DK"/>
        </w:rPr>
        <w:t>. https://www.danskindustri.dk/arkiv/analyser/2021/9/flere-bor-i-byerne--pa-landet-vokser-andelen-af-aldre/</w:t>
      </w:r>
    </w:p>
    <w:p w14:paraId="320B13E3" w14:textId="77777777" w:rsidR="00237AA9" w:rsidRPr="00024DB1" w:rsidRDefault="00237AA9" w:rsidP="00237AA9">
      <w:pPr>
        <w:pStyle w:val="Bibliography"/>
        <w:spacing w:line="276" w:lineRule="auto"/>
        <w:rPr>
          <w:rFonts w:cs="CMU Serif Roman"/>
          <w:lang w:val="da-DK"/>
        </w:rPr>
      </w:pPr>
    </w:p>
    <w:p w14:paraId="5AB9EEF8" w14:textId="4A18BCAD" w:rsidR="00237AA9" w:rsidRPr="00237AA9" w:rsidRDefault="00237AA9" w:rsidP="00237AA9">
      <w:pPr>
        <w:pStyle w:val="Bibliography"/>
        <w:spacing w:line="276" w:lineRule="auto"/>
        <w:rPr>
          <w:rFonts w:cs="CMU Serif Roman"/>
        </w:rPr>
      </w:pPr>
      <w:proofErr w:type="spellStart"/>
      <w:r w:rsidRPr="00237AA9">
        <w:rPr>
          <w:rFonts w:cs="CMU Serif Roman"/>
        </w:rPr>
        <w:t>Hijmans</w:t>
      </w:r>
      <w:proofErr w:type="spellEnd"/>
      <w:r w:rsidRPr="00237AA9">
        <w:rPr>
          <w:rFonts w:cs="CMU Serif Roman"/>
        </w:rPr>
        <w:t xml:space="preserve">, R. (2023). </w:t>
      </w:r>
      <w:r w:rsidRPr="00237AA9">
        <w:rPr>
          <w:rFonts w:cs="CMU Serif Roman"/>
          <w:i/>
          <w:iCs/>
        </w:rPr>
        <w:t>raster: Geographic Data Analysis and Modeling</w:t>
      </w:r>
      <w:r w:rsidRPr="00237AA9">
        <w:rPr>
          <w:rFonts w:cs="CMU Serif Roman"/>
        </w:rPr>
        <w:t xml:space="preserve"> (R package version 3.6-14). https://CRAN.R-project.org/package=raster</w:t>
      </w:r>
    </w:p>
    <w:p w14:paraId="1308C751" w14:textId="77777777" w:rsidR="00237AA9" w:rsidRDefault="00237AA9" w:rsidP="00237AA9">
      <w:pPr>
        <w:pStyle w:val="Bibliography"/>
        <w:spacing w:line="276" w:lineRule="auto"/>
        <w:rPr>
          <w:rFonts w:cs="CMU Serif Roman"/>
        </w:rPr>
      </w:pPr>
    </w:p>
    <w:p w14:paraId="2A119210" w14:textId="6E06B98A" w:rsidR="00237AA9" w:rsidRPr="00237AA9" w:rsidRDefault="00237AA9" w:rsidP="00237AA9">
      <w:pPr>
        <w:pStyle w:val="Bibliography"/>
        <w:spacing w:line="276" w:lineRule="auto"/>
        <w:rPr>
          <w:rFonts w:cs="CMU Serif Roman"/>
        </w:rPr>
      </w:pPr>
      <w:r w:rsidRPr="00237AA9">
        <w:rPr>
          <w:rFonts w:cs="CMU Serif Roman"/>
        </w:rPr>
        <w:t xml:space="preserve">Jeworutzki, S. (2020). </w:t>
      </w:r>
      <w:r w:rsidRPr="00237AA9">
        <w:rPr>
          <w:rFonts w:cs="CMU Serif Roman"/>
          <w:i/>
          <w:iCs/>
        </w:rPr>
        <w:t>cartogram: Create Cartograms with R</w:t>
      </w:r>
      <w:r w:rsidRPr="00237AA9">
        <w:rPr>
          <w:rFonts w:cs="CMU Serif Roman"/>
        </w:rPr>
        <w:t>. https://CRAN.R-project.org/package=cartogram</w:t>
      </w:r>
    </w:p>
    <w:p w14:paraId="07F3B62A" w14:textId="77777777" w:rsidR="00237AA9" w:rsidRPr="00024DB1" w:rsidRDefault="00237AA9" w:rsidP="00237AA9">
      <w:pPr>
        <w:pStyle w:val="Bibliography"/>
        <w:spacing w:line="276" w:lineRule="auto"/>
        <w:rPr>
          <w:rFonts w:cs="CMU Serif Roman"/>
          <w:lang w:val="en-US"/>
        </w:rPr>
      </w:pPr>
    </w:p>
    <w:p w14:paraId="7F1D2DD9" w14:textId="52D31C5B" w:rsidR="00237AA9" w:rsidRPr="00237AA9" w:rsidRDefault="00237AA9" w:rsidP="00237AA9">
      <w:pPr>
        <w:pStyle w:val="Bibliography"/>
        <w:spacing w:line="276" w:lineRule="auto"/>
        <w:rPr>
          <w:rFonts w:cs="CMU Serif Roman"/>
          <w:lang w:val="da-DK"/>
        </w:rPr>
      </w:pPr>
      <w:r w:rsidRPr="00237AA9">
        <w:rPr>
          <w:rFonts w:cs="CMU Serif Roman"/>
          <w:lang w:val="da-DK"/>
        </w:rPr>
        <w:t xml:space="preserve">Jørgensen, C. (2020). </w:t>
      </w:r>
      <w:r w:rsidRPr="00237AA9">
        <w:rPr>
          <w:rFonts w:cs="CMU Serif Roman"/>
          <w:i/>
          <w:iCs/>
          <w:lang w:val="da-DK"/>
        </w:rPr>
        <w:t>Modernisering, internationalisering og urbanisering</w:t>
      </w:r>
      <w:r w:rsidRPr="00237AA9">
        <w:rPr>
          <w:rFonts w:cs="CMU Serif Roman"/>
          <w:lang w:val="da-DK"/>
        </w:rPr>
        <w:t>. https://danmarkshistorien.dk/perioder/fra-enevaeldig-helstat-til-nationalstat-1814-1914/modernisering-internationalisering-og-urbanisering</w:t>
      </w:r>
    </w:p>
    <w:p w14:paraId="381F2E1C" w14:textId="77777777" w:rsidR="00237AA9" w:rsidRDefault="00237AA9" w:rsidP="00237AA9">
      <w:pPr>
        <w:pStyle w:val="Bibliography"/>
        <w:spacing w:line="276" w:lineRule="auto"/>
        <w:rPr>
          <w:rFonts w:cs="CMU Serif Roman"/>
          <w:i/>
          <w:iCs/>
          <w:lang w:val="da-DK"/>
        </w:rPr>
      </w:pPr>
    </w:p>
    <w:p w14:paraId="1D74ED52" w14:textId="2BA01A56" w:rsidR="00237AA9" w:rsidRPr="00237AA9" w:rsidRDefault="00237AA9" w:rsidP="00237AA9">
      <w:pPr>
        <w:pStyle w:val="Bibliography"/>
        <w:spacing w:line="276" w:lineRule="auto"/>
        <w:rPr>
          <w:rFonts w:cs="CMU Serif Roman"/>
          <w:lang w:val="da-DK"/>
        </w:rPr>
      </w:pPr>
      <w:r w:rsidRPr="00237AA9">
        <w:rPr>
          <w:rFonts w:cs="CMU Serif Roman"/>
          <w:i/>
          <w:iCs/>
          <w:lang w:val="da-DK"/>
        </w:rPr>
        <w:t>Kommunalreformen i 2007</w:t>
      </w:r>
      <w:r w:rsidRPr="00237AA9">
        <w:rPr>
          <w:rFonts w:cs="CMU Serif Roman"/>
          <w:lang w:val="da-DK"/>
        </w:rPr>
        <w:t>. (n.d.). Retrieved May 31, 2023, from https://im.dk/arbejdsomraader/kommunal-og-regionaloekonomi/kommunale-opgaver-og-struktur/kommunalreformen-i-2007</w:t>
      </w:r>
    </w:p>
    <w:p w14:paraId="5C2AA4C8" w14:textId="77777777" w:rsidR="00237AA9" w:rsidRDefault="00237AA9" w:rsidP="00237AA9">
      <w:pPr>
        <w:pStyle w:val="Bibliography"/>
        <w:spacing w:line="276" w:lineRule="auto"/>
        <w:rPr>
          <w:rFonts w:cs="CMU Serif Roman"/>
          <w:lang w:val="da-DK"/>
        </w:rPr>
      </w:pPr>
    </w:p>
    <w:p w14:paraId="29C136A3" w14:textId="1F38ABFC" w:rsidR="00237AA9" w:rsidRPr="00237AA9" w:rsidRDefault="00237AA9" w:rsidP="00237AA9">
      <w:pPr>
        <w:pStyle w:val="Bibliography"/>
        <w:spacing w:line="276" w:lineRule="auto"/>
        <w:rPr>
          <w:rFonts w:cs="CMU Serif Roman"/>
        </w:rPr>
      </w:pPr>
      <w:r w:rsidRPr="00237AA9">
        <w:rPr>
          <w:rFonts w:cs="CMU Serif Roman"/>
          <w:lang w:val="da-DK"/>
        </w:rPr>
        <w:t xml:space="preserve">Larsen, H. G., &amp; Hansen, A. L. (2008). </w:t>
      </w:r>
      <w:r w:rsidRPr="00237AA9">
        <w:rPr>
          <w:rFonts w:cs="CMU Serif Roman"/>
        </w:rPr>
        <w:t xml:space="preserve">Gentrification—Gentle or Traumatic? Urban Renewal Policies and Socioeconomic Transformations in Copenhagen. </w:t>
      </w:r>
      <w:r w:rsidRPr="00237AA9">
        <w:rPr>
          <w:rFonts w:cs="CMU Serif Roman"/>
          <w:i/>
          <w:iCs/>
        </w:rPr>
        <w:t>Urban Studies</w:t>
      </w:r>
      <w:r w:rsidRPr="00237AA9">
        <w:rPr>
          <w:rFonts w:cs="CMU Serif Roman"/>
        </w:rPr>
        <w:t xml:space="preserve">, </w:t>
      </w:r>
      <w:r w:rsidRPr="00237AA9">
        <w:rPr>
          <w:rFonts w:cs="CMU Serif Roman"/>
          <w:i/>
          <w:iCs/>
        </w:rPr>
        <w:t>45</w:t>
      </w:r>
      <w:r w:rsidRPr="00237AA9">
        <w:rPr>
          <w:rFonts w:cs="CMU Serif Roman"/>
        </w:rPr>
        <w:t>(12), 2429–2448. https://doi.org/10.1177/0042098008097101</w:t>
      </w:r>
    </w:p>
    <w:p w14:paraId="0CB0420D" w14:textId="77777777" w:rsidR="00237AA9" w:rsidRDefault="00237AA9" w:rsidP="00237AA9">
      <w:pPr>
        <w:pStyle w:val="Bibliography"/>
        <w:spacing w:line="276" w:lineRule="auto"/>
        <w:rPr>
          <w:rFonts w:cs="CMU Serif Roman"/>
        </w:rPr>
      </w:pPr>
    </w:p>
    <w:p w14:paraId="7459C881" w14:textId="6B007C5F" w:rsidR="00237AA9" w:rsidRPr="00237AA9" w:rsidRDefault="00237AA9" w:rsidP="00237AA9">
      <w:pPr>
        <w:pStyle w:val="Bibliography"/>
        <w:spacing w:line="276" w:lineRule="auto"/>
        <w:rPr>
          <w:rFonts w:cs="CMU Serif Roman"/>
        </w:rPr>
      </w:pPr>
      <w:r w:rsidRPr="00237AA9">
        <w:rPr>
          <w:rFonts w:cs="CMU Serif Roman"/>
        </w:rPr>
        <w:t xml:space="preserve">Ooms, J. (2022). </w:t>
      </w:r>
      <w:r w:rsidRPr="00237AA9">
        <w:rPr>
          <w:rFonts w:cs="CMU Serif Roman"/>
          <w:i/>
          <w:iCs/>
        </w:rPr>
        <w:t>gifski: Highest Quality GIF Encoder</w:t>
      </w:r>
      <w:r w:rsidRPr="00237AA9">
        <w:rPr>
          <w:rFonts w:cs="CMU Serif Roman"/>
        </w:rPr>
        <w:t>. https://CRAN.R-project.org/package=gifski</w:t>
      </w:r>
    </w:p>
    <w:p w14:paraId="336DED08" w14:textId="25CE3C4B" w:rsidR="00237AA9" w:rsidRPr="00237AA9" w:rsidRDefault="00237AA9" w:rsidP="00237AA9">
      <w:pPr>
        <w:pStyle w:val="Bibliography"/>
        <w:spacing w:line="276" w:lineRule="auto"/>
        <w:rPr>
          <w:rFonts w:cs="CMU Serif Roman"/>
        </w:rPr>
      </w:pPr>
      <w:r w:rsidRPr="00237AA9">
        <w:rPr>
          <w:rFonts w:cs="CMU Serif Roman"/>
        </w:rPr>
        <w:lastRenderedPageBreak/>
        <w:t xml:space="preserve">QGIS Documentation. (2023). In </w:t>
      </w:r>
      <w:r w:rsidRPr="00237AA9">
        <w:rPr>
          <w:rFonts w:cs="CMU Serif Roman"/>
          <w:i/>
          <w:iCs/>
        </w:rPr>
        <w:t>8. Coordinate Reference Systems</w:t>
      </w:r>
      <w:r w:rsidRPr="00237AA9">
        <w:rPr>
          <w:rFonts w:cs="CMU Serif Roman"/>
        </w:rPr>
        <w:t>. https://docs.qgis.org/3.28/en/docs/gentle_gis_introduction/coordinate_reference_systems.html</w:t>
      </w:r>
    </w:p>
    <w:p w14:paraId="3B3FD6FE" w14:textId="77777777" w:rsidR="00237AA9" w:rsidRDefault="00237AA9" w:rsidP="00237AA9">
      <w:pPr>
        <w:pStyle w:val="Bibliography"/>
        <w:spacing w:line="276" w:lineRule="auto"/>
        <w:rPr>
          <w:rFonts w:cs="CMU Serif Roman"/>
        </w:rPr>
      </w:pPr>
    </w:p>
    <w:p w14:paraId="1B2B229A" w14:textId="73EBE1BC" w:rsidR="00237AA9" w:rsidRPr="00237AA9" w:rsidRDefault="00237AA9" w:rsidP="00237AA9">
      <w:pPr>
        <w:pStyle w:val="Bibliography"/>
        <w:spacing w:line="276" w:lineRule="auto"/>
        <w:rPr>
          <w:rFonts w:cs="CMU Serif Roman"/>
        </w:rPr>
      </w:pPr>
      <w:r w:rsidRPr="00237AA9">
        <w:rPr>
          <w:rFonts w:cs="CMU Serif Roman"/>
        </w:rPr>
        <w:t xml:space="preserve">Ritchie, H., &amp; Roser, M. (2018). Urbanization. </w:t>
      </w:r>
      <w:r w:rsidRPr="00237AA9">
        <w:rPr>
          <w:rFonts w:cs="CMU Serif Roman"/>
          <w:i/>
          <w:iCs/>
        </w:rPr>
        <w:t>Our World in Data</w:t>
      </w:r>
      <w:r w:rsidRPr="00237AA9">
        <w:rPr>
          <w:rFonts w:cs="CMU Serif Roman"/>
        </w:rPr>
        <w:t>. https://ourworldindata.org/urbanization</w:t>
      </w:r>
    </w:p>
    <w:p w14:paraId="5AF63761" w14:textId="77777777" w:rsidR="00237AA9" w:rsidRDefault="00237AA9" w:rsidP="00237AA9">
      <w:pPr>
        <w:pStyle w:val="Bibliography"/>
        <w:spacing w:line="276" w:lineRule="auto"/>
        <w:rPr>
          <w:rFonts w:cs="CMU Serif Roman"/>
        </w:rPr>
      </w:pPr>
    </w:p>
    <w:p w14:paraId="60DB277D" w14:textId="1B27A51E" w:rsidR="00237AA9" w:rsidRPr="00237AA9" w:rsidRDefault="00237AA9" w:rsidP="00237AA9">
      <w:pPr>
        <w:pStyle w:val="Bibliography"/>
        <w:spacing w:line="276" w:lineRule="auto"/>
        <w:rPr>
          <w:rFonts w:cs="CMU Serif Roman"/>
        </w:rPr>
      </w:pPr>
      <w:r w:rsidRPr="00237AA9">
        <w:rPr>
          <w:rFonts w:cs="CMU Serif Roman"/>
        </w:rPr>
        <w:t xml:space="preserve">Vlahov, D., &amp; Galea, S. (2002). Urbanization, Urbanicity, and Health. </w:t>
      </w:r>
      <w:r w:rsidRPr="00237AA9">
        <w:rPr>
          <w:rFonts w:cs="CMU Serif Roman"/>
          <w:i/>
          <w:iCs/>
        </w:rPr>
        <w:t>Journal of Urban Health: Bulletin of the New York Academy of Medicine</w:t>
      </w:r>
      <w:r w:rsidRPr="00237AA9">
        <w:rPr>
          <w:rFonts w:cs="CMU Serif Roman"/>
        </w:rPr>
        <w:t xml:space="preserve">, </w:t>
      </w:r>
      <w:r w:rsidRPr="00237AA9">
        <w:rPr>
          <w:rFonts w:cs="CMU Serif Roman"/>
          <w:i/>
          <w:iCs/>
        </w:rPr>
        <w:t>79</w:t>
      </w:r>
      <w:r w:rsidRPr="00237AA9">
        <w:rPr>
          <w:rFonts w:cs="CMU Serif Roman"/>
        </w:rPr>
        <w:t>(90001), 1S – 12. https://doi.org/10.1093/jurban/79.suppl_1.S1</w:t>
      </w:r>
    </w:p>
    <w:p w14:paraId="4144A40E" w14:textId="77777777" w:rsidR="00237AA9" w:rsidRDefault="00237AA9" w:rsidP="00237AA9">
      <w:pPr>
        <w:pStyle w:val="Bibliography"/>
        <w:spacing w:line="276" w:lineRule="auto"/>
        <w:rPr>
          <w:rFonts w:cs="CMU Serif Roman"/>
        </w:rPr>
      </w:pPr>
    </w:p>
    <w:p w14:paraId="5286D36E" w14:textId="32B76905" w:rsidR="00237AA9" w:rsidRPr="00237AA9" w:rsidRDefault="00237AA9" w:rsidP="00237AA9">
      <w:pPr>
        <w:pStyle w:val="Bibliography"/>
        <w:spacing w:line="276" w:lineRule="auto"/>
        <w:rPr>
          <w:rFonts w:cs="CMU Serif Roman"/>
        </w:rPr>
      </w:pPr>
      <w:r w:rsidRPr="00237AA9">
        <w:rPr>
          <w:rFonts w:cs="CMU Serif Roman"/>
        </w:rPr>
        <w:t xml:space="preserve">Wickham, H. (2016). ggplot2: Elegant Graphics for Data Analysis. </w:t>
      </w:r>
      <w:r w:rsidRPr="00237AA9">
        <w:rPr>
          <w:rFonts w:cs="CMU Serif Roman"/>
          <w:i/>
          <w:iCs/>
        </w:rPr>
        <w:t>Springer-Verlag New York</w:t>
      </w:r>
      <w:r w:rsidRPr="00237AA9">
        <w:rPr>
          <w:rFonts w:cs="CMU Serif Roman"/>
        </w:rPr>
        <w:t>. https://ggplot2.tidyverse.org</w:t>
      </w:r>
    </w:p>
    <w:p w14:paraId="67D6A5C0" w14:textId="13BAA323" w:rsidR="005A6C5F" w:rsidRPr="005A6C5F" w:rsidRDefault="005A6C5F" w:rsidP="00237AA9">
      <w:pPr>
        <w:pStyle w:val="Firstparagraph"/>
        <w:spacing w:line="276" w:lineRule="auto"/>
      </w:pPr>
      <w:r>
        <w:fldChar w:fldCharType="end"/>
      </w:r>
    </w:p>
    <w:p w14:paraId="2709A2E7" w14:textId="2CA2D1EE" w:rsidR="009A4D0F" w:rsidRDefault="00261F0D" w:rsidP="009B4DD5">
      <w:pPr>
        <w:pStyle w:val="Heading1"/>
      </w:pPr>
      <w:r>
        <w:t>Required Metadata</w:t>
      </w:r>
    </w:p>
    <w:p w14:paraId="599F6041" w14:textId="30EF2ECB" w:rsidR="009A4D0F" w:rsidRPr="009A4D0F" w:rsidRDefault="009A4D0F" w:rsidP="005B06DD">
      <w:pPr>
        <w:pStyle w:val="Heading2"/>
      </w:pPr>
      <w:r>
        <w:t>Table 1 – Software metadata</w:t>
      </w:r>
    </w:p>
    <w:tbl>
      <w:tblPr>
        <w:tblStyle w:val="TableGrid"/>
        <w:tblW w:w="0" w:type="auto"/>
        <w:tblLook w:val="04A0" w:firstRow="1" w:lastRow="0" w:firstColumn="1" w:lastColumn="0" w:noHBand="0" w:noVBand="1"/>
      </w:tblPr>
      <w:tblGrid>
        <w:gridCol w:w="628"/>
        <w:gridCol w:w="3376"/>
        <w:gridCol w:w="3356"/>
      </w:tblGrid>
      <w:tr w:rsidR="003C1521" w14:paraId="054B109D" w14:textId="77777777" w:rsidTr="005B06DD">
        <w:tc>
          <w:tcPr>
            <w:tcW w:w="628" w:type="dxa"/>
          </w:tcPr>
          <w:p w14:paraId="6FB60A5B" w14:textId="2394A979" w:rsidR="003C1521" w:rsidRPr="002D7510" w:rsidRDefault="003C1521" w:rsidP="005B06DD">
            <w:pPr>
              <w:pStyle w:val="Firstparagraph"/>
              <w:spacing w:line="276" w:lineRule="auto"/>
              <w:rPr>
                <w:b/>
                <w:bCs/>
                <w:sz w:val="19"/>
                <w:szCs w:val="22"/>
              </w:rPr>
            </w:pPr>
            <w:r w:rsidRPr="002D7510">
              <w:rPr>
                <w:b/>
                <w:bCs/>
                <w:sz w:val="19"/>
                <w:szCs w:val="22"/>
              </w:rPr>
              <w:t>Nr</w:t>
            </w:r>
          </w:p>
        </w:tc>
        <w:tc>
          <w:tcPr>
            <w:tcW w:w="3376" w:type="dxa"/>
          </w:tcPr>
          <w:p w14:paraId="35B82E8F" w14:textId="2CD24AB2" w:rsidR="003C1521" w:rsidRPr="002D7510" w:rsidRDefault="003C1521" w:rsidP="005B06DD">
            <w:pPr>
              <w:pStyle w:val="Firstparagraph"/>
              <w:spacing w:line="276" w:lineRule="auto"/>
              <w:rPr>
                <w:b/>
                <w:bCs/>
                <w:sz w:val="19"/>
                <w:szCs w:val="22"/>
              </w:rPr>
            </w:pPr>
            <w:r w:rsidRPr="002D7510">
              <w:rPr>
                <w:b/>
                <w:bCs/>
                <w:sz w:val="19"/>
                <w:szCs w:val="22"/>
              </w:rPr>
              <w:t>Software metadata description</w:t>
            </w:r>
          </w:p>
        </w:tc>
        <w:tc>
          <w:tcPr>
            <w:tcW w:w="3356" w:type="dxa"/>
          </w:tcPr>
          <w:p w14:paraId="75DEF432" w14:textId="48EFB3FC" w:rsidR="003C1521" w:rsidRPr="002D7510" w:rsidRDefault="002D7510" w:rsidP="005B06DD">
            <w:pPr>
              <w:pStyle w:val="Firstparagraph"/>
              <w:spacing w:line="276" w:lineRule="auto"/>
              <w:rPr>
                <w:b/>
                <w:bCs/>
                <w:i/>
                <w:iCs/>
                <w:sz w:val="19"/>
                <w:szCs w:val="22"/>
              </w:rPr>
            </w:pPr>
            <w:r w:rsidRPr="002D7510">
              <w:rPr>
                <w:b/>
                <w:bCs/>
                <w:i/>
                <w:iCs/>
                <w:sz w:val="19"/>
                <w:szCs w:val="22"/>
              </w:rPr>
              <w:t xml:space="preserve">Please fill </w:t>
            </w:r>
            <w:r w:rsidR="00370A99">
              <w:rPr>
                <w:b/>
                <w:bCs/>
                <w:i/>
                <w:iCs/>
                <w:sz w:val="19"/>
                <w:szCs w:val="22"/>
              </w:rPr>
              <w:t xml:space="preserve">in </w:t>
            </w:r>
            <w:r w:rsidRPr="002D7510">
              <w:rPr>
                <w:b/>
                <w:bCs/>
                <w:i/>
                <w:iCs/>
                <w:sz w:val="19"/>
                <w:szCs w:val="22"/>
              </w:rPr>
              <w:t>this column</w:t>
            </w:r>
          </w:p>
        </w:tc>
      </w:tr>
      <w:tr w:rsidR="003C1521" w14:paraId="5BF06D64" w14:textId="77777777" w:rsidTr="005B06DD">
        <w:tc>
          <w:tcPr>
            <w:tcW w:w="628" w:type="dxa"/>
          </w:tcPr>
          <w:p w14:paraId="2BC9009F" w14:textId="6346817B" w:rsidR="003C1521" w:rsidRPr="002D7510" w:rsidRDefault="001F786E" w:rsidP="005B06DD">
            <w:pPr>
              <w:pStyle w:val="Firstparagraph"/>
              <w:spacing w:line="276" w:lineRule="auto"/>
              <w:rPr>
                <w:sz w:val="19"/>
                <w:szCs w:val="22"/>
              </w:rPr>
            </w:pPr>
            <w:r w:rsidRPr="002D7510">
              <w:rPr>
                <w:sz w:val="19"/>
                <w:szCs w:val="22"/>
              </w:rPr>
              <w:t>S1</w:t>
            </w:r>
          </w:p>
        </w:tc>
        <w:tc>
          <w:tcPr>
            <w:tcW w:w="3376" w:type="dxa"/>
          </w:tcPr>
          <w:p w14:paraId="5929A655" w14:textId="0CE303B2" w:rsidR="003C1521" w:rsidRPr="002D7510" w:rsidRDefault="00490EB3" w:rsidP="005B06DD">
            <w:pPr>
              <w:pStyle w:val="Firstparagraph"/>
              <w:spacing w:line="276" w:lineRule="auto"/>
              <w:rPr>
                <w:sz w:val="19"/>
                <w:szCs w:val="22"/>
              </w:rPr>
            </w:pPr>
            <w:r w:rsidRPr="002D7510">
              <w:rPr>
                <w:sz w:val="19"/>
                <w:szCs w:val="22"/>
              </w:rPr>
              <w:t>Current software version</w:t>
            </w:r>
          </w:p>
        </w:tc>
        <w:tc>
          <w:tcPr>
            <w:tcW w:w="3356" w:type="dxa"/>
          </w:tcPr>
          <w:p w14:paraId="2DDEEB2A" w14:textId="0C964F47" w:rsidR="009B4DD5" w:rsidRPr="009B4DD5" w:rsidRDefault="00F16265" w:rsidP="005B06DD">
            <w:pPr>
              <w:pStyle w:val="Firstparagraph"/>
              <w:spacing w:line="276" w:lineRule="auto"/>
              <w:rPr>
                <w:sz w:val="19"/>
                <w:szCs w:val="22"/>
              </w:rPr>
            </w:pPr>
            <w:r>
              <w:rPr>
                <w:sz w:val="19"/>
                <w:szCs w:val="22"/>
              </w:rPr>
              <w:t>R</w:t>
            </w:r>
            <w:r w:rsidR="008F4A98">
              <w:rPr>
                <w:sz w:val="19"/>
                <w:szCs w:val="22"/>
              </w:rPr>
              <w:t xml:space="preserve"> (4.0.2),</w:t>
            </w:r>
            <w:r>
              <w:rPr>
                <w:sz w:val="19"/>
                <w:szCs w:val="22"/>
              </w:rPr>
              <w:t xml:space="preserve"> RStudio (2021.09.0</w:t>
            </w:r>
            <w:r w:rsidR="00BC721F">
              <w:rPr>
                <w:sz w:val="19"/>
                <w:szCs w:val="22"/>
              </w:rPr>
              <w:t>, Build 351</w:t>
            </w:r>
            <w:r>
              <w:rPr>
                <w:sz w:val="19"/>
                <w:szCs w:val="22"/>
              </w:rPr>
              <w:t>)</w:t>
            </w:r>
          </w:p>
        </w:tc>
      </w:tr>
      <w:tr w:rsidR="003C1521" w14:paraId="04174D4E" w14:textId="77777777" w:rsidTr="005B06DD">
        <w:tc>
          <w:tcPr>
            <w:tcW w:w="628" w:type="dxa"/>
          </w:tcPr>
          <w:p w14:paraId="31A18BF1" w14:textId="5967501C" w:rsidR="003C1521" w:rsidRPr="002D7510" w:rsidRDefault="001F786E" w:rsidP="005B06DD">
            <w:pPr>
              <w:pStyle w:val="Firstparagraph"/>
              <w:spacing w:line="276" w:lineRule="auto"/>
              <w:rPr>
                <w:sz w:val="19"/>
                <w:szCs w:val="22"/>
              </w:rPr>
            </w:pPr>
            <w:r w:rsidRPr="002D7510">
              <w:rPr>
                <w:sz w:val="19"/>
                <w:szCs w:val="22"/>
              </w:rPr>
              <w:t>S2</w:t>
            </w:r>
          </w:p>
        </w:tc>
        <w:tc>
          <w:tcPr>
            <w:tcW w:w="3376" w:type="dxa"/>
          </w:tcPr>
          <w:p w14:paraId="1D8264A2" w14:textId="4F776884" w:rsidR="003C1521" w:rsidRPr="002D7510" w:rsidRDefault="009B4DD5" w:rsidP="005B06DD">
            <w:pPr>
              <w:pStyle w:val="Firstparagraph"/>
              <w:spacing w:line="276" w:lineRule="auto"/>
              <w:rPr>
                <w:sz w:val="19"/>
                <w:szCs w:val="22"/>
              </w:rPr>
            </w:pPr>
            <w:r>
              <w:rPr>
                <w:sz w:val="19"/>
                <w:szCs w:val="22"/>
              </w:rPr>
              <w:t>GitHub repository link</w:t>
            </w:r>
          </w:p>
        </w:tc>
        <w:tc>
          <w:tcPr>
            <w:tcW w:w="3356" w:type="dxa"/>
          </w:tcPr>
          <w:p w14:paraId="2E5B6AA7" w14:textId="66B882D4" w:rsidR="003C1521" w:rsidRPr="002D7510" w:rsidRDefault="009B4DD5" w:rsidP="005B06DD">
            <w:pPr>
              <w:pStyle w:val="Firstparagraph"/>
              <w:spacing w:line="276" w:lineRule="auto"/>
              <w:rPr>
                <w:sz w:val="19"/>
                <w:szCs w:val="22"/>
              </w:rPr>
            </w:pPr>
            <w:r w:rsidRPr="009B4DD5">
              <w:rPr>
                <w:sz w:val="19"/>
                <w:szCs w:val="22"/>
              </w:rPr>
              <w:t>https://github.com/alekswael/visualizing-urbanization</w:t>
            </w:r>
          </w:p>
        </w:tc>
      </w:tr>
      <w:tr w:rsidR="003C1521" w14:paraId="4D7FF37B" w14:textId="77777777" w:rsidTr="005B06DD">
        <w:tc>
          <w:tcPr>
            <w:tcW w:w="628" w:type="dxa"/>
          </w:tcPr>
          <w:p w14:paraId="0CFD6B80" w14:textId="200C3293" w:rsidR="003C1521" w:rsidRPr="002D7510" w:rsidRDefault="001F786E" w:rsidP="005B06DD">
            <w:pPr>
              <w:pStyle w:val="Firstparagraph"/>
              <w:spacing w:line="276" w:lineRule="auto"/>
              <w:rPr>
                <w:sz w:val="19"/>
                <w:szCs w:val="22"/>
              </w:rPr>
            </w:pPr>
            <w:r w:rsidRPr="002D7510">
              <w:rPr>
                <w:sz w:val="19"/>
                <w:szCs w:val="22"/>
              </w:rPr>
              <w:t>S3</w:t>
            </w:r>
          </w:p>
        </w:tc>
        <w:tc>
          <w:tcPr>
            <w:tcW w:w="3376" w:type="dxa"/>
          </w:tcPr>
          <w:p w14:paraId="7111CFE2" w14:textId="7BE3D976" w:rsidR="003C1521" w:rsidRPr="002D7510" w:rsidRDefault="00490EB3" w:rsidP="005B06DD">
            <w:pPr>
              <w:pStyle w:val="Firstparagraph"/>
              <w:spacing w:line="276" w:lineRule="auto"/>
              <w:rPr>
                <w:sz w:val="19"/>
                <w:szCs w:val="22"/>
              </w:rPr>
            </w:pPr>
            <w:r w:rsidRPr="002D7510">
              <w:rPr>
                <w:sz w:val="19"/>
                <w:szCs w:val="22"/>
              </w:rPr>
              <w:t>Legal Software License</w:t>
            </w:r>
          </w:p>
        </w:tc>
        <w:tc>
          <w:tcPr>
            <w:tcW w:w="3356" w:type="dxa"/>
          </w:tcPr>
          <w:p w14:paraId="53610EC1" w14:textId="5E3351D0" w:rsidR="003C1521" w:rsidRPr="002D7510" w:rsidRDefault="0098426C" w:rsidP="005B06DD">
            <w:pPr>
              <w:pStyle w:val="Firstparagraph"/>
              <w:spacing w:line="276" w:lineRule="auto"/>
              <w:rPr>
                <w:sz w:val="19"/>
                <w:szCs w:val="22"/>
              </w:rPr>
            </w:pPr>
            <w:r>
              <w:rPr>
                <w:sz w:val="19"/>
                <w:szCs w:val="22"/>
              </w:rPr>
              <w:t>Creative Commons 4.0</w:t>
            </w:r>
          </w:p>
        </w:tc>
      </w:tr>
      <w:tr w:rsidR="003C1521" w14:paraId="50FE36C4" w14:textId="77777777" w:rsidTr="005B06DD">
        <w:tc>
          <w:tcPr>
            <w:tcW w:w="628" w:type="dxa"/>
          </w:tcPr>
          <w:p w14:paraId="40AC88B4" w14:textId="19B9BCD3" w:rsidR="003C1521" w:rsidRPr="002D7510" w:rsidRDefault="001F786E" w:rsidP="005B06DD">
            <w:pPr>
              <w:pStyle w:val="Firstparagraph"/>
              <w:spacing w:line="276" w:lineRule="auto"/>
              <w:rPr>
                <w:sz w:val="19"/>
                <w:szCs w:val="22"/>
              </w:rPr>
            </w:pPr>
            <w:r w:rsidRPr="002D7510">
              <w:rPr>
                <w:sz w:val="19"/>
                <w:szCs w:val="22"/>
              </w:rPr>
              <w:t>S4</w:t>
            </w:r>
          </w:p>
        </w:tc>
        <w:tc>
          <w:tcPr>
            <w:tcW w:w="3376" w:type="dxa"/>
          </w:tcPr>
          <w:p w14:paraId="3605451F" w14:textId="33B927A9" w:rsidR="003C1521" w:rsidRPr="002D7510" w:rsidRDefault="00490EB3" w:rsidP="005B06DD">
            <w:pPr>
              <w:pStyle w:val="Firstparagraph"/>
              <w:spacing w:line="276" w:lineRule="auto"/>
              <w:rPr>
                <w:sz w:val="19"/>
                <w:szCs w:val="22"/>
              </w:rPr>
            </w:pPr>
            <w:r w:rsidRPr="002D7510">
              <w:rPr>
                <w:sz w:val="19"/>
                <w:szCs w:val="22"/>
              </w:rPr>
              <w:t>Computing platform / Operating System</w:t>
            </w:r>
          </w:p>
        </w:tc>
        <w:tc>
          <w:tcPr>
            <w:tcW w:w="3356" w:type="dxa"/>
          </w:tcPr>
          <w:p w14:paraId="0339870A" w14:textId="4D2604B9" w:rsidR="003C1521" w:rsidRPr="002D7510" w:rsidRDefault="00F11CEE" w:rsidP="005B06DD">
            <w:pPr>
              <w:pStyle w:val="Firstparagraph"/>
              <w:spacing w:line="276" w:lineRule="auto"/>
              <w:rPr>
                <w:sz w:val="19"/>
                <w:szCs w:val="22"/>
              </w:rPr>
            </w:pPr>
            <w:r>
              <w:rPr>
                <w:sz w:val="19"/>
                <w:szCs w:val="22"/>
              </w:rPr>
              <w:t>Intel</w:t>
            </w:r>
            <w:r w:rsidR="005E45A6">
              <w:rPr>
                <w:sz w:val="19"/>
                <w:szCs w:val="22"/>
              </w:rPr>
              <w:t xml:space="preserve"> based laptop running </w:t>
            </w:r>
            <w:r w:rsidR="0094495F">
              <w:rPr>
                <w:sz w:val="19"/>
                <w:szCs w:val="22"/>
              </w:rPr>
              <w:t>Microsoft Windows 11 Pro</w:t>
            </w:r>
            <w:r w:rsidR="005E45A6">
              <w:rPr>
                <w:sz w:val="19"/>
                <w:szCs w:val="22"/>
              </w:rPr>
              <w:t>, 16 GB RAM</w:t>
            </w:r>
          </w:p>
        </w:tc>
      </w:tr>
      <w:tr w:rsidR="003C1521" w:rsidRPr="005B06DD" w14:paraId="3140D1D5" w14:textId="77777777" w:rsidTr="005B06DD">
        <w:tc>
          <w:tcPr>
            <w:tcW w:w="628" w:type="dxa"/>
          </w:tcPr>
          <w:p w14:paraId="4387D685" w14:textId="247F6F18" w:rsidR="003C1521" w:rsidRPr="002D7510" w:rsidRDefault="001F786E" w:rsidP="005B06DD">
            <w:pPr>
              <w:pStyle w:val="Firstparagraph"/>
              <w:spacing w:line="276" w:lineRule="auto"/>
              <w:rPr>
                <w:sz w:val="19"/>
                <w:szCs w:val="22"/>
              </w:rPr>
            </w:pPr>
            <w:r w:rsidRPr="002D7510">
              <w:rPr>
                <w:sz w:val="19"/>
                <w:szCs w:val="22"/>
              </w:rPr>
              <w:t>S5</w:t>
            </w:r>
          </w:p>
        </w:tc>
        <w:tc>
          <w:tcPr>
            <w:tcW w:w="3376" w:type="dxa"/>
          </w:tcPr>
          <w:p w14:paraId="4D3D8A93" w14:textId="6F5C8B0C" w:rsidR="003C1521" w:rsidRPr="002D7510" w:rsidRDefault="009B4DD5" w:rsidP="005B06DD">
            <w:pPr>
              <w:pStyle w:val="Firstparagraph"/>
              <w:spacing w:line="276" w:lineRule="auto"/>
              <w:rPr>
                <w:sz w:val="19"/>
                <w:szCs w:val="22"/>
              </w:rPr>
            </w:pPr>
            <w:r>
              <w:rPr>
                <w:sz w:val="19"/>
                <w:szCs w:val="22"/>
              </w:rPr>
              <w:t>R packages u</w:t>
            </w:r>
            <w:r w:rsidR="005B06DD">
              <w:rPr>
                <w:sz w:val="19"/>
                <w:szCs w:val="22"/>
              </w:rPr>
              <w:t>sed in project</w:t>
            </w:r>
          </w:p>
        </w:tc>
        <w:tc>
          <w:tcPr>
            <w:tcW w:w="3356" w:type="dxa"/>
          </w:tcPr>
          <w:p w14:paraId="046EA827" w14:textId="77777777" w:rsidR="005B06DD" w:rsidRDefault="005B06DD" w:rsidP="005B06DD">
            <w:pPr>
              <w:pStyle w:val="Firstparagraph"/>
              <w:spacing w:line="276" w:lineRule="auto"/>
              <w:rPr>
                <w:sz w:val="19"/>
                <w:szCs w:val="22"/>
                <w:lang w:val="da-DK"/>
              </w:rPr>
            </w:pPr>
            <w:r w:rsidRPr="005B06DD">
              <w:rPr>
                <w:sz w:val="19"/>
                <w:szCs w:val="22"/>
                <w:lang w:val="da-DK"/>
              </w:rPr>
              <w:t>raster (3.6.14)</w:t>
            </w:r>
          </w:p>
          <w:p w14:paraId="0740D1EB" w14:textId="77777777" w:rsidR="005B06DD" w:rsidRDefault="005B06DD" w:rsidP="00816B78">
            <w:pPr>
              <w:pStyle w:val="Firstparagraph"/>
              <w:spacing w:line="276" w:lineRule="auto"/>
              <w:rPr>
                <w:sz w:val="19"/>
                <w:szCs w:val="22"/>
                <w:lang w:val="da-DK"/>
              </w:rPr>
            </w:pPr>
            <w:proofErr w:type="spellStart"/>
            <w:r w:rsidRPr="005B06DD">
              <w:rPr>
                <w:sz w:val="19"/>
                <w:szCs w:val="22"/>
                <w:lang w:val="da-DK"/>
              </w:rPr>
              <w:t>stringi</w:t>
            </w:r>
            <w:proofErr w:type="spellEnd"/>
            <w:r w:rsidRPr="005B06DD">
              <w:rPr>
                <w:sz w:val="19"/>
                <w:szCs w:val="22"/>
                <w:lang w:val="da-DK"/>
              </w:rPr>
              <w:t xml:space="preserve"> (1.7.4)</w:t>
            </w:r>
          </w:p>
          <w:p w14:paraId="0AB848A1" w14:textId="77777777" w:rsidR="005B06DD" w:rsidRPr="00816B78" w:rsidRDefault="005B06DD" w:rsidP="00816B78">
            <w:pPr>
              <w:pStyle w:val="Firstparagraph"/>
              <w:spacing w:line="276" w:lineRule="auto"/>
              <w:rPr>
                <w:sz w:val="19"/>
                <w:szCs w:val="19"/>
                <w:lang w:val="da-DK"/>
              </w:rPr>
            </w:pPr>
            <w:proofErr w:type="spellStart"/>
            <w:r w:rsidRPr="00816B78">
              <w:rPr>
                <w:sz w:val="19"/>
                <w:szCs w:val="19"/>
                <w:lang w:val="da-DK"/>
              </w:rPr>
              <w:t>plyr</w:t>
            </w:r>
            <w:proofErr w:type="spellEnd"/>
            <w:r w:rsidRPr="00816B78">
              <w:rPr>
                <w:sz w:val="19"/>
                <w:szCs w:val="19"/>
                <w:lang w:val="da-DK"/>
              </w:rPr>
              <w:t xml:space="preserve"> (1.8.6)</w:t>
            </w:r>
          </w:p>
          <w:p w14:paraId="651CC7FA" w14:textId="1B07EE26" w:rsidR="005B06DD" w:rsidRPr="00816B78" w:rsidRDefault="005B06DD" w:rsidP="00816B78">
            <w:pPr>
              <w:pStyle w:val="Firstparagraph"/>
              <w:spacing w:line="276" w:lineRule="auto"/>
              <w:rPr>
                <w:sz w:val="19"/>
                <w:szCs w:val="19"/>
                <w:lang w:val="da-DK"/>
              </w:rPr>
            </w:pPr>
            <w:r w:rsidRPr="00816B78">
              <w:rPr>
                <w:sz w:val="19"/>
                <w:szCs w:val="19"/>
                <w:lang w:val="da-DK"/>
              </w:rPr>
              <w:t>sf (1.0.7)</w:t>
            </w:r>
          </w:p>
          <w:p w14:paraId="133F0CF2" w14:textId="77777777" w:rsidR="00816B78" w:rsidRPr="00816B78" w:rsidRDefault="00E660FD" w:rsidP="00816B78">
            <w:pPr>
              <w:spacing w:line="276" w:lineRule="auto"/>
              <w:rPr>
                <w:sz w:val="19"/>
                <w:szCs w:val="19"/>
                <w:lang w:val="da-DK"/>
              </w:rPr>
            </w:pPr>
            <w:proofErr w:type="spellStart"/>
            <w:r w:rsidRPr="00816B78">
              <w:rPr>
                <w:sz w:val="19"/>
                <w:szCs w:val="19"/>
                <w:lang w:val="da-DK"/>
              </w:rPr>
              <w:t>cartogram</w:t>
            </w:r>
            <w:proofErr w:type="spellEnd"/>
            <w:r w:rsidRPr="00816B78">
              <w:rPr>
                <w:sz w:val="19"/>
                <w:szCs w:val="19"/>
                <w:lang w:val="da-DK"/>
              </w:rPr>
              <w:t xml:space="preserve"> (0.2.2)</w:t>
            </w:r>
          </w:p>
          <w:p w14:paraId="62C32A49" w14:textId="39FBFDA9" w:rsidR="005B06DD" w:rsidRPr="00816B78" w:rsidRDefault="005B06DD" w:rsidP="00816B78">
            <w:pPr>
              <w:spacing w:line="276" w:lineRule="auto"/>
              <w:rPr>
                <w:sz w:val="19"/>
                <w:szCs w:val="19"/>
                <w:lang w:val="da-DK"/>
              </w:rPr>
            </w:pPr>
            <w:proofErr w:type="spellStart"/>
            <w:r w:rsidRPr="00816B78">
              <w:rPr>
                <w:sz w:val="19"/>
                <w:szCs w:val="19"/>
                <w:lang w:val="da-DK"/>
              </w:rPr>
              <w:t>tidyverse</w:t>
            </w:r>
            <w:proofErr w:type="spellEnd"/>
            <w:r w:rsidRPr="00816B78">
              <w:rPr>
                <w:sz w:val="19"/>
                <w:szCs w:val="19"/>
                <w:lang w:val="da-DK"/>
              </w:rPr>
              <w:t xml:space="preserve"> (1.3.1)</w:t>
            </w:r>
          </w:p>
          <w:p w14:paraId="1C0E6A53" w14:textId="77777777" w:rsidR="005B06DD" w:rsidRDefault="005B06DD" w:rsidP="00816B78">
            <w:pPr>
              <w:pStyle w:val="Firstparagraph"/>
              <w:spacing w:line="276" w:lineRule="auto"/>
              <w:rPr>
                <w:sz w:val="19"/>
                <w:szCs w:val="22"/>
                <w:lang w:val="da-DK"/>
              </w:rPr>
            </w:pPr>
            <w:r>
              <w:rPr>
                <w:sz w:val="19"/>
                <w:szCs w:val="22"/>
                <w:lang w:val="da-DK"/>
              </w:rPr>
              <w:t>viridis (0.6.2)</w:t>
            </w:r>
          </w:p>
          <w:p w14:paraId="4CFA1693" w14:textId="4531A186" w:rsidR="005B06DD" w:rsidRPr="005B06DD" w:rsidRDefault="005B06DD" w:rsidP="00816B78">
            <w:pPr>
              <w:pStyle w:val="Firstparagraph"/>
              <w:spacing w:line="276" w:lineRule="auto"/>
              <w:rPr>
                <w:sz w:val="19"/>
                <w:szCs w:val="22"/>
                <w:lang w:val="da-DK"/>
              </w:rPr>
            </w:pPr>
            <w:proofErr w:type="spellStart"/>
            <w:r>
              <w:rPr>
                <w:sz w:val="19"/>
                <w:szCs w:val="22"/>
                <w:lang w:val="da-DK"/>
              </w:rPr>
              <w:t>gifski</w:t>
            </w:r>
            <w:proofErr w:type="spellEnd"/>
            <w:r>
              <w:rPr>
                <w:sz w:val="19"/>
                <w:szCs w:val="22"/>
                <w:lang w:val="da-DK"/>
              </w:rPr>
              <w:t xml:space="preserve"> (1.6.6.1)</w:t>
            </w:r>
          </w:p>
        </w:tc>
      </w:tr>
      <w:tr w:rsidR="003C1521" w14:paraId="39D28C59" w14:textId="77777777" w:rsidTr="005B06DD">
        <w:tc>
          <w:tcPr>
            <w:tcW w:w="628" w:type="dxa"/>
          </w:tcPr>
          <w:p w14:paraId="74FF6126" w14:textId="01FF51E0" w:rsidR="003C1521" w:rsidRPr="002D7510" w:rsidRDefault="001F786E" w:rsidP="005B06DD">
            <w:pPr>
              <w:pStyle w:val="Firstparagraph"/>
              <w:spacing w:line="276" w:lineRule="auto"/>
              <w:rPr>
                <w:sz w:val="19"/>
                <w:szCs w:val="22"/>
              </w:rPr>
            </w:pPr>
            <w:r w:rsidRPr="002D7510">
              <w:rPr>
                <w:sz w:val="19"/>
                <w:szCs w:val="22"/>
              </w:rPr>
              <w:t>S</w:t>
            </w:r>
            <w:r w:rsidR="005B06DD">
              <w:rPr>
                <w:sz w:val="19"/>
                <w:szCs w:val="22"/>
              </w:rPr>
              <w:t>6</w:t>
            </w:r>
          </w:p>
        </w:tc>
        <w:tc>
          <w:tcPr>
            <w:tcW w:w="3376" w:type="dxa"/>
          </w:tcPr>
          <w:p w14:paraId="043ED9A8" w14:textId="63136323" w:rsidR="003C1521" w:rsidRPr="002D7510" w:rsidRDefault="0093618D" w:rsidP="005B06DD">
            <w:pPr>
              <w:pStyle w:val="Firstparagraph"/>
              <w:spacing w:line="276" w:lineRule="auto"/>
              <w:rPr>
                <w:sz w:val="19"/>
                <w:szCs w:val="22"/>
              </w:rPr>
            </w:pPr>
            <w:r w:rsidRPr="002D7510">
              <w:rPr>
                <w:sz w:val="19"/>
                <w:szCs w:val="22"/>
              </w:rPr>
              <w:t>Support email for questions</w:t>
            </w:r>
          </w:p>
        </w:tc>
        <w:tc>
          <w:tcPr>
            <w:tcW w:w="3356" w:type="dxa"/>
          </w:tcPr>
          <w:p w14:paraId="7A30B667" w14:textId="6C7E8B3D" w:rsidR="003C1521" w:rsidRPr="002D7510" w:rsidRDefault="001409A4" w:rsidP="005B06DD">
            <w:pPr>
              <w:pStyle w:val="Firstparagraph"/>
              <w:spacing w:line="276" w:lineRule="auto"/>
              <w:rPr>
                <w:sz w:val="19"/>
                <w:szCs w:val="22"/>
              </w:rPr>
            </w:pPr>
            <w:r w:rsidRPr="002D7510">
              <w:rPr>
                <w:sz w:val="19"/>
                <w:szCs w:val="22"/>
              </w:rPr>
              <w:t>202005192@post.au.dk</w:t>
            </w:r>
          </w:p>
        </w:tc>
      </w:tr>
    </w:tbl>
    <w:p w14:paraId="716017F3" w14:textId="77777777" w:rsidR="00261F0D" w:rsidRDefault="00261F0D" w:rsidP="005B06DD">
      <w:pPr>
        <w:pStyle w:val="Firstparagraph"/>
        <w:spacing w:line="276" w:lineRule="auto"/>
      </w:pPr>
    </w:p>
    <w:p w14:paraId="352E8574" w14:textId="2F445F10" w:rsidR="009A4D0F" w:rsidRDefault="009A4D0F" w:rsidP="005B06DD">
      <w:pPr>
        <w:pStyle w:val="Heading2"/>
        <w:spacing w:line="276" w:lineRule="auto"/>
      </w:pPr>
      <w:r>
        <w:t>Table 2 – Data metadata</w:t>
      </w:r>
    </w:p>
    <w:tbl>
      <w:tblPr>
        <w:tblStyle w:val="TableGrid"/>
        <w:tblW w:w="0" w:type="auto"/>
        <w:tblLook w:val="04A0" w:firstRow="1" w:lastRow="0" w:firstColumn="1" w:lastColumn="0" w:noHBand="0" w:noVBand="1"/>
      </w:tblPr>
      <w:tblGrid>
        <w:gridCol w:w="630"/>
        <w:gridCol w:w="2343"/>
        <w:gridCol w:w="4387"/>
      </w:tblGrid>
      <w:tr w:rsidR="009A4D0F" w:rsidRPr="002D7510" w14:paraId="7BA52DDC" w14:textId="77777777" w:rsidTr="005B06DD">
        <w:tc>
          <w:tcPr>
            <w:tcW w:w="630" w:type="dxa"/>
          </w:tcPr>
          <w:p w14:paraId="138EB62D" w14:textId="77777777" w:rsidR="009A4D0F" w:rsidRPr="002D7510" w:rsidRDefault="009A4D0F" w:rsidP="005B06DD">
            <w:pPr>
              <w:pStyle w:val="Firstparagraph"/>
              <w:spacing w:line="276" w:lineRule="auto"/>
              <w:rPr>
                <w:b/>
                <w:bCs/>
                <w:sz w:val="19"/>
                <w:szCs w:val="22"/>
              </w:rPr>
            </w:pPr>
            <w:r w:rsidRPr="002D7510">
              <w:rPr>
                <w:b/>
                <w:bCs/>
                <w:sz w:val="19"/>
                <w:szCs w:val="22"/>
              </w:rPr>
              <w:t>Nr</w:t>
            </w:r>
          </w:p>
        </w:tc>
        <w:tc>
          <w:tcPr>
            <w:tcW w:w="2343" w:type="dxa"/>
          </w:tcPr>
          <w:p w14:paraId="64EFA21B" w14:textId="16897288" w:rsidR="009A4D0F" w:rsidRPr="002D7510" w:rsidRDefault="006B2776" w:rsidP="005B06DD">
            <w:pPr>
              <w:pStyle w:val="Firstparagraph"/>
              <w:spacing w:line="276" w:lineRule="auto"/>
              <w:rPr>
                <w:b/>
                <w:bCs/>
                <w:sz w:val="19"/>
                <w:szCs w:val="22"/>
              </w:rPr>
            </w:pPr>
            <w:r>
              <w:rPr>
                <w:b/>
                <w:bCs/>
                <w:sz w:val="19"/>
                <w:szCs w:val="22"/>
              </w:rPr>
              <w:t>M</w:t>
            </w:r>
            <w:r w:rsidR="009A4D0F" w:rsidRPr="002D7510">
              <w:rPr>
                <w:b/>
                <w:bCs/>
                <w:sz w:val="19"/>
                <w:szCs w:val="22"/>
              </w:rPr>
              <w:t>etadata description</w:t>
            </w:r>
          </w:p>
        </w:tc>
        <w:tc>
          <w:tcPr>
            <w:tcW w:w="4387" w:type="dxa"/>
          </w:tcPr>
          <w:p w14:paraId="582AC3C4" w14:textId="77777777" w:rsidR="009A4D0F" w:rsidRPr="002D7510" w:rsidRDefault="009A4D0F" w:rsidP="005B06DD">
            <w:pPr>
              <w:pStyle w:val="Firstparagraph"/>
              <w:spacing w:line="276" w:lineRule="auto"/>
              <w:rPr>
                <w:b/>
                <w:bCs/>
                <w:i/>
                <w:iCs/>
                <w:sz w:val="19"/>
                <w:szCs w:val="22"/>
              </w:rPr>
            </w:pPr>
            <w:r w:rsidRPr="002D7510">
              <w:rPr>
                <w:b/>
                <w:bCs/>
                <w:i/>
                <w:iCs/>
                <w:sz w:val="19"/>
                <w:szCs w:val="22"/>
              </w:rPr>
              <w:t xml:space="preserve">Please fill </w:t>
            </w:r>
            <w:r>
              <w:rPr>
                <w:b/>
                <w:bCs/>
                <w:i/>
                <w:iCs/>
                <w:sz w:val="19"/>
                <w:szCs w:val="22"/>
              </w:rPr>
              <w:t xml:space="preserve">in </w:t>
            </w:r>
            <w:r w:rsidRPr="002D7510">
              <w:rPr>
                <w:b/>
                <w:bCs/>
                <w:i/>
                <w:iCs/>
                <w:sz w:val="19"/>
                <w:szCs w:val="22"/>
              </w:rPr>
              <w:t>this column</w:t>
            </w:r>
          </w:p>
        </w:tc>
      </w:tr>
      <w:tr w:rsidR="009A4D0F" w:rsidRPr="002D7510" w14:paraId="5879A98A" w14:textId="77777777" w:rsidTr="005B06DD">
        <w:tc>
          <w:tcPr>
            <w:tcW w:w="630" w:type="dxa"/>
          </w:tcPr>
          <w:p w14:paraId="0ADD5433" w14:textId="77777777" w:rsidR="009A4D0F" w:rsidRPr="002D7510" w:rsidRDefault="009A4D0F" w:rsidP="005B06DD">
            <w:pPr>
              <w:pStyle w:val="Firstparagraph"/>
              <w:spacing w:line="276" w:lineRule="auto"/>
              <w:rPr>
                <w:sz w:val="19"/>
                <w:szCs w:val="22"/>
              </w:rPr>
            </w:pPr>
            <w:r w:rsidRPr="002D7510">
              <w:rPr>
                <w:sz w:val="19"/>
                <w:szCs w:val="22"/>
              </w:rPr>
              <w:lastRenderedPageBreak/>
              <w:t>S1</w:t>
            </w:r>
          </w:p>
        </w:tc>
        <w:tc>
          <w:tcPr>
            <w:tcW w:w="2343" w:type="dxa"/>
          </w:tcPr>
          <w:p w14:paraId="67F3E4FE" w14:textId="68CBA982" w:rsidR="009A4D0F" w:rsidRPr="002D7510" w:rsidRDefault="005B06DD" w:rsidP="005B06DD">
            <w:pPr>
              <w:pStyle w:val="Firstparagraph"/>
              <w:spacing w:line="276" w:lineRule="auto"/>
              <w:rPr>
                <w:sz w:val="19"/>
                <w:szCs w:val="22"/>
              </w:rPr>
            </w:pPr>
            <w:r>
              <w:rPr>
                <w:sz w:val="19"/>
                <w:szCs w:val="22"/>
              </w:rPr>
              <w:t>indbygger_data</w:t>
            </w:r>
            <w:r w:rsidR="00C97C3D">
              <w:rPr>
                <w:sz w:val="19"/>
                <w:szCs w:val="22"/>
              </w:rPr>
              <w:t>.csv</w:t>
            </w:r>
          </w:p>
        </w:tc>
        <w:tc>
          <w:tcPr>
            <w:tcW w:w="4387" w:type="dxa"/>
          </w:tcPr>
          <w:p w14:paraId="12A4D485" w14:textId="0953063C" w:rsidR="009A4D0F" w:rsidRPr="002D7510" w:rsidRDefault="005B06DD" w:rsidP="005B06DD">
            <w:pPr>
              <w:pStyle w:val="Firstparagraph"/>
              <w:spacing w:line="276" w:lineRule="auto"/>
              <w:rPr>
                <w:sz w:val="19"/>
                <w:szCs w:val="22"/>
              </w:rPr>
            </w:pPr>
            <w:r>
              <w:rPr>
                <w:sz w:val="19"/>
                <w:szCs w:val="22"/>
              </w:rPr>
              <w:t>Data from noegletal.dk. Consists of population data for all Danish municipalities in the years 1993-2023.</w:t>
            </w:r>
          </w:p>
        </w:tc>
      </w:tr>
      <w:tr w:rsidR="003656A2" w:rsidRPr="002D7510" w14:paraId="450B84B9" w14:textId="77777777" w:rsidTr="005B06DD">
        <w:tc>
          <w:tcPr>
            <w:tcW w:w="630" w:type="dxa"/>
          </w:tcPr>
          <w:p w14:paraId="6C0F12EE" w14:textId="78B715DB" w:rsidR="003656A2" w:rsidRPr="002D7510" w:rsidRDefault="003656A2" w:rsidP="005B06DD">
            <w:pPr>
              <w:pStyle w:val="Firstparagraph"/>
              <w:spacing w:line="276" w:lineRule="auto"/>
              <w:rPr>
                <w:sz w:val="19"/>
                <w:szCs w:val="22"/>
              </w:rPr>
            </w:pPr>
            <w:r>
              <w:rPr>
                <w:sz w:val="19"/>
                <w:szCs w:val="22"/>
              </w:rPr>
              <w:t>S</w:t>
            </w:r>
            <w:r w:rsidR="005B06DD">
              <w:rPr>
                <w:sz w:val="19"/>
                <w:szCs w:val="22"/>
              </w:rPr>
              <w:t>2</w:t>
            </w:r>
          </w:p>
        </w:tc>
        <w:tc>
          <w:tcPr>
            <w:tcW w:w="2343" w:type="dxa"/>
          </w:tcPr>
          <w:p w14:paraId="19563710" w14:textId="4BD6880A" w:rsidR="003656A2" w:rsidRDefault="005B06DD" w:rsidP="005B06DD">
            <w:pPr>
              <w:pStyle w:val="Firstparagraph"/>
              <w:spacing w:line="276" w:lineRule="auto"/>
              <w:rPr>
                <w:sz w:val="19"/>
                <w:szCs w:val="22"/>
              </w:rPr>
            </w:pPr>
            <w:proofErr w:type="spellStart"/>
            <w:r>
              <w:rPr>
                <w:sz w:val="19"/>
                <w:szCs w:val="22"/>
              </w:rPr>
              <w:t>urbanization_</w:t>
            </w:r>
            <w:proofErr w:type="gramStart"/>
            <w:r>
              <w:rPr>
                <w:sz w:val="19"/>
                <w:szCs w:val="22"/>
              </w:rPr>
              <w:t>denmark.Rmd</w:t>
            </w:r>
            <w:proofErr w:type="spellEnd"/>
            <w:proofErr w:type="gramEnd"/>
          </w:p>
        </w:tc>
        <w:tc>
          <w:tcPr>
            <w:tcW w:w="4387" w:type="dxa"/>
          </w:tcPr>
          <w:p w14:paraId="1B8B2B5E" w14:textId="23DEC9C2" w:rsidR="003656A2" w:rsidRDefault="003656A2" w:rsidP="005B06DD">
            <w:pPr>
              <w:pStyle w:val="Firstparagraph"/>
              <w:spacing w:line="276" w:lineRule="auto"/>
              <w:rPr>
                <w:sz w:val="19"/>
                <w:szCs w:val="22"/>
              </w:rPr>
            </w:pPr>
            <w:r>
              <w:rPr>
                <w:sz w:val="19"/>
                <w:szCs w:val="22"/>
              </w:rPr>
              <w:t xml:space="preserve">The </w:t>
            </w:r>
            <w:proofErr w:type="spellStart"/>
            <w:r>
              <w:rPr>
                <w:sz w:val="19"/>
                <w:szCs w:val="22"/>
              </w:rPr>
              <w:t>Rmarkdown</w:t>
            </w:r>
            <w:proofErr w:type="spellEnd"/>
            <w:r w:rsidR="00816B78">
              <w:rPr>
                <w:sz w:val="19"/>
                <w:szCs w:val="22"/>
              </w:rPr>
              <w:t xml:space="preserve"> file</w:t>
            </w:r>
            <w:r>
              <w:rPr>
                <w:sz w:val="19"/>
                <w:szCs w:val="22"/>
              </w:rPr>
              <w:t xml:space="preserve"> </w:t>
            </w:r>
            <w:r w:rsidR="005B06DD">
              <w:rPr>
                <w:sz w:val="19"/>
                <w:szCs w:val="22"/>
              </w:rPr>
              <w:t>which contains the</w:t>
            </w:r>
            <w:r w:rsidR="00816B78">
              <w:rPr>
                <w:sz w:val="19"/>
                <w:szCs w:val="22"/>
              </w:rPr>
              <w:t xml:space="preserve"> code</w:t>
            </w:r>
            <w:r w:rsidR="005B06DD">
              <w:rPr>
                <w:sz w:val="19"/>
                <w:szCs w:val="22"/>
              </w:rPr>
              <w:t xml:space="preserve"> pipeline for data processing and creating visualizations.</w:t>
            </w:r>
          </w:p>
        </w:tc>
      </w:tr>
    </w:tbl>
    <w:p w14:paraId="2A3499D8" w14:textId="77777777" w:rsidR="009A4D0F" w:rsidRPr="009A4D0F" w:rsidRDefault="009A4D0F" w:rsidP="009B4DD5">
      <w:pPr>
        <w:pStyle w:val="Firstparagraph"/>
      </w:pPr>
    </w:p>
    <w:sectPr w:rsidR="009A4D0F" w:rsidRPr="009A4D0F" w:rsidSect="00BC193C">
      <w:footerReference w:type="default" r:id="rId14"/>
      <w:footerReference w:type="first" r:id="rId15"/>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1FB8B" w14:textId="77777777" w:rsidR="00155603" w:rsidRDefault="00155603">
      <w:pPr>
        <w:spacing w:line="240" w:lineRule="auto"/>
      </w:pPr>
      <w:r>
        <w:separator/>
      </w:r>
    </w:p>
  </w:endnote>
  <w:endnote w:type="continuationSeparator" w:id="0">
    <w:p w14:paraId="0D022661" w14:textId="77777777" w:rsidR="00155603" w:rsidRDefault="001556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U Serif Roman">
    <w:altName w:val="Mongolian Baiti"/>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Mongolian Baiti"/>
    <w:charset w:val="00"/>
    <w:family w:val="auto"/>
    <w:pitch w:val="variable"/>
    <w:sig w:usb0="E10002FF" w:usb1="5201E1EB" w:usb2="00020004" w:usb3="00000000" w:csb0="0000011F" w:csb1="00000000"/>
  </w:font>
  <w:font w:name="Lucida Grande">
    <w:charset w:val="00"/>
    <w:family w:val="auto"/>
    <w:pitch w:val="variable"/>
    <w:sig w:usb0="E1000AEF" w:usb1="5000A1FF" w:usb2="00000000" w:usb3="00000000" w:csb0="000001BF" w:csb1="00000000"/>
  </w:font>
  <w:font w:name="Mongolian Baiti">
    <w:panose1 w:val="03000500000000000000"/>
    <w:charset w:val="00"/>
    <w:family w:val="script"/>
    <w:pitch w:val="variable"/>
    <w:sig w:usb0="80000023" w:usb1="00000000" w:usb2="0002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99C58" w14:textId="77777777" w:rsidR="00E125AE" w:rsidRDefault="00E125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4F9BF6" w14:textId="77777777" w:rsidR="00E125AE" w:rsidRDefault="00E125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2778793"/>
      <w:docPartObj>
        <w:docPartGallery w:val="Page Numbers (Bottom of Page)"/>
        <w:docPartUnique/>
      </w:docPartObj>
    </w:sdtPr>
    <w:sdtContent>
      <w:p w14:paraId="6E74495B" w14:textId="30027588" w:rsidR="004C0F75" w:rsidRDefault="004C0F75">
        <w:pPr>
          <w:pStyle w:val="Footer"/>
          <w:jc w:val="right"/>
        </w:pPr>
        <w:r>
          <w:fldChar w:fldCharType="begin"/>
        </w:r>
        <w:r>
          <w:instrText>PAGE   \* MERGEFORMAT</w:instrText>
        </w:r>
        <w:r>
          <w:fldChar w:fldCharType="separate"/>
        </w:r>
        <w:r>
          <w:rPr>
            <w:lang w:val="da-DK"/>
          </w:rPr>
          <w:t>2</w:t>
        </w:r>
        <w:r>
          <w:fldChar w:fldCharType="end"/>
        </w:r>
      </w:p>
    </w:sdtContent>
  </w:sdt>
  <w:p w14:paraId="408A6AB0" w14:textId="47766D13" w:rsidR="00E125AE" w:rsidRDefault="00E125AE" w:rsidP="005C7D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5A253" w14:textId="77777777" w:rsidR="0071256D" w:rsidRDefault="00712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04E0B" w14:textId="77777777" w:rsidR="00155603" w:rsidRDefault="00155603">
      <w:pPr>
        <w:spacing w:line="240" w:lineRule="auto"/>
      </w:pPr>
      <w:r>
        <w:separator/>
      </w:r>
    </w:p>
  </w:footnote>
  <w:footnote w:type="continuationSeparator" w:id="0">
    <w:p w14:paraId="5BDA2B78" w14:textId="77777777" w:rsidR="00155603" w:rsidRDefault="00155603">
      <w:pPr>
        <w:spacing w:line="240" w:lineRule="auto"/>
      </w:pPr>
      <w:r>
        <w:continuationSeparator/>
      </w:r>
    </w:p>
  </w:footnote>
  <w:footnote w:id="1">
    <w:p w14:paraId="3DB03D2D" w14:textId="02F3F6EE" w:rsidR="006800D0" w:rsidRPr="006800D0" w:rsidRDefault="006800D0">
      <w:pPr>
        <w:pStyle w:val="FootnoteText"/>
        <w:rPr>
          <w:lang w:val="en-US"/>
        </w:rPr>
      </w:pPr>
      <w:r>
        <w:rPr>
          <w:rStyle w:val="FootnoteReference"/>
        </w:rPr>
        <w:footnoteRef/>
      </w:r>
      <w:r>
        <w:t xml:space="preserve"> </w:t>
      </w:r>
      <w:hyperlink r:id="rId1" w:history="1">
        <w:r w:rsidRPr="00115E4B">
          <w:rPr>
            <w:rStyle w:val="Hyperlink"/>
          </w:rPr>
          <w:t>https://www.noegletal.dk/noegletal/</w:t>
        </w:r>
      </w:hyperlink>
      <w:r>
        <w:t xml:space="preserve"> </w:t>
      </w:r>
    </w:p>
  </w:footnote>
  <w:footnote w:id="2">
    <w:p w14:paraId="74977B4D" w14:textId="29F54DD2" w:rsidR="006800D0" w:rsidRPr="006800D0" w:rsidRDefault="006800D0">
      <w:pPr>
        <w:pStyle w:val="FootnoteText"/>
      </w:pPr>
      <w:r>
        <w:rPr>
          <w:rStyle w:val="FootnoteReference"/>
        </w:rPr>
        <w:footnoteRef/>
      </w:r>
      <w:r>
        <w:t xml:space="preserve"> </w:t>
      </w:r>
      <w:hyperlink r:id="rId2" w:history="1">
        <w:r w:rsidR="00816B78" w:rsidRPr="00115E4B">
          <w:rPr>
            <w:rStyle w:val="Hyperlink"/>
          </w:rPr>
          <w:t>https://gadm.org/</w:t>
        </w:r>
      </w:hyperlink>
      <w:r w:rsidR="00816B78">
        <w:t xml:space="preserve"> </w:t>
      </w:r>
    </w:p>
  </w:footnote>
  <w:footnote w:id="3">
    <w:p w14:paraId="71458518" w14:textId="69283E70" w:rsidR="006800D0" w:rsidRPr="006800D0" w:rsidRDefault="006800D0">
      <w:pPr>
        <w:pStyle w:val="FootnoteText"/>
        <w:rPr>
          <w:lang w:val="en-US"/>
        </w:rPr>
      </w:pPr>
      <w:r>
        <w:rPr>
          <w:rStyle w:val="FootnoteReference"/>
        </w:rPr>
        <w:footnoteRef/>
      </w:r>
      <w:r>
        <w:t xml:space="preserve"> </w:t>
      </w:r>
      <w:hyperlink r:id="rId3" w:history="1">
        <w:r w:rsidRPr="00E925B7">
          <w:rPr>
            <w:rStyle w:val="Hyperlink"/>
          </w:rPr>
          <w:t>https://github.com/alekswael/visualizing-urbanization/blob/main/out/animation.gif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8F2CB" w14:textId="12EB7BCF" w:rsidR="0048497E" w:rsidRPr="006B2E6F" w:rsidRDefault="00EE4C90" w:rsidP="0048497E">
    <w:pPr>
      <w:pStyle w:val="Header"/>
      <w:jc w:val="right"/>
      <w:rPr>
        <w:i/>
        <w:iCs/>
        <w:sz w:val="16"/>
        <w:szCs w:val="16"/>
        <w:lang w:val="da-DK"/>
      </w:rPr>
    </w:pPr>
    <w:r>
      <w:rPr>
        <w:noProof/>
      </w:rPr>
      <w:drawing>
        <wp:anchor distT="0" distB="0" distL="114300" distR="114300" simplePos="0" relativeHeight="251659264" behindDoc="1" locked="0" layoutInCell="1" allowOverlap="1" wp14:anchorId="650114CD" wp14:editId="1118FF59">
          <wp:simplePos x="0" y="0"/>
          <wp:positionH relativeFrom="margin">
            <wp:align>left</wp:align>
          </wp:positionH>
          <wp:positionV relativeFrom="paragraph">
            <wp:posOffset>-151145</wp:posOffset>
          </wp:positionV>
          <wp:extent cx="915950" cy="404037"/>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5950" cy="4040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497E" w:rsidRPr="006B2E6F">
      <w:rPr>
        <w:i/>
        <w:iCs/>
        <w:sz w:val="16"/>
        <w:szCs w:val="16"/>
        <w:lang w:val="da-DK"/>
      </w:rPr>
      <w:t>Aleksander Moeslund Wael</w:t>
    </w:r>
  </w:p>
  <w:p w14:paraId="331C63B3" w14:textId="21975FA7" w:rsidR="00910B5D" w:rsidRDefault="0048497E" w:rsidP="00910B5D">
    <w:pPr>
      <w:pStyle w:val="Header"/>
      <w:jc w:val="right"/>
      <w:rPr>
        <w:i/>
        <w:iCs/>
        <w:sz w:val="16"/>
        <w:szCs w:val="16"/>
        <w:lang w:val="da-DK"/>
      </w:rPr>
    </w:pPr>
    <w:r w:rsidRPr="006B2E6F">
      <w:rPr>
        <w:i/>
        <w:iCs/>
        <w:sz w:val="16"/>
        <w:szCs w:val="16"/>
        <w:lang w:val="da-DK"/>
      </w:rPr>
      <w:t>Student no. 202005192</w:t>
    </w:r>
  </w:p>
  <w:p w14:paraId="6EB5E914" w14:textId="77777777" w:rsidR="00A60F58" w:rsidRPr="006B2E6F" w:rsidRDefault="00A60F58" w:rsidP="00910B5D">
    <w:pPr>
      <w:pStyle w:val="Header"/>
      <w:jc w:val="right"/>
      <w:rPr>
        <w:i/>
        <w:iCs/>
        <w:sz w:val="16"/>
        <w:szCs w:val="16"/>
        <w:lang w:val="da-DK"/>
      </w:rPr>
    </w:pPr>
  </w:p>
  <w:p w14:paraId="44419D17" w14:textId="1133FFDD" w:rsidR="005C7D8E" w:rsidRPr="0048497E" w:rsidRDefault="005C7D8E" w:rsidP="005C7D8E">
    <w:pPr>
      <w:pStyle w:val="Header"/>
      <w:rPr>
        <w:lang w:val="da-D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284E9A"/>
    <w:multiLevelType w:val="hybridMultilevel"/>
    <w:tmpl w:val="513600E4"/>
    <w:lvl w:ilvl="0" w:tplc="ABC2D050">
      <w:start w:val="1"/>
      <w:numFmt w:val="decimal"/>
      <w:lvlText w:val="%1."/>
      <w:lvlJc w:val="left"/>
      <w:pPr>
        <w:ind w:left="720" w:hanging="360"/>
      </w:pPr>
      <w:rPr>
        <w:color w:val="auto"/>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342C49CD"/>
    <w:multiLevelType w:val="hybridMultilevel"/>
    <w:tmpl w:val="EB5E291E"/>
    <w:lvl w:ilvl="0" w:tplc="ABC2D050">
      <w:start w:val="1"/>
      <w:numFmt w:val="decimal"/>
      <w:lvlText w:val="%1."/>
      <w:lvlJc w:val="left"/>
      <w:pPr>
        <w:ind w:left="720" w:hanging="360"/>
      </w:pPr>
      <w:rPr>
        <w:color w:val="auto"/>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78168C"/>
    <w:multiLevelType w:val="hybridMultilevel"/>
    <w:tmpl w:val="FBEAD194"/>
    <w:lvl w:ilvl="0" w:tplc="ABC2D050">
      <w:start w:val="1"/>
      <w:numFmt w:val="decimal"/>
      <w:lvlText w:val="%1."/>
      <w:lvlJc w:val="left"/>
      <w:pPr>
        <w:ind w:left="720" w:hanging="360"/>
      </w:pPr>
      <w:rPr>
        <w:color w:val="auto"/>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F6C7427"/>
    <w:multiLevelType w:val="multilevel"/>
    <w:tmpl w:val="B68CC69C"/>
    <w:lvl w:ilvl="0">
      <w:start w:val="1"/>
      <w:numFmt w:val="decimal"/>
      <w:pStyle w:val="Heading1"/>
      <w:lvlText w:val="%1"/>
      <w:lvlJc w:val="left"/>
      <w:pPr>
        <w:tabs>
          <w:tab w:val="num" w:pos="928"/>
        </w:tabs>
        <w:ind w:left="568" w:firstLine="0"/>
      </w:pPr>
      <w:rPr>
        <w:rFonts w:hint="default"/>
      </w:rPr>
    </w:lvl>
    <w:lvl w:ilvl="1">
      <w:start w:val="1"/>
      <w:numFmt w:val="decimal"/>
      <w:pStyle w:val="Heading2"/>
      <w:lvlText w:val="%1.%2"/>
      <w:lvlJc w:val="left"/>
      <w:pPr>
        <w:tabs>
          <w:tab w:val="num" w:pos="720"/>
        </w:tabs>
        <w:ind w:left="0" w:firstLine="0"/>
      </w:pPr>
      <w:rPr>
        <w:rFonts w:hint="default"/>
        <w:b/>
        <w:bCs/>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16cid:durableId="1024787642">
    <w:abstractNumId w:val="11"/>
  </w:num>
  <w:num w:numId="2" w16cid:durableId="2100322617">
    <w:abstractNumId w:val="14"/>
  </w:num>
  <w:num w:numId="3" w16cid:durableId="280578658">
    <w:abstractNumId w:val="15"/>
  </w:num>
  <w:num w:numId="4" w16cid:durableId="288171999">
    <w:abstractNumId w:val="5"/>
  </w:num>
  <w:num w:numId="5" w16cid:durableId="556359307">
    <w:abstractNumId w:val="9"/>
  </w:num>
  <w:num w:numId="6" w16cid:durableId="342827898">
    <w:abstractNumId w:val="7"/>
  </w:num>
  <w:num w:numId="7" w16cid:durableId="1644234974">
    <w:abstractNumId w:val="6"/>
  </w:num>
  <w:num w:numId="8" w16cid:durableId="2092241287">
    <w:abstractNumId w:val="4"/>
  </w:num>
  <w:num w:numId="9" w16cid:durableId="416709082">
    <w:abstractNumId w:val="8"/>
  </w:num>
  <w:num w:numId="10" w16cid:durableId="1025404990">
    <w:abstractNumId w:val="3"/>
  </w:num>
  <w:num w:numId="11" w16cid:durableId="1044065699">
    <w:abstractNumId w:val="2"/>
  </w:num>
  <w:num w:numId="12" w16cid:durableId="1917353164">
    <w:abstractNumId w:val="1"/>
  </w:num>
  <w:num w:numId="13" w16cid:durableId="1074549663">
    <w:abstractNumId w:val="0"/>
  </w:num>
  <w:num w:numId="14" w16cid:durableId="519514677">
    <w:abstractNumId w:val="14"/>
  </w:num>
  <w:num w:numId="15" w16cid:durableId="1187601266">
    <w:abstractNumId w:val="14"/>
  </w:num>
  <w:num w:numId="16" w16cid:durableId="329984613">
    <w:abstractNumId w:val="14"/>
  </w:num>
  <w:num w:numId="17" w16cid:durableId="595334951">
    <w:abstractNumId w:val="14"/>
  </w:num>
  <w:num w:numId="18" w16cid:durableId="618219068">
    <w:abstractNumId w:val="14"/>
  </w:num>
  <w:num w:numId="19" w16cid:durableId="1438450692">
    <w:abstractNumId w:val="14"/>
  </w:num>
  <w:num w:numId="20" w16cid:durableId="91361601">
    <w:abstractNumId w:val="13"/>
  </w:num>
  <w:num w:numId="21" w16cid:durableId="328213391">
    <w:abstractNumId w:val="10"/>
  </w:num>
  <w:num w:numId="22" w16cid:durableId="19067169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da-DK" w:vendorID="64" w:dllVersion="0" w:nlCheck="1" w:checkStyle="0"/>
  <w:activeWritingStyle w:appName="MSWord" w:lang="en-US" w:vendorID="64" w:dllVersion="0" w:nlCheck="1" w:checkStyle="0"/>
  <w:proofState w:spelling="clean" w:grammar="clean"/>
  <w:attachedTemplate r:id="rId1"/>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AB"/>
    <w:rsid w:val="00000007"/>
    <w:rsid w:val="00001521"/>
    <w:rsid w:val="00005C7D"/>
    <w:rsid w:val="0000778C"/>
    <w:rsid w:val="00007CF6"/>
    <w:rsid w:val="00012E11"/>
    <w:rsid w:val="000137B4"/>
    <w:rsid w:val="00015563"/>
    <w:rsid w:val="0002198E"/>
    <w:rsid w:val="00021A85"/>
    <w:rsid w:val="00024DB1"/>
    <w:rsid w:val="00026038"/>
    <w:rsid w:val="000278FA"/>
    <w:rsid w:val="000312D1"/>
    <w:rsid w:val="000334BA"/>
    <w:rsid w:val="00033E23"/>
    <w:rsid w:val="00035B7B"/>
    <w:rsid w:val="00036EE2"/>
    <w:rsid w:val="000415A7"/>
    <w:rsid w:val="00041D7F"/>
    <w:rsid w:val="0004419D"/>
    <w:rsid w:val="0004443E"/>
    <w:rsid w:val="00047D34"/>
    <w:rsid w:val="0005045E"/>
    <w:rsid w:val="00053019"/>
    <w:rsid w:val="00053503"/>
    <w:rsid w:val="000544CF"/>
    <w:rsid w:val="00057303"/>
    <w:rsid w:val="00057586"/>
    <w:rsid w:val="00063604"/>
    <w:rsid w:val="000701D0"/>
    <w:rsid w:val="00071419"/>
    <w:rsid w:val="00073B40"/>
    <w:rsid w:val="00074566"/>
    <w:rsid w:val="00076246"/>
    <w:rsid w:val="00077437"/>
    <w:rsid w:val="00080FB4"/>
    <w:rsid w:val="000825D9"/>
    <w:rsid w:val="00082EF6"/>
    <w:rsid w:val="00085F52"/>
    <w:rsid w:val="00091644"/>
    <w:rsid w:val="00094155"/>
    <w:rsid w:val="00095D19"/>
    <w:rsid w:val="000A111F"/>
    <w:rsid w:val="000A1F7D"/>
    <w:rsid w:val="000A2F1B"/>
    <w:rsid w:val="000A5483"/>
    <w:rsid w:val="000A58A1"/>
    <w:rsid w:val="000B3040"/>
    <w:rsid w:val="000B31E7"/>
    <w:rsid w:val="000B5661"/>
    <w:rsid w:val="000C38D0"/>
    <w:rsid w:val="000C3FAE"/>
    <w:rsid w:val="000C7344"/>
    <w:rsid w:val="000C79A5"/>
    <w:rsid w:val="000D24CC"/>
    <w:rsid w:val="000D29CE"/>
    <w:rsid w:val="000D4555"/>
    <w:rsid w:val="000E0F8F"/>
    <w:rsid w:val="000E23F6"/>
    <w:rsid w:val="000E4E7B"/>
    <w:rsid w:val="000E5A29"/>
    <w:rsid w:val="000E739B"/>
    <w:rsid w:val="000F088E"/>
    <w:rsid w:val="000F19D9"/>
    <w:rsid w:val="000F34E2"/>
    <w:rsid w:val="000F447D"/>
    <w:rsid w:val="000F499F"/>
    <w:rsid w:val="000F727D"/>
    <w:rsid w:val="000F7BC5"/>
    <w:rsid w:val="00100B74"/>
    <w:rsid w:val="001077FC"/>
    <w:rsid w:val="001154C0"/>
    <w:rsid w:val="00117DEC"/>
    <w:rsid w:val="00120217"/>
    <w:rsid w:val="00121064"/>
    <w:rsid w:val="001222D8"/>
    <w:rsid w:val="001238E4"/>
    <w:rsid w:val="00123A22"/>
    <w:rsid w:val="00123F67"/>
    <w:rsid w:val="0012583C"/>
    <w:rsid w:val="001267F8"/>
    <w:rsid w:val="00131384"/>
    <w:rsid w:val="00134011"/>
    <w:rsid w:val="001409A4"/>
    <w:rsid w:val="00141EF8"/>
    <w:rsid w:val="00143D6B"/>
    <w:rsid w:val="001456C8"/>
    <w:rsid w:val="00145B41"/>
    <w:rsid w:val="00146264"/>
    <w:rsid w:val="00146782"/>
    <w:rsid w:val="00147287"/>
    <w:rsid w:val="00150711"/>
    <w:rsid w:val="00150E2E"/>
    <w:rsid w:val="00153D62"/>
    <w:rsid w:val="00155076"/>
    <w:rsid w:val="00155603"/>
    <w:rsid w:val="001623D0"/>
    <w:rsid w:val="0016615D"/>
    <w:rsid w:val="00167418"/>
    <w:rsid w:val="0017521A"/>
    <w:rsid w:val="001779FE"/>
    <w:rsid w:val="001861F2"/>
    <w:rsid w:val="00186381"/>
    <w:rsid w:val="00186CFE"/>
    <w:rsid w:val="00192C5F"/>
    <w:rsid w:val="001978EC"/>
    <w:rsid w:val="00197BCB"/>
    <w:rsid w:val="001A3567"/>
    <w:rsid w:val="001A7E8F"/>
    <w:rsid w:val="001B0940"/>
    <w:rsid w:val="001B1285"/>
    <w:rsid w:val="001C4A41"/>
    <w:rsid w:val="001C4CBC"/>
    <w:rsid w:val="001C6E66"/>
    <w:rsid w:val="001D1A40"/>
    <w:rsid w:val="001D6350"/>
    <w:rsid w:val="001D6FD6"/>
    <w:rsid w:val="001E0B02"/>
    <w:rsid w:val="001E7583"/>
    <w:rsid w:val="001E7CFD"/>
    <w:rsid w:val="001F068E"/>
    <w:rsid w:val="001F10B7"/>
    <w:rsid w:val="001F2861"/>
    <w:rsid w:val="001F4526"/>
    <w:rsid w:val="001F4847"/>
    <w:rsid w:val="001F786E"/>
    <w:rsid w:val="002024FF"/>
    <w:rsid w:val="00203CC6"/>
    <w:rsid w:val="0021345D"/>
    <w:rsid w:val="00217BE5"/>
    <w:rsid w:val="00217C08"/>
    <w:rsid w:val="002242C2"/>
    <w:rsid w:val="00226E4E"/>
    <w:rsid w:val="00230625"/>
    <w:rsid w:val="0023068D"/>
    <w:rsid w:val="00231164"/>
    <w:rsid w:val="002362E7"/>
    <w:rsid w:val="00237AA9"/>
    <w:rsid w:val="0024136F"/>
    <w:rsid w:val="00247CEA"/>
    <w:rsid w:val="0025440A"/>
    <w:rsid w:val="002549DD"/>
    <w:rsid w:val="002567C0"/>
    <w:rsid w:val="00256A1C"/>
    <w:rsid w:val="00260926"/>
    <w:rsid w:val="00261F0D"/>
    <w:rsid w:val="00263CD4"/>
    <w:rsid w:val="0026714B"/>
    <w:rsid w:val="00270400"/>
    <w:rsid w:val="00271DBC"/>
    <w:rsid w:val="00272298"/>
    <w:rsid w:val="00275500"/>
    <w:rsid w:val="00283ECF"/>
    <w:rsid w:val="002841A2"/>
    <w:rsid w:val="00284894"/>
    <w:rsid w:val="0028744B"/>
    <w:rsid w:val="00292679"/>
    <w:rsid w:val="00292BA1"/>
    <w:rsid w:val="0029451F"/>
    <w:rsid w:val="002A10BE"/>
    <w:rsid w:val="002A1A71"/>
    <w:rsid w:val="002A4435"/>
    <w:rsid w:val="002A72E5"/>
    <w:rsid w:val="002B0BDE"/>
    <w:rsid w:val="002B5DFD"/>
    <w:rsid w:val="002B6B37"/>
    <w:rsid w:val="002B7D13"/>
    <w:rsid w:val="002C0141"/>
    <w:rsid w:val="002C08A9"/>
    <w:rsid w:val="002C4783"/>
    <w:rsid w:val="002C7383"/>
    <w:rsid w:val="002D319E"/>
    <w:rsid w:val="002D7510"/>
    <w:rsid w:val="002E2370"/>
    <w:rsid w:val="002E481D"/>
    <w:rsid w:val="002E772F"/>
    <w:rsid w:val="002F0C1E"/>
    <w:rsid w:val="002F1805"/>
    <w:rsid w:val="002F1BC8"/>
    <w:rsid w:val="002F1C39"/>
    <w:rsid w:val="002F1F1E"/>
    <w:rsid w:val="002F4741"/>
    <w:rsid w:val="002F5053"/>
    <w:rsid w:val="0030213F"/>
    <w:rsid w:val="0030726E"/>
    <w:rsid w:val="0031261B"/>
    <w:rsid w:val="00317CC0"/>
    <w:rsid w:val="00320106"/>
    <w:rsid w:val="00324C25"/>
    <w:rsid w:val="00324C4F"/>
    <w:rsid w:val="0032512A"/>
    <w:rsid w:val="0032514D"/>
    <w:rsid w:val="003277E2"/>
    <w:rsid w:val="00333BFC"/>
    <w:rsid w:val="00333E82"/>
    <w:rsid w:val="003448A4"/>
    <w:rsid w:val="00351797"/>
    <w:rsid w:val="0035292A"/>
    <w:rsid w:val="00352E2F"/>
    <w:rsid w:val="00357753"/>
    <w:rsid w:val="0035794A"/>
    <w:rsid w:val="003656A2"/>
    <w:rsid w:val="00370A99"/>
    <w:rsid w:val="0037121F"/>
    <w:rsid w:val="00373FD7"/>
    <w:rsid w:val="00380DE7"/>
    <w:rsid w:val="0038182B"/>
    <w:rsid w:val="00390F01"/>
    <w:rsid w:val="00394C12"/>
    <w:rsid w:val="003951F7"/>
    <w:rsid w:val="003A77E7"/>
    <w:rsid w:val="003A7901"/>
    <w:rsid w:val="003B09DA"/>
    <w:rsid w:val="003B16B9"/>
    <w:rsid w:val="003B3330"/>
    <w:rsid w:val="003B4018"/>
    <w:rsid w:val="003B7D72"/>
    <w:rsid w:val="003C1521"/>
    <w:rsid w:val="003C2C86"/>
    <w:rsid w:val="003C4102"/>
    <w:rsid w:val="003C715F"/>
    <w:rsid w:val="003C77E1"/>
    <w:rsid w:val="003D238A"/>
    <w:rsid w:val="003D42DD"/>
    <w:rsid w:val="003D563D"/>
    <w:rsid w:val="003E2E83"/>
    <w:rsid w:val="003E3AC9"/>
    <w:rsid w:val="003E4CF9"/>
    <w:rsid w:val="003E738C"/>
    <w:rsid w:val="003F2E59"/>
    <w:rsid w:val="003F64F2"/>
    <w:rsid w:val="003F6743"/>
    <w:rsid w:val="00400B6A"/>
    <w:rsid w:val="004033AA"/>
    <w:rsid w:val="00403481"/>
    <w:rsid w:val="00413568"/>
    <w:rsid w:val="00416DFD"/>
    <w:rsid w:val="00431344"/>
    <w:rsid w:val="004320B7"/>
    <w:rsid w:val="00433951"/>
    <w:rsid w:val="00436880"/>
    <w:rsid w:val="00437E28"/>
    <w:rsid w:val="00442598"/>
    <w:rsid w:val="0044453B"/>
    <w:rsid w:val="004453E7"/>
    <w:rsid w:val="00446B96"/>
    <w:rsid w:val="00450DAD"/>
    <w:rsid w:val="004551CC"/>
    <w:rsid w:val="004617D4"/>
    <w:rsid w:val="00461A2D"/>
    <w:rsid w:val="00462628"/>
    <w:rsid w:val="00474A27"/>
    <w:rsid w:val="004750D7"/>
    <w:rsid w:val="00477162"/>
    <w:rsid w:val="00482BC8"/>
    <w:rsid w:val="00483266"/>
    <w:rsid w:val="00483A75"/>
    <w:rsid w:val="0048497E"/>
    <w:rsid w:val="00485D8C"/>
    <w:rsid w:val="00486499"/>
    <w:rsid w:val="00486E2A"/>
    <w:rsid w:val="00490EB3"/>
    <w:rsid w:val="00496600"/>
    <w:rsid w:val="00496C26"/>
    <w:rsid w:val="00497F66"/>
    <w:rsid w:val="004A520B"/>
    <w:rsid w:val="004A7AF5"/>
    <w:rsid w:val="004B0FBE"/>
    <w:rsid w:val="004B14E3"/>
    <w:rsid w:val="004B168E"/>
    <w:rsid w:val="004B2416"/>
    <w:rsid w:val="004C0F75"/>
    <w:rsid w:val="004C2413"/>
    <w:rsid w:val="004C51AC"/>
    <w:rsid w:val="004D0B72"/>
    <w:rsid w:val="004D2519"/>
    <w:rsid w:val="004D405A"/>
    <w:rsid w:val="004D7FE7"/>
    <w:rsid w:val="004E3249"/>
    <w:rsid w:val="004E32C4"/>
    <w:rsid w:val="004E727B"/>
    <w:rsid w:val="004E77C9"/>
    <w:rsid w:val="004E7FAB"/>
    <w:rsid w:val="004F1960"/>
    <w:rsid w:val="005008F5"/>
    <w:rsid w:val="0051353C"/>
    <w:rsid w:val="00513AAF"/>
    <w:rsid w:val="00514DC2"/>
    <w:rsid w:val="00523AA5"/>
    <w:rsid w:val="00525E63"/>
    <w:rsid w:val="00531814"/>
    <w:rsid w:val="00531AC4"/>
    <w:rsid w:val="00532049"/>
    <w:rsid w:val="00536280"/>
    <w:rsid w:val="00537058"/>
    <w:rsid w:val="00537598"/>
    <w:rsid w:val="0054108F"/>
    <w:rsid w:val="0054413F"/>
    <w:rsid w:val="00544176"/>
    <w:rsid w:val="0054543E"/>
    <w:rsid w:val="00546DDC"/>
    <w:rsid w:val="00546FE7"/>
    <w:rsid w:val="00552333"/>
    <w:rsid w:val="00556941"/>
    <w:rsid w:val="00561550"/>
    <w:rsid w:val="00562BFD"/>
    <w:rsid w:val="00563CF8"/>
    <w:rsid w:val="0056624F"/>
    <w:rsid w:val="005725E3"/>
    <w:rsid w:val="005778CD"/>
    <w:rsid w:val="00577E58"/>
    <w:rsid w:val="0058201F"/>
    <w:rsid w:val="00582ABE"/>
    <w:rsid w:val="005840E3"/>
    <w:rsid w:val="00585AB6"/>
    <w:rsid w:val="00586EE3"/>
    <w:rsid w:val="00587886"/>
    <w:rsid w:val="005946F6"/>
    <w:rsid w:val="005952B5"/>
    <w:rsid w:val="005A285F"/>
    <w:rsid w:val="005A4672"/>
    <w:rsid w:val="005A4CA9"/>
    <w:rsid w:val="005A6C5F"/>
    <w:rsid w:val="005B06DD"/>
    <w:rsid w:val="005B79C2"/>
    <w:rsid w:val="005C101E"/>
    <w:rsid w:val="005C1372"/>
    <w:rsid w:val="005C62CC"/>
    <w:rsid w:val="005C7D8E"/>
    <w:rsid w:val="005D1F59"/>
    <w:rsid w:val="005D201C"/>
    <w:rsid w:val="005D3861"/>
    <w:rsid w:val="005D5D6E"/>
    <w:rsid w:val="005D6CEA"/>
    <w:rsid w:val="005D763B"/>
    <w:rsid w:val="005E156E"/>
    <w:rsid w:val="005E371C"/>
    <w:rsid w:val="005E41E9"/>
    <w:rsid w:val="005E45A6"/>
    <w:rsid w:val="005E7B3B"/>
    <w:rsid w:val="005E7D0C"/>
    <w:rsid w:val="005F1AC7"/>
    <w:rsid w:val="005F5FCA"/>
    <w:rsid w:val="005F6EC1"/>
    <w:rsid w:val="005F76DB"/>
    <w:rsid w:val="005F7ADC"/>
    <w:rsid w:val="00601D5A"/>
    <w:rsid w:val="00604DA2"/>
    <w:rsid w:val="00605B0E"/>
    <w:rsid w:val="006136BA"/>
    <w:rsid w:val="006169F9"/>
    <w:rsid w:val="00617443"/>
    <w:rsid w:val="006237FE"/>
    <w:rsid w:val="00624073"/>
    <w:rsid w:val="0062412B"/>
    <w:rsid w:val="00625543"/>
    <w:rsid w:val="00627AD8"/>
    <w:rsid w:val="00630B15"/>
    <w:rsid w:val="006321D7"/>
    <w:rsid w:val="006322A0"/>
    <w:rsid w:val="00632762"/>
    <w:rsid w:val="006334C1"/>
    <w:rsid w:val="006346EF"/>
    <w:rsid w:val="00637778"/>
    <w:rsid w:val="00640329"/>
    <w:rsid w:val="006415E1"/>
    <w:rsid w:val="00644B28"/>
    <w:rsid w:val="00647AEA"/>
    <w:rsid w:val="00650618"/>
    <w:rsid w:val="006531C8"/>
    <w:rsid w:val="00654BB8"/>
    <w:rsid w:val="00655D4F"/>
    <w:rsid w:val="0066273E"/>
    <w:rsid w:val="0066403B"/>
    <w:rsid w:val="00665B8B"/>
    <w:rsid w:val="00671CD7"/>
    <w:rsid w:val="006800D0"/>
    <w:rsid w:val="00681CF4"/>
    <w:rsid w:val="00683A7A"/>
    <w:rsid w:val="00692017"/>
    <w:rsid w:val="0069304F"/>
    <w:rsid w:val="0069348B"/>
    <w:rsid w:val="006953D0"/>
    <w:rsid w:val="00695BAD"/>
    <w:rsid w:val="00696617"/>
    <w:rsid w:val="006A3702"/>
    <w:rsid w:val="006A4162"/>
    <w:rsid w:val="006A5930"/>
    <w:rsid w:val="006A6CA2"/>
    <w:rsid w:val="006B0C82"/>
    <w:rsid w:val="006B2776"/>
    <w:rsid w:val="006B2E6F"/>
    <w:rsid w:val="006B3152"/>
    <w:rsid w:val="006B324F"/>
    <w:rsid w:val="006B5566"/>
    <w:rsid w:val="006B66F0"/>
    <w:rsid w:val="006B69A9"/>
    <w:rsid w:val="006B7666"/>
    <w:rsid w:val="006C2415"/>
    <w:rsid w:val="006C2616"/>
    <w:rsid w:val="006C30B3"/>
    <w:rsid w:val="006C7E81"/>
    <w:rsid w:val="006D602C"/>
    <w:rsid w:val="006D67E5"/>
    <w:rsid w:val="006E31AF"/>
    <w:rsid w:val="006E7754"/>
    <w:rsid w:val="006F09C7"/>
    <w:rsid w:val="006F214C"/>
    <w:rsid w:val="006F4CC6"/>
    <w:rsid w:val="006F78BC"/>
    <w:rsid w:val="00700D43"/>
    <w:rsid w:val="00700D81"/>
    <w:rsid w:val="00701B93"/>
    <w:rsid w:val="007021F9"/>
    <w:rsid w:val="00706D2A"/>
    <w:rsid w:val="007108E2"/>
    <w:rsid w:val="0071256D"/>
    <w:rsid w:val="00712BC8"/>
    <w:rsid w:val="00715B75"/>
    <w:rsid w:val="0071796B"/>
    <w:rsid w:val="007206A4"/>
    <w:rsid w:val="0072561B"/>
    <w:rsid w:val="00730BC1"/>
    <w:rsid w:val="00730E9C"/>
    <w:rsid w:val="00734EDF"/>
    <w:rsid w:val="0073687A"/>
    <w:rsid w:val="007373B6"/>
    <w:rsid w:val="00740556"/>
    <w:rsid w:val="00742497"/>
    <w:rsid w:val="00744F60"/>
    <w:rsid w:val="00755FEB"/>
    <w:rsid w:val="0075629E"/>
    <w:rsid w:val="007579F0"/>
    <w:rsid w:val="00757AF7"/>
    <w:rsid w:val="00761CA3"/>
    <w:rsid w:val="00762B28"/>
    <w:rsid w:val="00763726"/>
    <w:rsid w:val="0076489B"/>
    <w:rsid w:val="007655CD"/>
    <w:rsid w:val="0077527F"/>
    <w:rsid w:val="00777B88"/>
    <w:rsid w:val="00784B54"/>
    <w:rsid w:val="00784D9D"/>
    <w:rsid w:val="00785244"/>
    <w:rsid w:val="00793898"/>
    <w:rsid w:val="00793CA8"/>
    <w:rsid w:val="0079784B"/>
    <w:rsid w:val="007A00C8"/>
    <w:rsid w:val="007A02F9"/>
    <w:rsid w:val="007A2BF5"/>
    <w:rsid w:val="007A2EBB"/>
    <w:rsid w:val="007A4083"/>
    <w:rsid w:val="007A428B"/>
    <w:rsid w:val="007A4EA2"/>
    <w:rsid w:val="007A6792"/>
    <w:rsid w:val="007A6AB1"/>
    <w:rsid w:val="007A6D9C"/>
    <w:rsid w:val="007A788D"/>
    <w:rsid w:val="007B0ACA"/>
    <w:rsid w:val="007B6B89"/>
    <w:rsid w:val="007B71ED"/>
    <w:rsid w:val="007B784D"/>
    <w:rsid w:val="007C0316"/>
    <w:rsid w:val="007C7309"/>
    <w:rsid w:val="007D0055"/>
    <w:rsid w:val="007E0875"/>
    <w:rsid w:val="007E0AEA"/>
    <w:rsid w:val="007F09EB"/>
    <w:rsid w:val="007F16C7"/>
    <w:rsid w:val="007F30E6"/>
    <w:rsid w:val="007F429B"/>
    <w:rsid w:val="007F4F10"/>
    <w:rsid w:val="007F535F"/>
    <w:rsid w:val="00801A68"/>
    <w:rsid w:val="008040F2"/>
    <w:rsid w:val="00805471"/>
    <w:rsid w:val="00805726"/>
    <w:rsid w:val="00805E1D"/>
    <w:rsid w:val="00811330"/>
    <w:rsid w:val="0081165A"/>
    <w:rsid w:val="008129C9"/>
    <w:rsid w:val="00816B78"/>
    <w:rsid w:val="008170A5"/>
    <w:rsid w:val="008244B3"/>
    <w:rsid w:val="00825692"/>
    <w:rsid w:val="00825DA2"/>
    <w:rsid w:val="00826FA1"/>
    <w:rsid w:val="00841E65"/>
    <w:rsid w:val="008428DD"/>
    <w:rsid w:val="008534B0"/>
    <w:rsid w:val="00861DD2"/>
    <w:rsid w:val="00865EF9"/>
    <w:rsid w:val="00866588"/>
    <w:rsid w:val="0086733F"/>
    <w:rsid w:val="00871D89"/>
    <w:rsid w:val="00880201"/>
    <w:rsid w:val="00883C4C"/>
    <w:rsid w:val="00886108"/>
    <w:rsid w:val="00891FA1"/>
    <w:rsid w:val="008A00A4"/>
    <w:rsid w:val="008A13AC"/>
    <w:rsid w:val="008A1F74"/>
    <w:rsid w:val="008A7741"/>
    <w:rsid w:val="008A7B4D"/>
    <w:rsid w:val="008B16E5"/>
    <w:rsid w:val="008B4B03"/>
    <w:rsid w:val="008B5047"/>
    <w:rsid w:val="008B5189"/>
    <w:rsid w:val="008B5D99"/>
    <w:rsid w:val="008C0821"/>
    <w:rsid w:val="008C29EA"/>
    <w:rsid w:val="008C5F56"/>
    <w:rsid w:val="008C6B10"/>
    <w:rsid w:val="008D0369"/>
    <w:rsid w:val="008E124F"/>
    <w:rsid w:val="008E2075"/>
    <w:rsid w:val="008E3297"/>
    <w:rsid w:val="008E366A"/>
    <w:rsid w:val="008E3D10"/>
    <w:rsid w:val="008E4974"/>
    <w:rsid w:val="008E5663"/>
    <w:rsid w:val="008E5704"/>
    <w:rsid w:val="008E5892"/>
    <w:rsid w:val="008E634A"/>
    <w:rsid w:val="008E6AEC"/>
    <w:rsid w:val="008F4A98"/>
    <w:rsid w:val="008F4CFF"/>
    <w:rsid w:val="008F5161"/>
    <w:rsid w:val="009003B7"/>
    <w:rsid w:val="0090136A"/>
    <w:rsid w:val="00903C06"/>
    <w:rsid w:val="00910B5D"/>
    <w:rsid w:val="009140FA"/>
    <w:rsid w:val="00916E11"/>
    <w:rsid w:val="009178BC"/>
    <w:rsid w:val="00917EC2"/>
    <w:rsid w:val="00920983"/>
    <w:rsid w:val="00920E41"/>
    <w:rsid w:val="00921D03"/>
    <w:rsid w:val="0092345B"/>
    <w:rsid w:val="00924DC8"/>
    <w:rsid w:val="00925AEE"/>
    <w:rsid w:val="00926015"/>
    <w:rsid w:val="00926CB6"/>
    <w:rsid w:val="00930C6B"/>
    <w:rsid w:val="00930CDC"/>
    <w:rsid w:val="00930D83"/>
    <w:rsid w:val="00934289"/>
    <w:rsid w:val="00934D73"/>
    <w:rsid w:val="0093618D"/>
    <w:rsid w:val="00936E55"/>
    <w:rsid w:val="00940681"/>
    <w:rsid w:val="00940951"/>
    <w:rsid w:val="00940D8F"/>
    <w:rsid w:val="0094259A"/>
    <w:rsid w:val="00942A8D"/>
    <w:rsid w:val="00944205"/>
    <w:rsid w:val="0094495F"/>
    <w:rsid w:val="00944AF7"/>
    <w:rsid w:val="009455D4"/>
    <w:rsid w:val="00952BB2"/>
    <w:rsid w:val="009553D6"/>
    <w:rsid w:val="0095581E"/>
    <w:rsid w:val="00957E78"/>
    <w:rsid w:val="00963120"/>
    <w:rsid w:val="009635D6"/>
    <w:rsid w:val="009746B8"/>
    <w:rsid w:val="00974954"/>
    <w:rsid w:val="0097704B"/>
    <w:rsid w:val="0098116B"/>
    <w:rsid w:val="00983BFE"/>
    <w:rsid w:val="0098426C"/>
    <w:rsid w:val="00987573"/>
    <w:rsid w:val="00990788"/>
    <w:rsid w:val="00990FF7"/>
    <w:rsid w:val="009954BE"/>
    <w:rsid w:val="009A35E6"/>
    <w:rsid w:val="009A4251"/>
    <w:rsid w:val="009A428E"/>
    <w:rsid w:val="009A4A7B"/>
    <w:rsid w:val="009A4D0F"/>
    <w:rsid w:val="009B14A3"/>
    <w:rsid w:val="009B1D65"/>
    <w:rsid w:val="009B2F6D"/>
    <w:rsid w:val="009B4DD5"/>
    <w:rsid w:val="009B6B5C"/>
    <w:rsid w:val="009C0D25"/>
    <w:rsid w:val="009C3331"/>
    <w:rsid w:val="009C34AC"/>
    <w:rsid w:val="009C6545"/>
    <w:rsid w:val="009C785D"/>
    <w:rsid w:val="009D126F"/>
    <w:rsid w:val="009D2176"/>
    <w:rsid w:val="009D24A1"/>
    <w:rsid w:val="009D63E2"/>
    <w:rsid w:val="009E03DB"/>
    <w:rsid w:val="009E3BEB"/>
    <w:rsid w:val="009E4693"/>
    <w:rsid w:val="009E6491"/>
    <w:rsid w:val="009F112A"/>
    <w:rsid w:val="009F152B"/>
    <w:rsid w:val="009F46AA"/>
    <w:rsid w:val="009F677F"/>
    <w:rsid w:val="00A0056D"/>
    <w:rsid w:val="00A04C9A"/>
    <w:rsid w:val="00A14180"/>
    <w:rsid w:val="00A14822"/>
    <w:rsid w:val="00A16BE0"/>
    <w:rsid w:val="00A22072"/>
    <w:rsid w:val="00A27890"/>
    <w:rsid w:val="00A3244C"/>
    <w:rsid w:val="00A333BC"/>
    <w:rsid w:val="00A42D46"/>
    <w:rsid w:val="00A42F99"/>
    <w:rsid w:val="00A43873"/>
    <w:rsid w:val="00A43AFF"/>
    <w:rsid w:val="00A43D0E"/>
    <w:rsid w:val="00A443D4"/>
    <w:rsid w:val="00A54885"/>
    <w:rsid w:val="00A57029"/>
    <w:rsid w:val="00A60F58"/>
    <w:rsid w:val="00A661F5"/>
    <w:rsid w:val="00A67230"/>
    <w:rsid w:val="00A71A69"/>
    <w:rsid w:val="00A74A0A"/>
    <w:rsid w:val="00A81E97"/>
    <w:rsid w:val="00A83A07"/>
    <w:rsid w:val="00A83F08"/>
    <w:rsid w:val="00A86D57"/>
    <w:rsid w:val="00A87F73"/>
    <w:rsid w:val="00A901B5"/>
    <w:rsid w:val="00A9026F"/>
    <w:rsid w:val="00A91B4B"/>
    <w:rsid w:val="00A91E61"/>
    <w:rsid w:val="00A958EE"/>
    <w:rsid w:val="00AA1DB3"/>
    <w:rsid w:val="00AA49F0"/>
    <w:rsid w:val="00AB0FE3"/>
    <w:rsid w:val="00AB2383"/>
    <w:rsid w:val="00AB2D25"/>
    <w:rsid w:val="00AC0FEA"/>
    <w:rsid w:val="00AC18EB"/>
    <w:rsid w:val="00AC2B5F"/>
    <w:rsid w:val="00AD0F2C"/>
    <w:rsid w:val="00AD35EA"/>
    <w:rsid w:val="00AD39BE"/>
    <w:rsid w:val="00AD565E"/>
    <w:rsid w:val="00AD58C2"/>
    <w:rsid w:val="00AD600C"/>
    <w:rsid w:val="00AD60AE"/>
    <w:rsid w:val="00AD7A18"/>
    <w:rsid w:val="00AD7E11"/>
    <w:rsid w:val="00AE21BF"/>
    <w:rsid w:val="00AE748F"/>
    <w:rsid w:val="00AF0376"/>
    <w:rsid w:val="00AF2797"/>
    <w:rsid w:val="00AF5E54"/>
    <w:rsid w:val="00B01152"/>
    <w:rsid w:val="00B0227B"/>
    <w:rsid w:val="00B03C1D"/>
    <w:rsid w:val="00B04B51"/>
    <w:rsid w:val="00B151B0"/>
    <w:rsid w:val="00B15420"/>
    <w:rsid w:val="00B174AC"/>
    <w:rsid w:val="00B20AC6"/>
    <w:rsid w:val="00B21D31"/>
    <w:rsid w:val="00B25632"/>
    <w:rsid w:val="00B261B2"/>
    <w:rsid w:val="00B40EBB"/>
    <w:rsid w:val="00B410E7"/>
    <w:rsid w:val="00B42B0F"/>
    <w:rsid w:val="00B45F12"/>
    <w:rsid w:val="00B46286"/>
    <w:rsid w:val="00B4734F"/>
    <w:rsid w:val="00B47546"/>
    <w:rsid w:val="00B51D5B"/>
    <w:rsid w:val="00B51EB3"/>
    <w:rsid w:val="00B5214E"/>
    <w:rsid w:val="00B5754B"/>
    <w:rsid w:val="00B64754"/>
    <w:rsid w:val="00B64823"/>
    <w:rsid w:val="00B64DC8"/>
    <w:rsid w:val="00B65147"/>
    <w:rsid w:val="00B73501"/>
    <w:rsid w:val="00B750AA"/>
    <w:rsid w:val="00B753AF"/>
    <w:rsid w:val="00B83B5F"/>
    <w:rsid w:val="00B8404E"/>
    <w:rsid w:val="00B8642E"/>
    <w:rsid w:val="00B86B88"/>
    <w:rsid w:val="00B91ED1"/>
    <w:rsid w:val="00B920F9"/>
    <w:rsid w:val="00B930B2"/>
    <w:rsid w:val="00B95CA1"/>
    <w:rsid w:val="00B97521"/>
    <w:rsid w:val="00BA04D3"/>
    <w:rsid w:val="00BA19F3"/>
    <w:rsid w:val="00BA3739"/>
    <w:rsid w:val="00BA3B1C"/>
    <w:rsid w:val="00BA482F"/>
    <w:rsid w:val="00BA6FE0"/>
    <w:rsid w:val="00BB0EEC"/>
    <w:rsid w:val="00BB0F4D"/>
    <w:rsid w:val="00BB193B"/>
    <w:rsid w:val="00BB2EFC"/>
    <w:rsid w:val="00BB5F7E"/>
    <w:rsid w:val="00BB6335"/>
    <w:rsid w:val="00BC193C"/>
    <w:rsid w:val="00BC3D7B"/>
    <w:rsid w:val="00BC721F"/>
    <w:rsid w:val="00BD7852"/>
    <w:rsid w:val="00BD7A86"/>
    <w:rsid w:val="00BE09BF"/>
    <w:rsid w:val="00BE49F9"/>
    <w:rsid w:val="00BF07AD"/>
    <w:rsid w:val="00C01107"/>
    <w:rsid w:val="00C01223"/>
    <w:rsid w:val="00C04303"/>
    <w:rsid w:val="00C14B23"/>
    <w:rsid w:val="00C15814"/>
    <w:rsid w:val="00C17C29"/>
    <w:rsid w:val="00C21492"/>
    <w:rsid w:val="00C21CEE"/>
    <w:rsid w:val="00C22648"/>
    <w:rsid w:val="00C246B8"/>
    <w:rsid w:val="00C252CA"/>
    <w:rsid w:val="00C27F7F"/>
    <w:rsid w:val="00C31F71"/>
    <w:rsid w:val="00C32DFE"/>
    <w:rsid w:val="00C40016"/>
    <w:rsid w:val="00C4463F"/>
    <w:rsid w:val="00C501D8"/>
    <w:rsid w:val="00C52905"/>
    <w:rsid w:val="00C5530B"/>
    <w:rsid w:val="00C620CA"/>
    <w:rsid w:val="00C62945"/>
    <w:rsid w:val="00C635A1"/>
    <w:rsid w:val="00C63A06"/>
    <w:rsid w:val="00C66CFF"/>
    <w:rsid w:val="00C7331B"/>
    <w:rsid w:val="00C74B68"/>
    <w:rsid w:val="00C76EFE"/>
    <w:rsid w:val="00C827E4"/>
    <w:rsid w:val="00C837BF"/>
    <w:rsid w:val="00C84019"/>
    <w:rsid w:val="00C841A1"/>
    <w:rsid w:val="00C85AEC"/>
    <w:rsid w:val="00C87B53"/>
    <w:rsid w:val="00C94C2D"/>
    <w:rsid w:val="00C973F5"/>
    <w:rsid w:val="00C97C3D"/>
    <w:rsid w:val="00CA327F"/>
    <w:rsid w:val="00CB1095"/>
    <w:rsid w:val="00CB33A5"/>
    <w:rsid w:val="00CB3F5C"/>
    <w:rsid w:val="00CB46AB"/>
    <w:rsid w:val="00CC2F9F"/>
    <w:rsid w:val="00CC4103"/>
    <w:rsid w:val="00CD1D41"/>
    <w:rsid w:val="00CD23C7"/>
    <w:rsid w:val="00CD411F"/>
    <w:rsid w:val="00CD41FE"/>
    <w:rsid w:val="00CD4361"/>
    <w:rsid w:val="00CD49FB"/>
    <w:rsid w:val="00CD582E"/>
    <w:rsid w:val="00CE08BB"/>
    <w:rsid w:val="00CE323A"/>
    <w:rsid w:val="00CE641F"/>
    <w:rsid w:val="00D0344A"/>
    <w:rsid w:val="00D06AEF"/>
    <w:rsid w:val="00D11A3E"/>
    <w:rsid w:val="00D11F0A"/>
    <w:rsid w:val="00D12013"/>
    <w:rsid w:val="00D149D1"/>
    <w:rsid w:val="00D17B45"/>
    <w:rsid w:val="00D203B2"/>
    <w:rsid w:val="00D2385B"/>
    <w:rsid w:val="00D25B50"/>
    <w:rsid w:val="00D265EB"/>
    <w:rsid w:val="00D26E02"/>
    <w:rsid w:val="00D320C3"/>
    <w:rsid w:val="00D368B3"/>
    <w:rsid w:val="00D40404"/>
    <w:rsid w:val="00D4305C"/>
    <w:rsid w:val="00D43181"/>
    <w:rsid w:val="00D46F12"/>
    <w:rsid w:val="00D47546"/>
    <w:rsid w:val="00D61E92"/>
    <w:rsid w:val="00D651F7"/>
    <w:rsid w:val="00D65462"/>
    <w:rsid w:val="00D67DF1"/>
    <w:rsid w:val="00D7046B"/>
    <w:rsid w:val="00D71DD1"/>
    <w:rsid w:val="00D7218D"/>
    <w:rsid w:val="00D72477"/>
    <w:rsid w:val="00D75D22"/>
    <w:rsid w:val="00D77959"/>
    <w:rsid w:val="00D80096"/>
    <w:rsid w:val="00D8357E"/>
    <w:rsid w:val="00D86332"/>
    <w:rsid w:val="00D96835"/>
    <w:rsid w:val="00D97C34"/>
    <w:rsid w:val="00DA1CED"/>
    <w:rsid w:val="00DA1FE9"/>
    <w:rsid w:val="00DA216C"/>
    <w:rsid w:val="00DA2811"/>
    <w:rsid w:val="00DA3271"/>
    <w:rsid w:val="00DA5122"/>
    <w:rsid w:val="00DA69D3"/>
    <w:rsid w:val="00DB0B46"/>
    <w:rsid w:val="00DB1BE7"/>
    <w:rsid w:val="00DB4638"/>
    <w:rsid w:val="00DB5D4B"/>
    <w:rsid w:val="00DB641E"/>
    <w:rsid w:val="00DB7727"/>
    <w:rsid w:val="00DC305E"/>
    <w:rsid w:val="00DC6D2A"/>
    <w:rsid w:val="00DD02C7"/>
    <w:rsid w:val="00DD1C27"/>
    <w:rsid w:val="00DD4E5A"/>
    <w:rsid w:val="00DE1D28"/>
    <w:rsid w:val="00DE26AB"/>
    <w:rsid w:val="00DE27CB"/>
    <w:rsid w:val="00DE67AF"/>
    <w:rsid w:val="00DF5252"/>
    <w:rsid w:val="00DF596B"/>
    <w:rsid w:val="00E00F6C"/>
    <w:rsid w:val="00E03226"/>
    <w:rsid w:val="00E03D1A"/>
    <w:rsid w:val="00E071BF"/>
    <w:rsid w:val="00E125AE"/>
    <w:rsid w:val="00E142E4"/>
    <w:rsid w:val="00E1618D"/>
    <w:rsid w:val="00E206B7"/>
    <w:rsid w:val="00E22B19"/>
    <w:rsid w:val="00E279A0"/>
    <w:rsid w:val="00E32F7F"/>
    <w:rsid w:val="00E333A2"/>
    <w:rsid w:val="00E4280C"/>
    <w:rsid w:val="00E44063"/>
    <w:rsid w:val="00E44B9C"/>
    <w:rsid w:val="00E45F4E"/>
    <w:rsid w:val="00E52B24"/>
    <w:rsid w:val="00E536EC"/>
    <w:rsid w:val="00E61BD7"/>
    <w:rsid w:val="00E62850"/>
    <w:rsid w:val="00E62956"/>
    <w:rsid w:val="00E64594"/>
    <w:rsid w:val="00E64FA3"/>
    <w:rsid w:val="00E65008"/>
    <w:rsid w:val="00E660FD"/>
    <w:rsid w:val="00E7020E"/>
    <w:rsid w:val="00E70725"/>
    <w:rsid w:val="00E723DD"/>
    <w:rsid w:val="00E750ED"/>
    <w:rsid w:val="00E87B5B"/>
    <w:rsid w:val="00E9161A"/>
    <w:rsid w:val="00E92A4E"/>
    <w:rsid w:val="00E94399"/>
    <w:rsid w:val="00E950D3"/>
    <w:rsid w:val="00E95571"/>
    <w:rsid w:val="00EA225F"/>
    <w:rsid w:val="00EA5FDE"/>
    <w:rsid w:val="00EA63CE"/>
    <w:rsid w:val="00EB3F4B"/>
    <w:rsid w:val="00EB6708"/>
    <w:rsid w:val="00EB6CED"/>
    <w:rsid w:val="00EB71B3"/>
    <w:rsid w:val="00EB7DB9"/>
    <w:rsid w:val="00EC4D43"/>
    <w:rsid w:val="00ED225D"/>
    <w:rsid w:val="00ED4EEF"/>
    <w:rsid w:val="00ED5FB5"/>
    <w:rsid w:val="00EE319B"/>
    <w:rsid w:val="00EE4685"/>
    <w:rsid w:val="00EE4C8B"/>
    <w:rsid w:val="00EE4C90"/>
    <w:rsid w:val="00EE6BC4"/>
    <w:rsid w:val="00EE71E1"/>
    <w:rsid w:val="00EF16E7"/>
    <w:rsid w:val="00F03005"/>
    <w:rsid w:val="00F045DC"/>
    <w:rsid w:val="00F063EB"/>
    <w:rsid w:val="00F11CEE"/>
    <w:rsid w:val="00F1449E"/>
    <w:rsid w:val="00F155BE"/>
    <w:rsid w:val="00F16265"/>
    <w:rsid w:val="00F205DB"/>
    <w:rsid w:val="00F244C3"/>
    <w:rsid w:val="00F26A18"/>
    <w:rsid w:val="00F27D20"/>
    <w:rsid w:val="00F30AA2"/>
    <w:rsid w:val="00F33AD0"/>
    <w:rsid w:val="00F363B9"/>
    <w:rsid w:val="00F369AF"/>
    <w:rsid w:val="00F42AD2"/>
    <w:rsid w:val="00F4321D"/>
    <w:rsid w:val="00F441F4"/>
    <w:rsid w:val="00F51691"/>
    <w:rsid w:val="00F52961"/>
    <w:rsid w:val="00F5711E"/>
    <w:rsid w:val="00F57F6A"/>
    <w:rsid w:val="00F61A29"/>
    <w:rsid w:val="00F62B91"/>
    <w:rsid w:val="00F63CAE"/>
    <w:rsid w:val="00F64EAF"/>
    <w:rsid w:val="00F66D7B"/>
    <w:rsid w:val="00F707B4"/>
    <w:rsid w:val="00F70EB9"/>
    <w:rsid w:val="00F7208E"/>
    <w:rsid w:val="00F74B31"/>
    <w:rsid w:val="00F755C5"/>
    <w:rsid w:val="00F75D67"/>
    <w:rsid w:val="00F767EC"/>
    <w:rsid w:val="00F80185"/>
    <w:rsid w:val="00F8101D"/>
    <w:rsid w:val="00F943E0"/>
    <w:rsid w:val="00F94C1D"/>
    <w:rsid w:val="00F962F6"/>
    <w:rsid w:val="00F9738F"/>
    <w:rsid w:val="00FA1BBE"/>
    <w:rsid w:val="00FA4ABD"/>
    <w:rsid w:val="00FA5FD2"/>
    <w:rsid w:val="00FB27C8"/>
    <w:rsid w:val="00FB3FA4"/>
    <w:rsid w:val="00FC26F7"/>
    <w:rsid w:val="00FD4579"/>
    <w:rsid w:val="00FD60A8"/>
    <w:rsid w:val="00FD7512"/>
    <w:rsid w:val="00FE185D"/>
    <w:rsid w:val="00FE4251"/>
    <w:rsid w:val="00FE693B"/>
    <w:rsid w:val="00FE6B5E"/>
    <w:rsid w:val="00FF2CB5"/>
    <w:rsid w:val="00FF3134"/>
    <w:rsid w:val="00FF3E81"/>
    <w:rsid w:val="00FF6164"/>
    <w:rsid w:val="00FF6B3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F4EDEB"/>
  <w15:docId w15:val="{771C5034-9EB9-45D0-95BF-941B96E3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D0F"/>
    <w:rPr>
      <w:rFonts w:ascii="CMU Serif Roman" w:hAnsi="CMU Serif Roman"/>
      <w:sz w:val="21"/>
      <w:szCs w:val="24"/>
      <w:lang w:val="en-GB" w:eastAsia="en-US"/>
    </w:rPr>
  </w:style>
  <w:style w:type="paragraph" w:styleId="Heading1">
    <w:name w:val="heading 1"/>
    <w:basedOn w:val="Normal"/>
    <w:next w:val="Firstparagraph"/>
    <w:qFormat/>
    <w:rsid w:val="00DD4E5A"/>
    <w:pPr>
      <w:keepNext/>
      <w:numPr>
        <w:numId w:val="19"/>
      </w:numPr>
      <w:tabs>
        <w:tab w:val="clear" w:pos="928"/>
        <w:tab w:val="num" w:pos="360"/>
        <w:tab w:val="left" w:pos="482"/>
      </w:tabs>
      <w:spacing w:before="360" w:after="180"/>
      <w:ind w:left="0"/>
      <w:outlineLvl w:val="0"/>
    </w:pPr>
    <w:rPr>
      <w:rFonts w:cs="Arial"/>
      <w:b/>
      <w:bCs/>
      <w:sz w:val="28"/>
      <w:szCs w:val="32"/>
    </w:rPr>
  </w:style>
  <w:style w:type="paragraph" w:styleId="Heading2">
    <w:name w:val="heading 2"/>
    <w:basedOn w:val="Normal"/>
    <w:next w:val="Firstparagraph"/>
    <w:link w:val="Heading2Char"/>
    <w:qFormat/>
    <w:rsid w:val="00DD4E5A"/>
    <w:pPr>
      <w:keepNext/>
      <w:numPr>
        <w:ilvl w:val="1"/>
        <w:numId w:val="19"/>
      </w:numPr>
      <w:tabs>
        <w:tab w:val="left" w:pos="624"/>
      </w:tabs>
      <w:spacing w:before="300" w:after="120"/>
      <w:outlineLvl w:val="1"/>
    </w:pPr>
    <w:rPr>
      <w:rFonts w:cs="Arial"/>
      <w:b/>
      <w:bCs/>
      <w:iCs/>
      <w:sz w:val="24"/>
      <w:szCs w:val="28"/>
    </w:rPr>
  </w:style>
  <w:style w:type="paragraph" w:styleId="Heading3">
    <w:name w:val="heading 3"/>
    <w:basedOn w:val="Normal"/>
    <w:next w:val="Firstparagraph"/>
    <w:qFormat/>
    <w:rsid w:val="00DD4E5A"/>
    <w:pPr>
      <w:keepNext/>
      <w:numPr>
        <w:ilvl w:val="2"/>
        <w:numId w:val="19"/>
      </w:numPr>
      <w:tabs>
        <w:tab w:val="left" w:pos="765"/>
      </w:tabs>
      <w:spacing w:before="300" w:after="120"/>
      <w:outlineLvl w:val="2"/>
    </w:pPr>
    <w:rPr>
      <w:rFonts w:cs="Arial"/>
      <w:b/>
      <w:bCs/>
      <w:szCs w:val="26"/>
    </w:rPr>
  </w:style>
  <w:style w:type="paragraph" w:styleId="Heading4">
    <w:name w:val="heading 4"/>
    <w:basedOn w:val="Normal"/>
    <w:next w:val="Normal"/>
    <w:link w:val="Heading4Char"/>
    <w:uiPriority w:val="9"/>
    <w:unhideWhenUsed/>
    <w:qFormat/>
    <w:rsid w:val="00BE49F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customStyle="1" w:styleId="Firstparagraph">
    <w:name w:val="First paragraph"/>
    <w:basedOn w:val="Normal"/>
    <w:next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153"/>
        <w:tab w:val="right" w:pos="8306"/>
      </w:tabs>
    </w:pPr>
  </w:style>
  <w:style w:type="paragraph" w:styleId="Caption">
    <w:name w:val="caption"/>
    <w:basedOn w:val="Normal"/>
    <w:next w:val="Normal"/>
    <w:uiPriority w:val="35"/>
    <w:unhideWhenUsed/>
    <w:qFormat/>
    <w:rsid w:val="00BE49F9"/>
    <w:rPr>
      <w:bCs/>
      <w:sz w:val="20"/>
      <w:szCs w:val="20"/>
    </w:rPr>
  </w:style>
  <w:style w:type="paragraph" w:styleId="Title">
    <w:name w:val="Title"/>
    <w:basedOn w:val="Normal"/>
    <w:next w:val="Normal"/>
    <w:link w:val="TitleCh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226E4E"/>
    <w:rPr>
      <w:rFonts w:ascii="CMU Serif Roman" w:eastAsiaTheme="majorEastAsia" w:hAnsi="CMU Serif Roman" w:cstheme="majorBidi"/>
      <w:b/>
      <w:bCs/>
      <w:kern w:val="28"/>
      <w:sz w:val="32"/>
      <w:szCs w:val="32"/>
      <w:lang w:val="en-GB" w:eastAsia="en-US"/>
    </w:rPr>
  </w:style>
  <w:style w:type="character" w:customStyle="1" w:styleId="Heading4Char">
    <w:name w:val="Heading 4 Char"/>
    <w:basedOn w:val="DefaultParagraphFont"/>
    <w:link w:val="Heading4"/>
    <w:uiPriority w:val="9"/>
    <w:rsid w:val="00BE49F9"/>
    <w:rPr>
      <w:rFonts w:ascii="CMU Serif" w:eastAsiaTheme="majorEastAsia" w:hAnsi="CMU Serif" w:cstheme="majorBidi"/>
      <w:b/>
      <w:bCs/>
      <w:iCs/>
      <w:sz w:val="21"/>
      <w:szCs w:val="24"/>
      <w:lang w:val="en-GB" w:eastAsia="en-US"/>
    </w:rPr>
  </w:style>
  <w:style w:type="paragraph" w:styleId="TOCHeading">
    <w:name w:val="TOC Heading"/>
    <w:basedOn w:val="Heading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Normal"/>
    <w:next w:val="Normal"/>
    <w:autoRedefine/>
    <w:uiPriority w:val="39"/>
    <w:unhideWhenUsed/>
    <w:rsid w:val="00394C12"/>
    <w:pPr>
      <w:spacing w:before="120"/>
    </w:pPr>
    <w:rPr>
      <w:rFonts w:asciiTheme="minorHAnsi" w:hAnsiTheme="minorHAnsi"/>
      <w:b/>
      <w:sz w:val="24"/>
    </w:rPr>
  </w:style>
  <w:style w:type="paragraph" w:styleId="BalloonText">
    <w:name w:val="Balloon Text"/>
    <w:basedOn w:val="Normal"/>
    <w:link w:val="BalloonTextChar"/>
    <w:uiPriority w:val="99"/>
    <w:semiHidden/>
    <w:unhideWhenUsed/>
    <w:rsid w:val="00E125A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5AE"/>
    <w:rPr>
      <w:rFonts w:ascii="Lucida Grande" w:hAnsi="Lucida Grande" w:cs="Lucida Grande"/>
      <w:sz w:val="18"/>
      <w:szCs w:val="18"/>
      <w:lang w:val="en-GB" w:eastAsia="en-US"/>
    </w:rPr>
  </w:style>
  <w:style w:type="paragraph" w:styleId="TOC2">
    <w:name w:val="toc 2"/>
    <w:basedOn w:val="Normal"/>
    <w:next w:val="Normal"/>
    <w:autoRedefine/>
    <w:uiPriority w:val="39"/>
    <w:unhideWhenUsed/>
    <w:rsid w:val="00394C12"/>
    <w:pPr>
      <w:ind w:left="210"/>
    </w:pPr>
    <w:rPr>
      <w:rFonts w:asciiTheme="minorHAnsi" w:hAnsiTheme="minorHAnsi"/>
      <w:b/>
      <w:szCs w:val="22"/>
    </w:rPr>
  </w:style>
  <w:style w:type="paragraph" w:styleId="TOC3">
    <w:name w:val="toc 3"/>
    <w:basedOn w:val="Normal"/>
    <w:next w:val="Normal"/>
    <w:autoRedefine/>
    <w:uiPriority w:val="39"/>
    <w:unhideWhenUsed/>
    <w:rsid w:val="00394C12"/>
    <w:pPr>
      <w:ind w:left="420"/>
    </w:pPr>
    <w:rPr>
      <w:rFonts w:asciiTheme="minorHAnsi" w:hAnsiTheme="minorHAnsi"/>
      <w:szCs w:val="22"/>
    </w:rPr>
  </w:style>
  <w:style w:type="paragraph" w:styleId="TOC4">
    <w:name w:val="toc 4"/>
    <w:basedOn w:val="Normal"/>
    <w:next w:val="Normal"/>
    <w:autoRedefine/>
    <w:uiPriority w:val="39"/>
    <w:unhideWhenUsed/>
    <w:rsid w:val="00E125AE"/>
    <w:pPr>
      <w:ind w:left="630"/>
    </w:pPr>
    <w:rPr>
      <w:rFonts w:asciiTheme="minorHAnsi" w:hAnsiTheme="minorHAnsi"/>
      <w:sz w:val="20"/>
      <w:szCs w:val="20"/>
    </w:rPr>
  </w:style>
  <w:style w:type="paragraph" w:styleId="TOC5">
    <w:name w:val="toc 5"/>
    <w:basedOn w:val="Normal"/>
    <w:next w:val="Normal"/>
    <w:autoRedefine/>
    <w:uiPriority w:val="39"/>
    <w:unhideWhenUsed/>
    <w:rsid w:val="00E125AE"/>
    <w:pPr>
      <w:ind w:left="840"/>
    </w:pPr>
    <w:rPr>
      <w:rFonts w:asciiTheme="minorHAnsi" w:hAnsiTheme="minorHAnsi"/>
      <w:sz w:val="20"/>
      <w:szCs w:val="20"/>
    </w:rPr>
  </w:style>
  <w:style w:type="paragraph" w:styleId="TOC6">
    <w:name w:val="toc 6"/>
    <w:basedOn w:val="Normal"/>
    <w:next w:val="Normal"/>
    <w:autoRedefine/>
    <w:uiPriority w:val="39"/>
    <w:unhideWhenUsed/>
    <w:rsid w:val="00E125AE"/>
    <w:pPr>
      <w:ind w:left="1050"/>
    </w:pPr>
    <w:rPr>
      <w:rFonts w:asciiTheme="minorHAnsi" w:hAnsiTheme="minorHAnsi"/>
      <w:sz w:val="20"/>
      <w:szCs w:val="20"/>
    </w:rPr>
  </w:style>
  <w:style w:type="paragraph" w:styleId="TOC7">
    <w:name w:val="toc 7"/>
    <w:basedOn w:val="Normal"/>
    <w:next w:val="Normal"/>
    <w:autoRedefine/>
    <w:uiPriority w:val="39"/>
    <w:unhideWhenUsed/>
    <w:rsid w:val="00E125AE"/>
    <w:pPr>
      <w:ind w:left="1260"/>
    </w:pPr>
    <w:rPr>
      <w:rFonts w:asciiTheme="minorHAnsi" w:hAnsiTheme="minorHAnsi"/>
      <w:sz w:val="20"/>
      <w:szCs w:val="20"/>
    </w:rPr>
  </w:style>
  <w:style w:type="paragraph" w:styleId="TOC8">
    <w:name w:val="toc 8"/>
    <w:basedOn w:val="Normal"/>
    <w:next w:val="Normal"/>
    <w:autoRedefine/>
    <w:uiPriority w:val="39"/>
    <w:unhideWhenUsed/>
    <w:rsid w:val="00E125AE"/>
    <w:pPr>
      <w:ind w:left="1470"/>
    </w:pPr>
    <w:rPr>
      <w:rFonts w:asciiTheme="minorHAnsi" w:hAnsiTheme="minorHAnsi"/>
      <w:sz w:val="20"/>
      <w:szCs w:val="20"/>
    </w:rPr>
  </w:style>
  <w:style w:type="paragraph" w:styleId="TOC9">
    <w:name w:val="toc 9"/>
    <w:basedOn w:val="Normal"/>
    <w:next w:val="Normal"/>
    <w:autoRedefine/>
    <w:uiPriority w:val="39"/>
    <w:unhideWhenUsed/>
    <w:rsid w:val="00E125AE"/>
    <w:pPr>
      <w:ind w:left="1680"/>
    </w:pPr>
    <w:rPr>
      <w:rFonts w:asciiTheme="minorHAnsi" w:hAnsiTheme="minorHAnsi"/>
      <w:sz w:val="20"/>
      <w:szCs w:val="20"/>
    </w:rPr>
  </w:style>
  <w:style w:type="character" w:styleId="PlaceholderText">
    <w:name w:val="Placeholder Text"/>
    <w:basedOn w:val="DefaultParagraphFont"/>
    <w:uiPriority w:val="99"/>
    <w:semiHidden/>
    <w:rsid w:val="001456C8"/>
    <w:rPr>
      <w:color w:val="808080"/>
    </w:rPr>
  </w:style>
  <w:style w:type="character" w:customStyle="1" w:styleId="FooterChar">
    <w:name w:val="Footer Char"/>
    <w:basedOn w:val="DefaultParagraphFont"/>
    <w:link w:val="Footer"/>
    <w:uiPriority w:val="99"/>
    <w:rsid w:val="004C0F75"/>
    <w:rPr>
      <w:rFonts w:ascii="CMU Serif Roman" w:hAnsi="CMU Serif Roman"/>
      <w:sz w:val="21"/>
      <w:szCs w:val="24"/>
      <w:lang w:val="en-GB" w:eastAsia="en-US"/>
    </w:rPr>
  </w:style>
  <w:style w:type="paragraph" w:styleId="FootnoteText">
    <w:name w:val="footnote text"/>
    <w:basedOn w:val="Normal"/>
    <w:link w:val="FootnoteTextChar"/>
    <w:uiPriority w:val="99"/>
    <w:semiHidden/>
    <w:unhideWhenUsed/>
    <w:rsid w:val="005D5D6E"/>
    <w:pPr>
      <w:spacing w:line="240" w:lineRule="auto"/>
    </w:pPr>
    <w:rPr>
      <w:sz w:val="20"/>
      <w:szCs w:val="20"/>
    </w:rPr>
  </w:style>
  <w:style w:type="character" w:customStyle="1" w:styleId="FootnoteTextChar">
    <w:name w:val="Footnote Text Char"/>
    <w:basedOn w:val="DefaultParagraphFont"/>
    <w:link w:val="FootnoteText"/>
    <w:uiPriority w:val="99"/>
    <w:semiHidden/>
    <w:rsid w:val="005D5D6E"/>
    <w:rPr>
      <w:rFonts w:ascii="CMU Serif Roman" w:hAnsi="CMU Serif Roman"/>
      <w:lang w:val="en-GB" w:eastAsia="en-US"/>
    </w:rPr>
  </w:style>
  <w:style w:type="character" w:styleId="FootnoteReference">
    <w:name w:val="footnote reference"/>
    <w:basedOn w:val="DefaultParagraphFont"/>
    <w:uiPriority w:val="99"/>
    <w:semiHidden/>
    <w:unhideWhenUsed/>
    <w:rsid w:val="005D5D6E"/>
    <w:rPr>
      <w:vertAlign w:val="superscript"/>
    </w:rPr>
  </w:style>
  <w:style w:type="character" w:styleId="Hyperlink">
    <w:name w:val="Hyperlink"/>
    <w:basedOn w:val="DefaultParagraphFont"/>
    <w:uiPriority w:val="99"/>
    <w:unhideWhenUsed/>
    <w:rsid w:val="00742497"/>
    <w:rPr>
      <w:color w:val="0000FF" w:themeColor="hyperlink"/>
      <w:u w:val="single"/>
    </w:rPr>
  </w:style>
  <w:style w:type="character" w:styleId="UnresolvedMention">
    <w:name w:val="Unresolved Mention"/>
    <w:basedOn w:val="DefaultParagraphFont"/>
    <w:uiPriority w:val="99"/>
    <w:semiHidden/>
    <w:unhideWhenUsed/>
    <w:rsid w:val="00742497"/>
    <w:rPr>
      <w:color w:val="605E5C"/>
      <w:shd w:val="clear" w:color="auto" w:fill="E1DFDD"/>
    </w:rPr>
  </w:style>
  <w:style w:type="character" w:styleId="FollowedHyperlink">
    <w:name w:val="FollowedHyperlink"/>
    <w:basedOn w:val="DefaultParagraphFont"/>
    <w:uiPriority w:val="99"/>
    <w:semiHidden/>
    <w:unhideWhenUsed/>
    <w:rsid w:val="00742497"/>
    <w:rPr>
      <w:color w:val="800080" w:themeColor="followedHyperlink"/>
      <w:u w:val="single"/>
    </w:rPr>
  </w:style>
  <w:style w:type="paragraph" w:styleId="EndnoteText">
    <w:name w:val="endnote text"/>
    <w:basedOn w:val="Normal"/>
    <w:link w:val="EndnoteTextChar"/>
    <w:uiPriority w:val="99"/>
    <w:semiHidden/>
    <w:unhideWhenUsed/>
    <w:rsid w:val="00357753"/>
    <w:pPr>
      <w:spacing w:line="240" w:lineRule="auto"/>
    </w:pPr>
    <w:rPr>
      <w:sz w:val="20"/>
      <w:szCs w:val="20"/>
    </w:rPr>
  </w:style>
  <w:style w:type="character" w:customStyle="1" w:styleId="EndnoteTextChar">
    <w:name w:val="Endnote Text Char"/>
    <w:basedOn w:val="DefaultParagraphFont"/>
    <w:link w:val="EndnoteText"/>
    <w:uiPriority w:val="99"/>
    <w:semiHidden/>
    <w:rsid w:val="00357753"/>
    <w:rPr>
      <w:rFonts w:ascii="CMU Serif Roman" w:hAnsi="CMU Serif Roman"/>
      <w:lang w:val="en-GB" w:eastAsia="en-US"/>
    </w:rPr>
  </w:style>
  <w:style w:type="character" w:styleId="EndnoteReference">
    <w:name w:val="endnote reference"/>
    <w:basedOn w:val="DefaultParagraphFont"/>
    <w:uiPriority w:val="99"/>
    <w:semiHidden/>
    <w:unhideWhenUsed/>
    <w:rsid w:val="00357753"/>
    <w:rPr>
      <w:vertAlign w:val="superscript"/>
    </w:rPr>
  </w:style>
  <w:style w:type="character" w:customStyle="1" w:styleId="HeaderChar">
    <w:name w:val="Header Char"/>
    <w:basedOn w:val="DefaultParagraphFont"/>
    <w:link w:val="Header"/>
    <w:uiPriority w:val="99"/>
    <w:rsid w:val="0048497E"/>
    <w:rPr>
      <w:rFonts w:ascii="CMU Serif Roman" w:hAnsi="CMU Serif Roman"/>
      <w:sz w:val="21"/>
      <w:szCs w:val="24"/>
      <w:lang w:val="en-GB" w:eastAsia="en-US"/>
    </w:rPr>
  </w:style>
  <w:style w:type="paragraph" w:styleId="Bibliography">
    <w:name w:val="Bibliography"/>
    <w:basedOn w:val="Normal"/>
    <w:next w:val="Normal"/>
    <w:uiPriority w:val="37"/>
    <w:unhideWhenUsed/>
    <w:rsid w:val="00100B74"/>
    <w:pPr>
      <w:spacing w:line="480" w:lineRule="auto"/>
      <w:ind w:left="720" w:hanging="720"/>
    </w:pPr>
  </w:style>
  <w:style w:type="table" w:styleId="TableGrid">
    <w:name w:val="Table Grid"/>
    <w:basedOn w:val="TableNormal"/>
    <w:uiPriority w:val="59"/>
    <w:rsid w:val="003C1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3226"/>
    <w:pPr>
      <w:ind w:left="720"/>
      <w:contextualSpacing/>
    </w:pPr>
  </w:style>
  <w:style w:type="character" w:customStyle="1" w:styleId="Heading2Char">
    <w:name w:val="Heading 2 Char"/>
    <w:basedOn w:val="DefaultParagraphFont"/>
    <w:link w:val="Heading2"/>
    <w:rsid w:val="00B65147"/>
    <w:rPr>
      <w:rFonts w:ascii="CMU Serif Roman" w:hAnsi="CMU Serif Roman" w:cs="Arial"/>
      <w:b/>
      <w:bCs/>
      <w:iCs/>
      <w:sz w:val="24"/>
      <w:szCs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kswael/visualizing-urbanizatio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alekswael/visualizing-urbanization/blob/main/out/animation.gif" TargetMode="External"/><Relationship Id="rId2" Type="http://schemas.openxmlformats.org/officeDocument/2006/relationships/hyperlink" Target="https://gadm.org/" TargetMode="External"/><Relationship Id="rId1" Type="http://schemas.openxmlformats.org/officeDocument/2006/relationships/hyperlink" Target="https://www.noegletal.dk/noeglet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nder\OneDrive\Aleksanders_Vault\Resources\5.%20semester\Bachelor\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BD91-9E4B-8545-A214-2AED6567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 7</Template>
  <TotalTime>322</TotalTime>
  <Pages>12</Pages>
  <Words>4640</Words>
  <Characters>28306</Characters>
  <Application>Microsoft Office Word</Application>
  <DocSecurity>0</DocSecurity>
  <Lines>235</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Aleksander M. Wael</dc:creator>
  <cp:lastModifiedBy>Aleksander M. Wael</cp:lastModifiedBy>
  <cp:revision>34</cp:revision>
  <cp:lastPrinted>2023-01-04T16:33:00Z</cp:lastPrinted>
  <dcterms:created xsi:type="dcterms:W3CDTF">2023-05-30T15:27:00Z</dcterms:created>
  <dcterms:modified xsi:type="dcterms:W3CDTF">2023-06-01T06:40:00Z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id="2Ybo18nY"/&gt;&lt;style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