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04D" w:rsidRPr="00EE504D" w:rsidRDefault="00EE504D" w:rsidP="00EE504D">
      <w:pPr>
        <w:rPr>
          <w:lang w:val="en-US"/>
        </w:rPr>
      </w:pPr>
      <w:r w:rsidRPr="00EE504D">
        <w:rPr>
          <w:lang w:val="en-US"/>
        </w:rPr>
        <w:t># Challenges and Opportunities in ASGM</w:t>
      </w:r>
    </w:p>
    <w:p w:rsidR="00EE504D" w:rsidRPr="00EE504D" w:rsidRDefault="00EE504D" w:rsidP="00EE504D">
      <w:pPr>
        <w:rPr>
          <w:lang w:val="en-US"/>
        </w:rPr>
      </w:pPr>
    </w:p>
    <w:p w:rsidR="00EE504D" w:rsidRPr="00EE504D" w:rsidRDefault="00EE504D" w:rsidP="00EE504D">
      <w:pPr>
        <w:rPr>
          <w:lang w:val="en-US"/>
        </w:rPr>
      </w:pPr>
      <w:r w:rsidRPr="00EE504D">
        <w:rPr>
          <w:lang w:val="en-US"/>
        </w:rPr>
        <w:t>## Content:</w:t>
      </w:r>
    </w:p>
    <w:p w:rsidR="00EE504D" w:rsidRPr="00EE504D" w:rsidRDefault="00EE504D" w:rsidP="00EE504D">
      <w:pPr>
        <w:rPr>
          <w:lang w:val="en-US"/>
        </w:rPr>
      </w:pPr>
      <w:r w:rsidRPr="00EE504D">
        <w:rPr>
          <w:lang w:val="en-US"/>
        </w:rPr>
        <w:t>Artisanal and small-scale gold mining (ASGM) is a significant economic activity in the Amazon region. Despite its benefits in providing livelihoods, it faces challenges such as environmental damage, regulatory issues, and health risks. Opportunities exist in adopting sustainable practices, improving technologies, and fostering community-led solutions.</w:t>
      </w:r>
    </w:p>
    <w:p w:rsidR="00EE504D" w:rsidRPr="00EE504D" w:rsidRDefault="00EE504D" w:rsidP="00EE504D">
      <w:pPr>
        <w:rPr>
          <w:lang w:val="en-US"/>
        </w:rPr>
      </w:pPr>
    </w:p>
    <w:p w:rsidR="00EE504D" w:rsidRPr="00EE504D" w:rsidRDefault="00EE504D" w:rsidP="00EE504D">
      <w:pPr>
        <w:rPr>
          <w:lang w:val="en-US"/>
        </w:rPr>
      </w:pPr>
      <w:r w:rsidRPr="00EE504D">
        <w:rPr>
          <w:lang w:val="en-US"/>
        </w:rPr>
        <w:t>## Question:</w:t>
      </w:r>
    </w:p>
    <w:p w:rsidR="00F3001D" w:rsidRPr="00EE504D" w:rsidRDefault="00EE504D" w:rsidP="00EE504D">
      <w:pPr>
        <w:rPr>
          <w:lang w:val="en-US"/>
        </w:rPr>
      </w:pPr>
      <w:r w:rsidRPr="00EE504D">
        <w:rPr>
          <w:lang w:val="en-US"/>
        </w:rPr>
        <w:t>What are the most significant challenges and opportunities in artisanal and small-scale gold mining (ASGM) in the Amazon?</w:t>
      </w:r>
    </w:p>
    <w:sectPr w:rsidR="00F3001D" w:rsidRPr="00EE504D" w:rsidSect="006D0B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4D"/>
    <w:rsid w:val="004D18A2"/>
    <w:rsid w:val="006D0BA8"/>
    <w:rsid w:val="00BA16E1"/>
    <w:rsid w:val="00EE504D"/>
    <w:rsid w:val="00F300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B17BC1-4161-2140-A931-C40FC249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459</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2024-11-21T20:50:00Z</dcterms:created>
  <dcterms:modified xsi:type="dcterms:W3CDTF">2024-11-21T20:54:00Z</dcterms:modified>
</cp:coreProperties>
</file>