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000000"/>
          <w:spacing w:val="0"/>
          <w:position w:val="0"/>
          <w:sz w:val="20"/>
          <w:shd w:fill="auto" w:val="clear"/>
        </w:rPr>
      </w:pPr>
    </w:p>
    <w:p>
      <w:pPr>
        <w:tabs>
          <w:tab w:val="left" w:pos="16776856" w:leader="none"/>
        </w:tabs>
        <w:spacing w:before="0" w:after="12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Threaded Discussion Grading Rubric </w:t>
      </w:r>
      <w:r>
        <w:rPr>
          <w:rFonts w:ascii="Arial" w:hAnsi="Arial" w:cs="Arial" w:eastAsia="Arial"/>
          <w:b/>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20 Point Threaded Discussions (two graded topics per week)</w:t>
      </w:r>
    </w:p>
    <w:p>
      <w:pPr>
        <w:tabs>
          <w:tab w:val="left" w:pos="16776856" w:leader="none"/>
        </w:tabs>
        <w:spacing w:before="0" w:after="120" w:line="240"/>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In the Threaded Discussion Areas (TDA) of the course, the Professor and students interact to explore course concepts. Discussions always close</w:t>
      </w:r>
      <w:r>
        <w:rPr>
          <w:rFonts w:ascii="Arial" w:hAnsi="Arial" w:cs="Arial" w:eastAsia="Arial"/>
          <w:color w:val="000080"/>
          <w:spacing w:val="0"/>
          <w:position w:val="0"/>
          <w:sz w:val="20"/>
          <w:shd w:fill="auto" w:val="clear"/>
        </w:rPr>
        <w:t xml:space="preserve"> </w:t>
      </w:r>
      <w:r>
        <w:rPr>
          <w:rFonts w:ascii="Arial" w:hAnsi="Arial" w:cs="Arial" w:eastAsia="Arial"/>
          <w:b/>
          <w:color w:val="auto"/>
          <w:spacing w:val="0"/>
          <w:position w:val="0"/>
          <w:sz w:val="20"/>
          <w:shd w:fill="auto" w:val="clear"/>
        </w:rPr>
        <w:t xml:space="preserve">Sunday, 11:59 P.M. Mountain Time (MT).</w:t>
      </w:r>
      <w:r>
        <w:rPr>
          <w:rFonts w:ascii="Arial" w:hAnsi="Arial" w:cs="Arial" w:eastAsia="Arial"/>
          <w:color w:val="000000"/>
          <w:spacing w:val="0"/>
          <w:position w:val="0"/>
          <w:sz w:val="20"/>
          <w:shd w:fill="auto" w:val="clear"/>
        </w:rPr>
        <w:t xml:space="preserve">  The discussions are graded for Frequency and Quality. </w:t>
      </w:r>
    </w:p>
    <w:p>
      <w:pPr>
        <w:tabs>
          <w:tab w:val="left" w:pos="16776856" w:leader="none"/>
        </w:tabs>
        <w:spacing w:before="0" w:after="120" w:line="240"/>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Each week you will participate in two graded discussions that are related to our course TCOs (Terminal Course Objectives).  These discussions are drawn from our readings and research, lectures, and most important - our collective knowledge and experiences.  Our interactions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not only between you and me, but between you and your peers; will ensure the best learning environment and help us achieve the most from our discussions.</w:t>
      </w:r>
    </w:p>
    <w:p>
      <w:pPr>
        <w:tabs>
          <w:tab w:val="left" w:pos="16776856" w:leader="none"/>
        </w:tabs>
        <w:spacing w:before="0" w:after="120" w:line="240"/>
        <w:ind w:right="0" w:left="-360" w:firstLine="0"/>
        <w:jc w:val="left"/>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Frequency is the number of </w:t>
      </w:r>
      <w:r>
        <w:rPr>
          <w:rFonts w:ascii="Arial" w:hAnsi="Arial" w:cs="Arial" w:eastAsia="Arial"/>
          <w:color w:val="000000"/>
          <w:spacing w:val="0"/>
          <w:position w:val="0"/>
          <w:sz w:val="20"/>
          <w:shd w:fill="auto" w:val="clear"/>
        </w:rPr>
        <w:t xml:space="preserve">posts and the number of days you post in keeping with the requirements. Students are expected to log into the course and post (respond) in each graded threaded discussion on a </w:t>
      </w:r>
      <w:r>
        <w:rPr>
          <w:rFonts w:ascii="Arial" w:hAnsi="Arial" w:cs="Arial" w:eastAsia="Arial"/>
          <w:b/>
          <w:color w:val="000000"/>
          <w:spacing w:val="0"/>
          <w:position w:val="0"/>
          <w:sz w:val="20"/>
          <w:shd w:fill="auto" w:val="clear"/>
        </w:rPr>
        <w:t xml:space="preserve">minimum of three</w:t>
      </w:r>
      <w:r>
        <w:rPr>
          <w:rFonts w:ascii="Arial" w:hAnsi="Arial" w:cs="Arial" w:eastAsia="Arial"/>
          <w:color w:val="000000"/>
          <w:spacing w:val="0"/>
          <w:position w:val="0"/>
          <w:sz w:val="20"/>
          <w:shd w:fill="auto" w:val="clear"/>
        </w:rPr>
        <w:t xml:space="preserve"> separate days per week in </w:t>
      </w:r>
      <w:r>
        <w:rPr>
          <w:rFonts w:ascii="Arial" w:hAnsi="Arial" w:cs="Arial" w:eastAsia="Arial"/>
          <w:b/>
          <w:color w:val="000000"/>
          <w:spacing w:val="0"/>
          <w:position w:val="0"/>
          <w:sz w:val="20"/>
          <w:shd w:fill="auto" w:val="clear"/>
        </w:rPr>
        <w:t xml:space="preserve">each </w:t>
      </w:r>
      <w:r>
        <w:rPr>
          <w:rFonts w:ascii="Arial" w:hAnsi="Arial" w:cs="Arial" w:eastAsia="Arial"/>
          <w:color w:val="000000"/>
          <w:spacing w:val="0"/>
          <w:position w:val="0"/>
          <w:sz w:val="20"/>
          <w:shd w:fill="auto" w:val="clear"/>
        </w:rPr>
        <w:t xml:space="preserve">graded thread, </w:t>
      </w:r>
      <w:r>
        <w:rPr>
          <w:rFonts w:ascii="Arial" w:hAnsi="Arial" w:cs="Arial" w:eastAsia="Arial"/>
          <w:b/>
          <w:color w:val="000000"/>
          <w:spacing w:val="0"/>
          <w:position w:val="0"/>
          <w:sz w:val="20"/>
          <w:shd w:fill="auto" w:val="clear"/>
        </w:rPr>
        <w:t xml:space="preserve">beginning no later than Wednesday each week</w:t>
      </w:r>
      <w:r>
        <w:rPr>
          <w:rFonts w:ascii="Arial" w:hAnsi="Arial" w:cs="Arial" w:eastAsia="Arial"/>
          <w:color w:val="000000"/>
          <w:spacing w:val="0"/>
          <w:position w:val="0"/>
          <w:sz w:val="20"/>
          <w:shd w:fill="auto" w:val="clear"/>
        </w:rPr>
        <w:t xml:space="preserve">.  </w:t>
      </w:r>
      <w:r>
        <w:rPr>
          <w:rFonts w:ascii="Arial" w:hAnsi="Arial" w:cs="Arial" w:eastAsia="Arial"/>
          <w:b/>
          <w:color w:val="auto"/>
          <w:spacing w:val="0"/>
          <w:position w:val="0"/>
          <w:sz w:val="20"/>
          <w:shd w:fill="auto" w:val="clear"/>
        </w:rPr>
        <w:t xml:space="preserve">Quality</w:t>
      </w:r>
      <w:r>
        <w:rPr>
          <w:rFonts w:ascii="Arial" w:hAnsi="Arial" w:cs="Arial" w:eastAsia="Arial"/>
          <w:color w:val="000080"/>
          <w:spacing w:val="0"/>
          <w:position w:val="0"/>
          <w:sz w:val="20"/>
          <w:shd w:fill="auto" w:val="clear"/>
        </w:rPr>
        <w:t xml:space="preserve"> </w:t>
      </w:r>
      <w:r>
        <w:rPr>
          <w:rFonts w:ascii="Arial" w:hAnsi="Arial" w:cs="Arial" w:eastAsia="Arial"/>
          <w:color w:val="auto"/>
          <w:spacing w:val="0"/>
          <w:position w:val="0"/>
          <w:sz w:val="20"/>
          <w:shd w:fill="auto" w:val="clear"/>
        </w:rPr>
        <w:t xml:space="preserve">is the content </w:t>
      </w:r>
      <w:r>
        <w:rPr>
          <w:rFonts w:ascii="Arial" w:hAnsi="Arial" w:cs="Arial" w:eastAsia="Arial"/>
          <w:color w:val="000000"/>
          <w:spacing w:val="0"/>
          <w:position w:val="0"/>
          <w:sz w:val="20"/>
          <w:shd w:fill="auto" w:val="clear"/>
        </w:rPr>
        <w:t xml:space="preserve">of the student’s contributions. </w:t>
      </w:r>
    </w:p>
    <w:p>
      <w:pPr>
        <w:tabs>
          <w:tab w:val="left" w:pos="16776856" w:leader="none"/>
        </w:tabs>
        <w:spacing w:before="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365F91"/>
          <w:spacing w:val="0"/>
          <w:position w:val="0"/>
          <w:sz w:val="20"/>
          <w:shd w:fill="auto" w:val="clear"/>
        </w:rPr>
        <w:t xml:space="preserve">Frequency/6 points (maximum 3 points per topic):</w:t>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Frequency is calculated on a “points per day” basis, with up to 1 point per day for each graded thread.  Students cannot earn full points for frequency without meeting the frequency requirements. </w:t>
      </w:r>
    </w:p>
    <w:p>
      <w:pPr>
        <w:tabs>
          <w:tab w:val="left" w:pos="16776856" w:leader="none"/>
        </w:tabs>
        <w:spacing w:before="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In addition, students can earn </w:t>
      </w:r>
      <w:r>
        <w:rPr>
          <w:rFonts w:ascii="Arial" w:hAnsi="Arial" w:cs="Arial" w:eastAsia="Arial"/>
          <w:b/>
          <w:color w:val="auto"/>
          <w:spacing w:val="0"/>
          <w:position w:val="0"/>
          <w:sz w:val="20"/>
          <w:shd w:fill="auto" w:val="clear"/>
        </w:rPr>
        <w:t xml:space="preserve">an additional 2 points (one per topic) </w:t>
      </w:r>
      <w:r>
        <w:rPr>
          <w:rFonts w:ascii="Arial" w:hAnsi="Arial" w:cs="Arial" w:eastAsia="Arial"/>
          <w:color w:val="auto"/>
          <w:spacing w:val="0"/>
          <w:position w:val="0"/>
          <w:sz w:val="20"/>
          <w:shd w:fill="auto" w:val="clear"/>
        </w:rPr>
        <w:t xml:space="preserve">by making at least one post of the week in both topics by the </w:t>
      </w:r>
      <w:r>
        <w:rPr>
          <w:rFonts w:ascii="Arial" w:hAnsi="Arial" w:cs="Arial" w:eastAsia="Arial"/>
          <w:b/>
          <w:color w:val="auto"/>
          <w:spacing w:val="0"/>
          <w:position w:val="0"/>
          <w:sz w:val="20"/>
          <w:shd w:fill="auto" w:val="clear"/>
        </w:rPr>
        <w:t xml:space="preserve">Wednesday deadline. </w:t>
      </w:r>
    </w:p>
    <w:p>
      <w:pPr>
        <w:tabs>
          <w:tab w:val="left" w:pos="16776856" w:leader="none"/>
        </w:tabs>
        <w:spacing w:before="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365F91"/>
          <w:spacing w:val="0"/>
          <w:position w:val="0"/>
          <w:sz w:val="20"/>
          <w:shd w:fill="auto" w:val="clear"/>
        </w:rPr>
        <w:t xml:space="preserve">Quality/12 points (maximum 6 points per topic:</w:t>
      </w:r>
      <w:r>
        <w:rPr>
          <w:rFonts w:ascii="Arial" w:hAnsi="Arial" w:cs="Arial" w:eastAsia="Arial"/>
          <w:b/>
          <w:color w:val="auto"/>
          <w:spacing w:val="0"/>
          <w:position w:val="0"/>
          <w:sz w:val="20"/>
          <w:shd w:fill="auto" w:val="clear"/>
        </w:rPr>
        <w:t xml:space="preserve"> Quality points up to the maximum are earned by a combination of the following values- 2 points per high quality post, 1 point per low-medium quality- </w:t>
      </w:r>
      <w:r>
        <w:rPr>
          <w:rFonts w:ascii="Arial" w:hAnsi="Arial" w:cs="Arial" w:eastAsia="Arial"/>
          <w:color w:val="auto"/>
          <w:spacing w:val="0"/>
          <w:position w:val="0"/>
          <w:sz w:val="20"/>
          <w:shd w:fill="auto" w:val="clear"/>
        </w:rPr>
        <w:t xml:space="preserve">Post quality is evaluated using the quality measurement criteria below. DeVry uses the Portfolio method.  For example, a student may post multiple medium quality posts in one graded thread and earn full points for quality.  To earn full quality points with the fewest number of posts, a minimum of three high quality posts is required in each graded topic.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of quality posts include:</w:t>
      </w:r>
    </w:p>
    <w:p>
      <w:pPr>
        <w:numPr>
          <w:ilvl w:val="0"/>
          <w:numId w:val="4"/>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additional information to the discussion; </w:t>
      </w:r>
    </w:p>
    <w:p>
      <w:pPr>
        <w:numPr>
          <w:ilvl w:val="0"/>
          <w:numId w:val="4"/>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elaborating on previous comments from others; </w:t>
      </w:r>
    </w:p>
    <w:p>
      <w:pPr>
        <w:numPr>
          <w:ilvl w:val="0"/>
          <w:numId w:val="4"/>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presenting explanations of concepts or methods to help fellow students, </w:t>
      </w:r>
    </w:p>
    <w:p>
      <w:pPr>
        <w:numPr>
          <w:ilvl w:val="0"/>
          <w:numId w:val="4"/>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presenting reasons for or against a topic in a persuasive fashion, </w:t>
      </w:r>
    </w:p>
    <w:p>
      <w:pPr>
        <w:numPr>
          <w:ilvl w:val="0"/>
          <w:numId w:val="4"/>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sharing your own personal experiences that relate to the topic, and </w:t>
      </w:r>
    </w:p>
    <w:p>
      <w:pPr>
        <w:numPr>
          <w:ilvl w:val="0"/>
          <w:numId w:val="4"/>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a URL and explanation for an area you researched on the Internet. </w:t>
      </w:r>
    </w:p>
    <w:p>
      <w:pPr>
        <w:tabs>
          <w:tab w:val="left" w:pos="16776856" w:leader="none"/>
        </w:tabs>
        <w:spacing w:before="0" w:after="0" w:line="240"/>
        <w:ind w:right="0" w:left="-360" w:firstLine="0"/>
        <w:jc w:val="left"/>
        <w:rPr>
          <w:rFonts w:ascii="Arial" w:hAnsi="Arial" w:cs="Arial" w:eastAsia="Arial"/>
          <w:b/>
          <w:color w:val="365F91"/>
          <w:spacing w:val="0"/>
          <w:position w:val="0"/>
          <w:sz w:val="20"/>
          <w:shd w:fill="auto" w:val="clear"/>
        </w:rPr>
      </w:pPr>
      <w:r>
        <w:rPr>
          <w:rFonts w:ascii="Arial" w:hAnsi="Arial" w:cs="Arial" w:eastAsia="Arial"/>
          <w:b/>
          <w:color w:val="365F91"/>
          <w:spacing w:val="0"/>
          <w:position w:val="0"/>
          <w:sz w:val="20"/>
          <w:shd w:fill="auto" w:val="clear"/>
        </w:rPr>
        <w:t xml:space="preserve">Full credit is awarded when both required frequency is met and the maximum quality points are earned.  Below is a grid summarizing the grading rubric:</w:t>
      </w:r>
    </w:p>
    <w:p>
      <w:pPr>
        <w:tabs>
          <w:tab w:val="left" w:pos="16776856" w:leader="none"/>
        </w:tabs>
        <w:spacing w:before="0" w:after="0" w:line="240"/>
        <w:ind w:right="0" w:left="-360" w:firstLine="0"/>
        <w:jc w:val="left"/>
        <w:rPr>
          <w:rFonts w:ascii="Arial" w:hAnsi="Arial" w:cs="Arial" w:eastAsia="Arial"/>
          <w:b/>
          <w:color w:val="365F91"/>
          <w:spacing w:val="0"/>
          <w:position w:val="0"/>
          <w:sz w:val="20"/>
          <w:shd w:fill="auto" w:val="clear"/>
        </w:rPr>
      </w:pPr>
    </w:p>
    <w:tbl>
      <w:tblPr>
        <w:tblInd w:w="91" w:type="dxa"/>
      </w:tblPr>
      <w:tblGrid>
        <w:gridCol w:w="1780"/>
        <w:gridCol w:w="4020"/>
        <w:gridCol w:w="1780"/>
      </w:tblGrid>
      <w:tr>
        <w:trPr>
          <w:trHeight w:val="390" w:hRule="auto"/>
          <w:jc w:val="center"/>
        </w:trPr>
        <w:tc>
          <w:tcPr>
            <w:tcW w:w="7580" w:type="dxa"/>
            <w:gridSpan w:val="3"/>
            <w:tcBorders>
              <w:top w:val="single" w:color="000000" w:sz="8"/>
              <w:left w:val="single" w:color="000000" w:sz="8"/>
              <w:bottom w:val="single" w:color="000000" w:sz="8"/>
              <w:right w:val="single" w:color="000000" w:sz="8"/>
            </w:tcBorders>
            <w:shd w:color="000000" w:fill="bfbfbf"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Threaded Discussions Worth 20 Points/Week</w:t>
            </w:r>
          </w:p>
        </w:tc>
      </w:tr>
      <w:tr>
        <w:trPr>
          <w:trHeight w:val="300" w:hRule="auto"/>
          <w:jc w:val="center"/>
        </w:trPr>
        <w:tc>
          <w:tcPr>
            <w:tcW w:w="1780" w:type="dxa"/>
            <w:vMerge w:val="restart"/>
            <w:tcBorders>
              <w:top w:val="single" w:color="000000" w:sz="0"/>
              <w:left w:val="single" w:color="000000" w:sz="8"/>
              <w:bottom w:val="single" w:color="000000" w:sz="8"/>
              <w:right w:val="single" w:color="000000" w:sz="8"/>
            </w:tcBorders>
            <w:shd w:color="000000" w:fill="00206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F2F2F2"/>
                <w:spacing w:val="0"/>
                <w:position w:val="0"/>
                <w:sz w:val="22"/>
                <w:shd w:fill="auto" w:val="clear"/>
              </w:rPr>
              <w:t xml:space="preserve">Factor</w:t>
            </w:r>
          </w:p>
        </w:tc>
        <w:tc>
          <w:tcPr>
            <w:tcW w:w="4020" w:type="dxa"/>
            <w:vMerge w:val="restart"/>
            <w:tcBorders>
              <w:top w:val="single" w:color="000000" w:sz="0"/>
              <w:left w:val="single" w:color="000000" w:sz="8"/>
              <w:bottom w:val="single" w:color="000000" w:sz="8"/>
              <w:right w:val="single" w:color="000000" w:sz="8"/>
            </w:tcBorders>
            <w:shd w:color="000000" w:fill="00206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F2F2F2"/>
                <w:spacing w:val="0"/>
                <w:position w:val="0"/>
                <w:sz w:val="22"/>
                <w:shd w:fill="auto" w:val="clear"/>
              </w:rPr>
              <w:t xml:space="preserve">Points</w:t>
            </w:r>
          </w:p>
        </w:tc>
        <w:tc>
          <w:tcPr>
            <w:tcW w:w="1780" w:type="dxa"/>
            <w:tcBorders>
              <w:top w:val="single" w:color="000000" w:sz="0"/>
              <w:left w:val="single" w:color="000000" w:sz="0"/>
              <w:bottom w:val="single" w:color="000000" w:sz="0"/>
              <w:right w:val="single" w:color="000000" w:sz="8"/>
            </w:tcBorders>
            <w:shd w:color="000000" w:fill="00206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F2F2F2"/>
                <w:spacing w:val="0"/>
                <w:position w:val="0"/>
                <w:sz w:val="22"/>
                <w:shd w:fill="auto" w:val="clear"/>
              </w:rPr>
              <w:t xml:space="preserve">Maximum Total</w:t>
            </w:r>
          </w:p>
        </w:tc>
      </w:tr>
      <w:tr>
        <w:trPr>
          <w:trHeight w:val="315" w:hRule="auto"/>
          <w:jc w:val="center"/>
        </w:trPr>
        <w:tc>
          <w:tcPr>
            <w:tcW w:w="1780" w:type="dxa"/>
            <w:vMerge/>
            <w:tcBorders>
              <w:top w:val="single" w:color="000000" w:sz="0"/>
              <w:left w:val="single" w:color="000000" w:sz="8"/>
              <w:bottom w:val="single" w:color="000000" w:sz="4"/>
              <w:right w:val="single" w:color="000000" w:sz="8"/>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020" w:type="dxa"/>
            <w:vMerge/>
            <w:tcBorders>
              <w:top w:val="single" w:color="000000" w:sz="0"/>
              <w:left w:val="single" w:color="000000" w:sz="8"/>
              <w:bottom w:val="single" w:color="000000" w:sz="4"/>
              <w:right w:val="single" w:color="000000" w:sz="8"/>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80" w:type="dxa"/>
            <w:tcBorders>
              <w:top w:val="single" w:color="000000" w:sz="0"/>
              <w:left w:val="single" w:color="000000" w:sz="0"/>
              <w:bottom w:val="single" w:color="000000" w:sz="4"/>
              <w:right w:val="single" w:color="000000" w:sz="8"/>
            </w:tcBorders>
            <w:shd w:color="000000" w:fill="00206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F2F2F2"/>
                <w:spacing w:val="0"/>
                <w:position w:val="0"/>
                <w:sz w:val="22"/>
                <w:shd w:fill="auto" w:val="clear"/>
              </w:rPr>
              <w:t xml:space="preserve">Per Thread</w:t>
            </w:r>
          </w:p>
        </w:tc>
      </w:tr>
      <w:tr>
        <w:trPr>
          <w:trHeight w:val="315" w:hRule="auto"/>
          <w:jc w:val="center"/>
        </w:trPr>
        <w:tc>
          <w:tcPr>
            <w:tcW w:w="17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Frequency</w:t>
            </w:r>
          </w:p>
        </w:tc>
        <w:tc>
          <w:tcPr>
            <w:tcW w:w="40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1 point per day</w:t>
            </w:r>
          </w:p>
        </w:tc>
        <w:tc>
          <w:tcPr>
            <w:tcW w:w="17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3 points</w:t>
            </w:r>
          </w:p>
        </w:tc>
      </w:tr>
      <w:tr>
        <w:trPr>
          <w:trHeight w:val="300" w:hRule="auto"/>
          <w:jc w:val="center"/>
        </w:trPr>
        <w:tc>
          <w:tcPr>
            <w:tcW w:w="1780"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Quality</w:t>
            </w:r>
          </w:p>
        </w:tc>
        <w:tc>
          <w:tcPr>
            <w:tcW w:w="40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2 points per high-quality post</w:t>
            </w:r>
          </w:p>
        </w:tc>
        <w:tc>
          <w:tcPr>
            <w:tcW w:w="1780"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6 points</w:t>
            </w:r>
          </w:p>
        </w:tc>
      </w:tr>
      <w:tr>
        <w:trPr>
          <w:trHeight w:val="300" w:hRule="auto"/>
          <w:jc w:val="center"/>
        </w:trPr>
        <w:tc>
          <w:tcPr>
            <w:tcW w:w="178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0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1 point per low-medium quality post</w:t>
            </w:r>
          </w:p>
        </w:tc>
        <w:tc>
          <w:tcPr>
            <w:tcW w:w="178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z w:val="22"/>
              </w:rPr>
            </w:pPr>
          </w:p>
        </w:tc>
      </w:tr>
      <w:tr>
        <w:trPr>
          <w:trHeight w:val="300" w:hRule="auto"/>
          <w:jc w:val="center"/>
        </w:trPr>
        <w:tc>
          <w:tcPr>
            <w:tcW w:w="5800" w:type="dxa"/>
            <w:gridSpan w:val="2"/>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Total per thread</w:t>
            </w:r>
          </w:p>
        </w:tc>
        <w:tc>
          <w:tcPr>
            <w:tcW w:w="17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9 points</w:t>
            </w:r>
          </w:p>
        </w:tc>
      </w:tr>
      <w:tr>
        <w:trPr>
          <w:trHeight w:val="315" w:hRule="auto"/>
          <w:jc w:val="center"/>
        </w:trPr>
        <w:tc>
          <w:tcPr>
            <w:tcW w:w="1780" w:type="dxa"/>
            <w:tcBorders>
              <w:top w:val="single" w:color="000000" w:sz="4"/>
              <w:left w:val="single" w:color="000000" w:sz="8"/>
              <w:bottom w:val="single" w:color="000000" w:sz="8"/>
              <w:right w:val="single" w:color="000000" w:sz="8"/>
            </w:tcBorders>
            <w:shd w:color="000000" w:fill="d99594"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In by Wednesday</w:t>
            </w:r>
          </w:p>
        </w:tc>
        <w:tc>
          <w:tcPr>
            <w:tcW w:w="4020" w:type="dxa"/>
            <w:tcBorders>
              <w:top w:val="single" w:color="000000" w:sz="4"/>
              <w:left w:val="single" w:color="000000" w:sz="0"/>
              <w:bottom w:val="single" w:color="000000" w:sz="8"/>
              <w:right w:val="single" w:color="000000" w:sz="8"/>
            </w:tcBorders>
            <w:shd w:color="000000" w:fill="d99594"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1 point per thread if  in by Wednesday</w:t>
            </w:r>
          </w:p>
        </w:tc>
        <w:tc>
          <w:tcPr>
            <w:tcW w:w="1780" w:type="dxa"/>
            <w:tcBorders>
              <w:top w:val="single" w:color="000000" w:sz="4"/>
              <w:left w:val="single" w:color="000000" w:sz="0"/>
              <w:bottom w:val="single" w:color="000000" w:sz="8"/>
              <w:right w:val="single" w:color="000000" w:sz="8"/>
            </w:tcBorders>
            <w:shd w:color="000000" w:fill="d99594"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   1 point</w:t>
            </w:r>
          </w:p>
        </w:tc>
      </w:tr>
      <w:tr>
        <w:trPr>
          <w:trHeight w:val="315" w:hRule="auto"/>
          <w:jc w:val="center"/>
        </w:trPr>
        <w:tc>
          <w:tcPr>
            <w:tcW w:w="5800" w:type="dxa"/>
            <w:gridSpan w:val="2"/>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Total possible per thread</w:t>
            </w:r>
          </w:p>
        </w:tc>
        <w:tc>
          <w:tcPr>
            <w:tcW w:w="178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10 points</w:t>
            </w:r>
          </w:p>
        </w:tc>
      </w:tr>
      <w:tr>
        <w:trPr>
          <w:trHeight w:val="315" w:hRule="auto"/>
          <w:jc w:val="center"/>
        </w:trPr>
        <w:tc>
          <w:tcPr>
            <w:tcW w:w="5800" w:type="dxa"/>
            <w:gridSpan w:val="2"/>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Total possible for week</w:t>
            </w:r>
          </w:p>
        </w:tc>
        <w:tc>
          <w:tcPr>
            <w:tcW w:w="178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1F497D"/>
                <w:spacing w:val="0"/>
                <w:position w:val="0"/>
                <w:sz w:val="22"/>
                <w:shd w:fill="auto" w:val="clear"/>
              </w:rPr>
              <w:t xml:space="preserve">20 points</w:t>
            </w:r>
          </w:p>
        </w:tc>
      </w:tr>
    </w:tbl>
    <w:p>
      <w:pPr>
        <w:tabs>
          <w:tab w:val="left" w:pos="16776856" w:leader="none"/>
        </w:tabs>
        <w:spacing w:before="0" w:after="0" w:line="240"/>
        <w:ind w:right="0" w:left="0" w:firstLine="0"/>
        <w:jc w:val="left"/>
        <w:rPr>
          <w:rFonts w:ascii="Arial" w:hAnsi="Arial" w:cs="Arial" w:eastAsia="Arial"/>
          <w:b/>
          <w:color w:val="365F91"/>
          <w:spacing w:val="0"/>
          <w:position w:val="0"/>
          <w:sz w:val="20"/>
          <w:shd w:fill="auto" w:val="clear"/>
        </w:rPr>
      </w:pPr>
    </w:p>
    <w:p>
      <w:pPr>
        <w:spacing w:before="0" w:after="200" w:line="276"/>
        <w:ind w:right="0" w:left="0" w:firstLine="0"/>
        <w:jc w:val="left"/>
        <w:rPr>
          <w:rFonts w:ascii="Arial" w:hAnsi="Arial" w:cs="Arial" w:eastAsia="Arial"/>
          <w:b/>
          <w:color w:val="000000"/>
          <w:spacing w:val="0"/>
          <w:position w:val="0"/>
          <w:sz w:val="20"/>
          <w:shd w:fill="auto" w:val="clear"/>
        </w:rPr>
      </w:pPr>
    </w:p>
    <w:p>
      <w:pPr>
        <w:spacing w:before="0" w:after="20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 </w:t>
      </w:r>
    </w:p>
    <w:p>
      <w:pPr>
        <w:spacing w:before="0" w:after="200" w:line="276"/>
        <w:ind w:right="0" w:left="0" w:firstLine="0"/>
        <w:jc w:val="left"/>
        <w:rPr>
          <w:rFonts w:ascii="Arial" w:hAnsi="Arial" w:cs="Arial" w:eastAsia="Arial"/>
          <w:b/>
          <w:color w:val="000000"/>
          <w:spacing w:val="0"/>
          <w:position w:val="0"/>
          <w:sz w:val="20"/>
          <w:shd w:fill="auto" w:val="clear"/>
        </w:rPr>
      </w:pPr>
    </w:p>
    <w:p>
      <w:pPr>
        <w:spacing w:before="0" w:after="200" w:line="276"/>
        <w:ind w:right="0" w:left="0" w:firstLine="0"/>
        <w:jc w:val="left"/>
        <w:rPr>
          <w:rFonts w:ascii="Arial" w:hAnsi="Arial" w:cs="Arial" w:eastAsia="Arial"/>
          <w:b/>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