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010"/>
        <w:gridCol w:w="2295"/>
        <w:gridCol w:w="1035"/>
        <w:gridCol w:w="2820"/>
        <w:tblGridChange w:id="0">
          <w:tblGrid>
            <w:gridCol w:w="2010"/>
            <w:gridCol w:w="2010"/>
            <w:gridCol w:w="2295"/>
            <w:gridCol w:w="1035"/>
            <w:gridCol w:w="2820"/>
          </w:tblGrid>
        </w:tblGridChange>
      </w:tblGrid>
      <w:tr>
        <w:trPr>
          <w:cantSplit w:val="0"/>
          <w:trHeight w:val="730.95703125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 умного дома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+Логин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+Пароль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+Email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использующего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умный дом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Псевдоним пользователя для авторизации в системе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пользователя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 для аутентификации пользователя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Должен содержать от 8 до 16 символов и как минимум одну строчную и прописную букву латинского алфавита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 дома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Обеспечивает связь между конкретным пользователем и конкретным домом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+Логин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дома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+Активен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Активен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поле имеет значение “истина”, то пользователь может использовать умный дом. Если значение “ложь” то нет.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Булево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Дом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Дом в котором находятся умные устройства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дома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+Адрес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 местонахождения дома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Комната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Комната в котором находится умное устройство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комнаты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+Режим энергосбережения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Режим энергосбережения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Активация режима энергосбережения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комнаты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комнат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комнаты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+Иконка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Символическое изображение комнаты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Устройство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Умное устройство пользователя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Название устройства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устройства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устройства в зависимости от назначения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типа устройства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+Модель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устройства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устройства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модели устройства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Настройка режима работы сценария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сценария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+Логин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устройства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+Ручной запуск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Ручной запуск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Активация сценария независимо от даты и времени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 недели в сценарии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 для связи сценария и дня недели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+Название сценария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+Дата запуска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запуска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запуска сценария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дд.мм.гггг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 недели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 запуска сценария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+Дата запуска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+Время запуска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запуска сценария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чч.мм.сс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