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ATR_cours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enjeux futurs de sécurité</w:t>
      </w:r>
    </w:p>
    <w:p w:rsidR="00000000" w:rsidDel="00000000" w:rsidP="00000000" w:rsidRDefault="00000000" w:rsidRPr="00000000" w14:paraId="00000002">
      <w:pPr>
        <w:rPr/>
      </w:pPr>
      <m:oMath>
        <m:r>
          <w:rPr/>
          <m:t xml:space="preserve">2.5*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30</m:t>
            </m:r>
          </m:sup>
        </m:sSup>
      </m:oMath>
      <w:r w:rsidDel="00000000" w:rsidR="00000000" w:rsidRPr="00000000">
        <w:rPr>
          <w:rtl w:val="0"/>
        </w:rPr>
        <w:t xml:space="preserve"> octet crée par jour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bdd rationnel → peut faire des requête sql (sqlite)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bdd non rationnelle → pas de liaison entre elle (table), donnée brute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laas(infrastructure as a service)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pass(platform as a service) amazon(web)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saas(software as a service)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SDN: basé sur des réseau virtualiser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ATR_TD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HAproxy (load-balancer HTTP(s))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stockage → Réseau → Hyperviseur → Virtualisation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 apache/PHP (WordPress)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SGBD - MySQL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Qu’est-ce qu’un certificat et quelles sont les informations qu’il contient?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C’est un fichier.. une carte d’identité numérique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Date de validité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organisation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possède la clé publique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Discuter les 3 scénarios suivants en termes de sécurité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2 certificat différents sont signés par la même clé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2 dertificats différents conteinnent la meme clé publique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