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063" w:rsidRDefault="00003063" w:rsidP="00003063">
      <w:pPr>
        <w:autoSpaceDE w:val="0"/>
        <w:autoSpaceDN w:val="0"/>
        <w:adjustRightInd w:val="0"/>
        <w:spacing w:after="0" w:line="360" w:lineRule="auto"/>
        <w:jc w:val="center"/>
        <w:rPr>
          <w:rFonts w:ascii="Times New Roman" w:eastAsia="Calibri" w:hAnsi="Times New Roman" w:cs="Times New Roman"/>
          <w:b/>
          <w:sz w:val="28"/>
          <w:szCs w:val="28"/>
        </w:rPr>
      </w:pPr>
      <w:r>
        <w:rPr>
          <w:rFonts w:ascii="Times New Roman" w:eastAsia="Times New Roman" w:hAnsi="Times New Roman" w:cs="Times New Roman"/>
          <w:b/>
          <w:noProof/>
          <w:sz w:val="28"/>
          <w:szCs w:val="28"/>
          <w:lang w:val="en-GB" w:eastAsia="en-GB"/>
        </w:rPr>
        <w:drawing>
          <wp:anchor distT="0" distB="0" distL="114300" distR="114300" simplePos="0" relativeHeight="251658240" behindDoc="0" locked="0" layoutInCell="1" allowOverlap="1">
            <wp:simplePos x="0" y="0"/>
            <wp:positionH relativeFrom="column">
              <wp:posOffset>2133600</wp:posOffset>
            </wp:positionH>
            <wp:positionV relativeFrom="paragraph">
              <wp:posOffset>-693420</wp:posOffset>
            </wp:positionV>
            <wp:extent cx="1404620" cy="1404620"/>
            <wp:effectExtent l="0" t="0" r="5080" b="508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04620" cy="1404620"/>
                    </a:xfrm>
                    <a:prstGeom prst="rect">
                      <a:avLst/>
                    </a:prstGeom>
                    <a:ln/>
                  </pic:spPr>
                </pic:pic>
              </a:graphicData>
            </a:graphic>
            <wp14:sizeRelH relativeFrom="page">
              <wp14:pctWidth>0</wp14:pctWidth>
            </wp14:sizeRelH>
            <wp14:sizeRelV relativeFrom="page">
              <wp14:pctHeight>0</wp14:pctHeight>
            </wp14:sizeRelV>
          </wp:anchor>
        </w:drawing>
      </w:r>
    </w:p>
    <w:p w:rsidR="0095074B" w:rsidRDefault="0095074B" w:rsidP="004E5FE2">
      <w:pPr>
        <w:autoSpaceDE w:val="0"/>
        <w:autoSpaceDN w:val="0"/>
        <w:adjustRightInd w:val="0"/>
        <w:spacing w:after="0" w:line="360" w:lineRule="auto"/>
        <w:jc w:val="center"/>
        <w:rPr>
          <w:rFonts w:ascii="Times New Roman" w:eastAsia="Calibri" w:hAnsi="Times New Roman" w:cs="Times New Roman"/>
          <w:b/>
          <w:sz w:val="28"/>
          <w:szCs w:val="28"/>
        </w:rPr>
      </w:pPr>
    </w:p>
    <w:p w:rsidR="0095074B" w:rsidRDefault="0095074B" w:rsidP="004E5FE2">
      <w:pPr>
        <w:autoSpaceDE w:val="0"/>
        <w:autoSpaceDN w:val="0"/>
        <w:adjustRightInd w:val="0"/>
        <w:spacing w:after="0" w:line="360" w:lineRule="auto"/>
        <w:jc w:val="center"/>
        <w:rPr>
          <w:rFonts w:ascii="Times New Roman" w:eastAsia="Calibri" w:hAnsi="Times New Roman" w:cs="Times New Roman"/>
          <w:b/>
          <w:sz w:val="28"/>
          <w:szCs w:val="28"/>
        </w:rPr>
      </w:pPr>
    </w:p>
    <w:p w:rsidR="00246824" w:rsidRDefault="00246824" w:rsidP="004E5FE2">
      <w:pPr>
        <w:autoSpaceDE w:val="0"/>
        <w:autoSpaceDN w:val="0"/>
        <w:adjustRightInd w:val="0"/>
        <w:spacing w:after="0" w:line="360" w:lineRule="auto"/>
        <w:jc w:val="center"/>
        <w:rPr>
          <w:rFonts w:ascii="Times New Roman" w:eastAsia="Calibri" w:hAnsi="Times New Roman" w:cs="Times New Roman"/>
          <w:b/>
          <w:sz w:val="48"/>
          <w:szCs w:val="48"/>
        </w:rPr>
      </w:pPr>
      <w:r w:rsidRPr="00246824">
        <w:rPr>
          <w:rFonts w:ascii="Times New Roman" w:eastAsia="Calibri" w:hAnsi="Times New Roman" w:cs="Times New Roman"/>
          <w:b/>
          <w:sz w:val="28"/>
          <w:szCs w:val="28"/>
        </w:rPr>
        <w:t>Addis Ababa Health Bureau Public health research and Emergency Management Directorate</w:t>
      </w:r>
    </w:p>
    <w:p w:rsidR="00003063" w:rsidRDefault="00003063" w:rsidP="004E5FE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Addis Ababa Regional Data Management Center for Health</w:t>
      </w:r>
    </w:p>
    <w:p w:rsidR="00003063" w:rsidRDefault="00003063" w:rsidP="004E5FE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Proposal on Experience sharing on data management center from d Dre</w:t>
      </w:r>
      <w:r w:rsidR="004E5FE2">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Dawa regional data management center</w:t>
      </w:r>
    </w:p>
    <w:p w:rsidR="00246824" w:rsidRPr="005F18A3" w:rsidRDefault="00246824" w:rsidP="005F18A3">
      <w:pPr>
        <w:tabs>
          <w:tab w:val="left" w:pos="2367"/>
        </w:tabs>
        <w:spacing w:line="360" w:lineRule="auto"/>
        <w:jc w:val="both"/>
        <w:rPr>
          <w:rFonts w:ascii="Times New Roman" w:hAnsi="Times New Roman" w:cs="Times New Roman"/>
          <w:sz w:val="24"/>
          <w:szCs w:val="24"/>
          <w:u w:val="single"/>
        </w:rPr>
      </w:pPr>
      <w:r w:rsidRPr="005F18A3">
        <w:rPr>
          <w:rFonts w:ascii="Times New Roman" w:hAnsi="Times New Roman" w:cs="Times New Roman"/>
          <w:b/>
          <w:sz w:val="24"/>
          <w:szCs w:val="24"/>
        </w:rPr>
        <w:t xml:space="preserve">Date of submission: </w:t>
      </w:r>
      <w:r w:rsidR="009969C4">
        <w:rPr>
          <w:rFonts w:ascii="Times New Roman" w:hAnsi="Times New Roman" w:cs="Times New Roman"/>
          <w:sz w:val="24"/>
          <w:szCs w:val="24"/>
          <w:u w:val="single"/>
        </w:rPr>
        <w:t>February</w:t>
      </w:r>
      <w:bookmarkStart w:id="0" w:name="_GoBack"/>
      <w:bookmarkEnd w:id="0"/>
      <w:r w:rsidR="009E3048">
        <w:rPr>
          <w:rFonts w:ascii="Times New Roman" w:hAnsi="Times New Roman" w:cs="Times New Roman"/>
          <w:sz w:val="24"/>
          <w:szCs w:val="24"/>
          <w:u w:val="single"/>
        </w:rPr>
        <w:t>: 26</w:t>
      </w:r>
      <w:r w:rsidR="00003063">
        <w:rPr>
          <w:rFonts w:ascii="Times New Roman" w:hAnsi="Times New Roman" w:cs="Times New Roman"/>
          <w:sz w:val="24"/>
          <w:szCs w:val="24"/>
          <w:u w:val="single"/>
        </w:rPr>
        <w:t>/2024</w:t>
      </w:r>
    </w:p>
    <w:p w:rsidR="00246824" w:rsidRPr="005F18A3" w:rsidRDefault="00246824" w:rsidP="005F18A3">
      <w:pPr>
        <w:tabs>
          <w:tab w:val="left" w:pos="2367"/>
        </w:tabs>
        <w:spacing w:line="360" w:lineRule="auto"/>
        <w:jc w:val="both"/>
        <w:rPr>
          <w:rFonts w:ascii="Times New Roman" w:hAnsi="Times New Roman" w:cs="Times New Roman"/>
          <w:b/>
          <w:sz w:val="24"/>
          <w:szCs w:val="24"/>
          <w:u w:val="single"/>
        </w:rPr>
      </w:pPr>
      <w:r w:rsidRPr="005F18A3">
        <w:rPr>
          <w:rFonts w:ascii="Times New Roman" w:hAnsi="Times New Roman" w:cs="Times New Roman"/>
          <w:b/>
          <w:sz w:val="24"/>
          <w:szCs w:val="24"/>
        </w:rPr>
        <w:t xml:space="preserve">Prepared by: </w:t>
      </w:r>
      <w:r w:rsidR="00003063">
        <w:rPr>
          <w:rFonts w:ascii="Times New Roman" w:hAnsi="Times New Roman" w:cs="Times New Roman"/>
          <w:sz w:val="24"/>
          <w:szCs w:val="24"/>
          <w:u w:val="single"/>
        </w:rPr>
        <w:t>AARDMC</w:t>
      </w:r>
    </w:p>
    <w:p w:rsidR="00246824" w:rsidRPr="005F18A3" w:rsidRDefault="00246824" w:rsidP="005F18A3">
      <w:pPr>
        <w:tabs>
          <w:tab w:val="left" w:pos="2367"/>
        </w:tabs>
        <w:jc w:val="both"/>
        <w:rPr>
          <w:rFonts w:ascii="Times New Roman" w:hAnsi="Times New Roman" w:cs="Times New Roman"/>
          <w:b/>
          <w:sz w:val="24"/>
          <w:szCs w:val="24"/>
        </w:rPr>
      </w:pPr>
      <w:r w:rsidRPr="005F18A3">
        <w:rPr>
          <w:rFonts w:ascii="Times New Roman" w:hAnsi="Times New Roman" w:cs="Times New Roman"/>
          <w:b/>
          <w:sz w:val="24"/>
          <w:szCs w:val="24"/>
        </w:rPr>
        <w:t xml:space="preserve">Justification/significance of the Experience sharing: </w:t>
      </w:r>
    </w:p>
    <w:p w:rsidR="005E2A48" w:rsidRPr="00731B1D" w:rsidRDefault="005E2A48" w:rsidP="005E2A48">
      <w:pPr>
        <w:spacing w:line="360" w:lineRule="auto"/>
        <w:jc w:val="both"/>
        <w:rPr>
          <w:rFonts w:ascii="Times New Roman" w:eastAsia="Times New Roman" w:hAnsi="Times New Roman" w:cs="Times New Roman"/>
          <w:sz w:val="24"/>
          <w:szCs w:val="24"/>
        </w:rPr>
      </w:pPr>
      <w:r w:rsidRPr="00731B1D">
        <w:rPr>
          <w:rFonts w:ascii="Times New Roman" w:eastAsia="Times New Roman" w:hAnsi="Times New Roman" w:cs="Times New Roman"/>
          <w:sz w:val="24"/>
          <w:szCs w:val="24"/>
        </w:rPr>
        <w:t>The Ethiopian Public Health Institute (EPHI) has been given the responsibility by the Council of Ministers decree no 301/2013 to establish a national health data repository and to undertake research on national priority health challenges, public health emergency management and building national laboratory capacity.</w:t>
      </w:r>
    </w:p>
    <w:p w:rsidR="005E2A48" w:rsidRPr="00731B1D" w:rsidRDefault="005E2A48" w:rsidP="005E2A48">
      <w:pPr>
        <w:spacing w:line="360" w:lineRule="auto"/>
        <w:jc w:val="both"/>
        <w:rPr>
          <w:rFonts w:ascii="Times New Roman" w:eastAsia="Times New Roman" w:hAnsi="Times New Roman" w:cs="Times New Roman"/>
          <w:sz w:val="24"/>
          <w:szCs w:val="24"/>
        </w:rPr>
      </w:pPr>
      <w:r w:rsidRPr="00731B1D">
        <w:rPr>
          <w:rFonts w:ascii="Times New Roman" w:eastAsia="Times New Roman" w:hAnsi="Times New Roman" w:cs="Times New Roman"/>
          <w:sz w:val="24"/>
          <w:szCs w:val="24"/>
        </w:rPr>
        <w:t>The institute is a technical wing for the Ministry of Health (MoH), having responsibility for generating strong evidence for high-level decisions including evidence that support epidemic alert, responses and mitigations, evidence for program inputs; evidence for developing, tracking and evaluating strategies, policies and for implementing information transformation agenda of the MoH including health information system (HIS) and digital health strategies.</w:t>
      </w:r>
    </w:p>
    <w:p w:rsidR="005E2A48" w:rsidRPr="00731B1D" w:rsidRDefault="005E2A48" w:rsidP="005E2A48">
      <w:pPr>
        <w:spacing w:line="360" w:lineRule="auto"/>
        <w:jc w:val="both"/>
        <w:rPr>
          <w:rFonts w:ascii="Times New Roman" w:eastAsia="Times New Roman" w:hAnsi="Times New Roman" w:cs="Times New Roman"/>
          <w:sz w:val="24"/>
          <w:szCs w:val="24"/>
        </w:rPr>
      </w:pPr>
      <w:r w:rsidRPr="00731B1D">
        <w:rPr>
          <w:rFonts w:ascii="Times New Roman" w:eastAsia="Times New Roman" w:hAnsi="Times New Roman" w:cs="Times New Roman"/>
          <w:sz w:val="24"/>
          <w:szCs w:val="24"/>
        </w:rPr>
        <w:t xml:space="preserve">Addis Ababa city health bureau have initiated its Owen Addis Ababa regional data management center at December 31 2022 for the purpose of maintaining city health bureau data centrally and available for the public. From that time the data management center is organize by 2 personnel, equipment like 10TB data storage capacity server dell R740 with rack, desktop computer, office chair &amp; tables, and We can store more than 16GB health and health related data until know. To further increase the capacity of the worker in the center, we prepare a capacity building </w:t>
      </w:r>
      <w:bookmarkStart w:id="1" w:name="_Hlk155259002"/>
      <w:r w:rsidRPr="00731B1D">
        <w:rPr>
          <w:rFonts w:ascii="Times New Roman" w:eastAsia="Times New Roman" w:hAnsi="Times New Roman" w:cs="Times New Roman"/>
          <w:sz w:val="24"/>
          <w:szCs w:val="24"/>
        </w:rPr>
        <w:lastRenderedPageBreak/>
        <w:t xml:space="preserve">experience sharing program </w:t>
      </w:r>
      <w:bookmarkEnd w:id="1"/>
      <w:r w:rsidRPr="00731B1D">
        <w:rPr>
          <w:rFonts w:ascii="Times New Roman" w:eastAsia="Times New Roman" w:hAnsi="Times New Roman" w:cs="Times New Roman"/>
          <w:sz w:val="24"/>
          <w:szCs w:val="24"/>
        </w:rPr>
        <w:t xml:space="preserve">in </w:t>
      </w:r>
      <w:bookmarkStart w:id="2" w:name="_Hlk155259242"/>
      <w:r w:rsidRPr="00731B1D">
        <w:rPr>
          <w:rFonts w:ascii="Times New Roman" w:eastAsia="Times New Roman" w:hAnsi="Times New Roman" w:cs="Times New Roman"/>
          <w:sz w:val="24"/>
          <w:szCs w:val="24"/>
        </w:rPr>
        <w:t>Dre</w:t>
      </w:r>
      <w:bookmarkEnd w:id="2"/>
      <w:r w:rsidR="001E45B9">
        <w:rPr>
          <w:rFonts w:ascii="Times New Roman" w:eastAsia="Times New Roman" w:hAnsi="Times New Roman" w:cs="Times New Roman"/>
          <w:sz w:val="24"/>
          <w:szCs w:val="24"/>
        </w:rPr>
        <w:t>-</w:t>
      </w:r>
      <w:r w:rsidRPr="00731B1D">
        <w:rPr>
          <w:rFonts w:ascii="Times New Roman" w:eastAsia="Times New Roman" w:hAnsi="Times New Roman" w:cs="Times New Roman"/>
          <w:sz w:val="24"/>
          <w:szCs w:val="24"/>
        </w:rPr>
        <w:t>Dawa regional data management center they have more experience and years of good performance on this aspect.</w:t>
      </w:r>
    </w:p>
    <w:p w:rsidR="005F18A3" w:rsidRPr="00BD5D7C" w:rsidRDefault="005E2A48" w:rsidP="00BD5D7C">
      <w:pPr>
        <w:spacing w:line="360" w:lineRule="auto"/>
        <w:jc w:val="both"/>
        <w:rPr>
          <w:rFonts w:ascii="Times New Roman" w:eastAsia="Times New Roman" w:hAnsi="Times New Roman" w:cs="Times New Roman"/>
          <w:sz w:val="24"/>
          <w:szCs w:val="24"/>
        </w:rPr>
      </w:pPr>
      <w:r w:rsidRPr="00731B1D">
        <w:rPr>
          <w:rFonts w:ascii="Times New Roman" w:eastAsia="Times New Roman" w:hAnsi="Times New Roman" w:cs="Times New Roman"/>
          <w:sz w:val="24"/>
          <w:szCs w:val="24"/>
        </w:rPr>
        <w:t>As a regional data management center, we have prepared an experience sharing program to increase capacity and knowledge of the center.</w:t>
      </w:r>
    </w:p>
    <w:p w:rsidR="00BD5D7C" w:rsidRPr="00CE789D" w:rsidRDefault="00BD5D7C" w:rsidP="00CE789D">
      <w:pPr>
        <w:rPr>
          <w:b/>
          <w:sz w:val="28"/>
        </w:rPr>
      </w:pPr>
      <w:r w:rsidRPr="00CE789D">
        <w:rPr>
          <w:b/>
          <w:sz w:val="28"/>
        </w:rPr>
        <w:t>OBJECTIVES</w:t>
      </w:r>
    </w:p>
    <w:p w:rsidR="00BD5D7C" w:rsidRPr="003155EC" w:rsidRDefault="00BD5D7C" w:rsidP="00CE789D">
      <w:bookmarkStart w:id="3" w:name="_8p99ssbo6vlt" w:colFirst="0" w:colLast="0"/>
      <w:bookmarkStart w:id="4" w:name="_Toc157031974"/>
      <w:bookmarkEnd w:id="3"/>
      <w:r w:rsidRPr="00CE789D">
        <w:rPr>
          <w:b/>
          <w:sz w:val="28"/>
        </w:rPr>
        <w:t>General Objective</w:t>
      </w:r>
      <w:bookmarkEnd w:id="4"/>
    </w:p>
    <w:p w:rsidR="00BD5D7C" w:rsidRPr="00827E9B" w:rsidRDefault="00BD5D7C" w:rsidP="00BD5D7C">
      <w:pPr>
        <w:numPr>
          <w:ilvl w:val="0"/>
          <w:numId w:val="5"/>
        </w:numPr>
        <w:spacing w:before="240" w:after="240" w:line="360" w:lineRule="auto"/>
        <w:jc w:val="both"/>
        <w:rPr>
          <w:rFonts w:ascii="Times New Roman" w:eastAsia="Times New Roman" w:hAnsi="Times New Roman" w:cs="Times New Roman"/>
          <w:sz w:val="24"/>
          <w:szCs w:val="24"/>
        </w:rPr>
      </w:pPr>
      <w:r w:rsidRPr="00827E9B">
        <w:rPr>
          <w:rFonts w:ascii="Times New Roman" w:eastAsia="Times New Roman" w:hAnsi="Times New Roman" w:cs="Times New Roman"/>
          <w:sz w:val="24"/>
          <w:szCs w:val="24"/>
        </w:rPr>
        <w:t>To get knowledge about other regions data management experience in order to maximize the capacity of our center.</w:t>
      </w:r>
    </w:p>
    <w:p w:rsidR="00BD5D7C" w:rsidRPr="00CE789D" w:rsidRDefault="00BD5D7C" w:rsidP="00CE789D">
      <w:pPr>
        <w:rPr>
          <w:b/>
          <w:sz w:val="28"/>
        </w:rPr>
      </w:pPr>
      <w:bookmarkStart w:id="5" w:name="_5t98he25ae01" w:colFirst="0" w:colLast="0"/>
      <w:bookmarkStart w:id="6" w:name="_Toc157031975"/>
      <w:bookmarkEnd w:id="5"/>
      <w:r w:rsidRPr="00CE789D">
        <w:rPr>
          <w:b/>
          <w:sz w:val="28"/>
        </w:rPr>
        <w:t>Specific Objectives</w:t>
      </w:r>
      <w:bookmarkEnd w:id="6"/>
    </w:p>
    <w:p w:rsidR="00BD5D7C" w:rsidRPr="000D400F" w:rsidRDefault="00BD5D7C" w:rsidP="00BD5D7C">
      <w:pPr>
        <w:numPr>
          <w:ilvl w:val="0"/>
          <w:numId w:val="6"/>
        </w:numPr>
        <w:spacing w:before="100" w:beforeAutospacing="1" w:after="100" w:afterAutospacing="1"/>
        <w:jc w:val="both"/>
        <w:rPr>
          <w:rFonts w:ascii="Times New Roman" w:eastAsia="Times New Roman" w:hAnsi="Times New Roman" w:cs="Times New Roman"/>
          <w:sz w:val="24"/>
          <w:szCs w:val="24"/>
        </w:rPr>
      </w:pPr>
      <w:r w:rsidRPr="000D400F">
        <w:rPr>
          <w:rFonts w:ascii="Times New Roman" w:eastAsia="Times New Roman" w:hAnsi="Times New Roman" w:cs="Times New Roman"/>
          <w:sz w:val="24"/>
          <w:szCs w:val="24"/>
        </w:rPr>
        <w:t xml:space="preserve">To maintain quality of data </w:t>
      </w:r>
      <w:r>
        <w:rPr>
          <w:rFonts w:ascii="Times New Roman" w:eastAsia="Times New Roman" w:hAnsi="Times New Roman" w:cs="Times New Roman"/>
          <w:sz w:val="24"/>
          <w:szCs w:val="24"/>
        </w:rPr>
        <w:t xml:space="preserve">based on other regions experience. </w:t>
      </w:r>
    </w:p>
    <w:p w:rsidR="00BD5D7C" w:rsidRDefault="00BD5D7C" w:rsidP="00BD5D7C">
      <w:pPr>
        <w:numPr>
          <w:ilvl w:val="0"/>
          <w:numId w:val="6"/>
        </w:numPr>
        <w:spacing w:before="100" w:beforeAutospacing="1" w:after="100" w:afterAutospacing="1"/>
        <w:jc w:val="both"/>
        <w:rPr>
          <w:rFonts w:ascii="Times New Roman" w:eastAsia="Times New Roman" w:hAnsi="Times New Roman" w:cs="Times New Roman"/>
          <w:sz w:val="24"/>
          <w:szCs w:val="24"/>
        </w:rPr>
      </w:pPr>
      <w:r w:rsidRPr="000D400F">
        <w:rPr>
          <w:rFonts w:ascii="Times New Roman" w:eastAsia="Times New Roman" w:hAnsi="Times New Roman" w:cs="Times New Roman"/>
          <w:sz w:val="24"/>
          <w:szCs w:val="24"/>
        </w:rPr>
        <w:t>To establish constant data sharing mechanism across all sections</w:t>
      </w:r>
      <w:r>
        <w:rPr>
          <w:rFonts w:ascii="Times New Roman" w:eastAsia="Times New Roman" w:hAnsi="Times New Roman" w:cs="Times New Roman"/>
          <w:sz w:val="24"/>
          <w:szCs w:val="24"/>
        </w:rPr>
        <w:t>.</w:t>
      </w:r>
    </w:p>
    <w:p w:rsidR="00BD5D7C" w:rsidRPr="00D60880" w:rsidRDefault="00BD5D7C" w:rsidP="00BD5D7C">
      <w:pPr>
        <w:numPr>
          <w:ilvl w:val="0"/>
          <w:numId w:val="6"/>
        </w:num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cascade best data experiences to our directorates.</w:t>
      </w:r>
    </w:p>
    <w:p w:rsidR="005F18A3" w:rsidRPr="005F18A3" w:rsidRDefault="005F18A3" w:rsidP="005F18A3">
      <w:pPr>
        <w:pStyle w:val="ListParagraph"/>
        <w:spacing w:line="276" w:lineRule="auto"/>
        <w:ind w:left="1080"/>
        <w:jc w:val="both"/>
        <w:rPr>
          <w:rFonts w:ascii="Times New Roman" w:hAnsi="Times New Roman" w:cs="Times New Roman"/>
          <w:sz w:val="24"/>
          <w:szCs w:val="24"/>
        </w:rPr>
      </w:pPr>
    </w:p>
    <w:p w:rsidR="00BD5D7C" w:rsidRPr="00CE789D" w:rsidRDefault="00257673" w:rsidP="00CE789D">
      <w:pPr>
        <w:rPr>
          <w:b/>
          <w:sz w:val="28"/>
        </w:rPr>
      </w:pPr>
      <w:r w:rsidRPr="00CE789D">
        <w:rPr>
          <w:b/>
          <w:sz w:val="32"/>
          <w:szCs w:val="24"/>
        </w:rPr>
        <w:t xml:space="preserve">List </w:t>
      </w:r>
      <w:r w:rsidR="00BD5D7C" w:rsidRPr="00CE789D">
        <w:rPr>
          <w:b/>
          <w:sz w:val="28"/>
        </w:rPr>
        <w:t>participants</w:t>
      </w:r>
    </w:p>
    <w:p w:rsidR="00BD5D7C" w:rsidRDefault="00BD5D7C" w:rsidP="00BD5D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participant from </w:t>
      </w:r>
      <w:r w:rsidRPr="000D400F">
        <w:rPr>
          <w:rFonts w:ascii="Times New Roman" w:eastAsia="Times New Roman" w:hAnsi="Times New Roman" w:cs="Times New Roman"/>
          <w:sz w:val="24"/>
          <w:szCs w:val="24"/>
        </w:rPr>
        <w:t>National Data Management Center</w:t>
      </w:r>
      <w:r>
        <w:rPr>
          <w:rFonts w:ascii="Times New Roman" w:eastAsia="Times New Roman" w:hAnsi="Times New Roman" w:cs="Times New Roman"/>
          <w:sz w:val="24"/>
          <w:szCs w:val="24"/>
        </w:rPr>
        <w:t xml:space="preserve"> &amp; AAPHREM</w:t>
      </w:r>
      <w:r w:rsidRPr="000D40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D400F">
        <w:rPr>
          <w:rFonts w:ascii="Times New Roman" w:eastAsia="Times New Roman" w:hAnsi="Times New Roman" w:cs="Times New Roman"/>
          <w:sz w:val="24"/>
          <w:szCs w:val="24"/>
        </w:rPr>
        <w:t>AARDMC</w:t>
      </w:r>
      <w:r>
        <w:rPr>
          <w:rFonts w:ascii="Times New Roman" w:eastAsia="Times New Roman" w:hAnsi="Times New Roman" w:cs="Times New Roman"/>
          <w:sz w:val="24"/>
          <w:szCs w:val="24"/>
        </w:rPr>
        <w:t xml:space="preserve">, EWR &amp; Data communication &amp; Public health research unit) are expected to participate. A total of 7 participants will attend the </w:t>
      </w:r>
      <w:r w:rsidRPr="002E18D2">
        <w:rPr>
          <w:rFonts w:ascii="Times New Roman" w:eastAsia="Times New Roman" w:hAnsi="Times New Roman" w:cs="Times New Roman"/>
          <w:sz w:val="24"/>
          <w:szCs w:val="24"/>
        </w:rPr>
        <w:t>experience sharing program</w:t>
      </w:r>
      <w:r w:rsidRPr="002E18D2">
        <w:rPr>
          <w:rFonts w:ascii="Times New Roman" w:eastAsia="Times New Roman" w:hAnsi="Times New Roman" w:cs="Times New Roman"/>
        </w:rPr>
        <w:t xml:space="preserve">. </w:t>
      </w:r>
    </w:p>
    <w:p w:rsidR="00BD5D7C" w:rsidRPr="00CE789D" w:rsidRDefault="00BD5D7C" w:rsidP="00CE789D">
      <w:pPr>
        <w:rPr>
          <w:sz w:val="28"/>
        </w:rPr>
      </w:pPr>
      <w:r w:rsidRPr="00CE789D">
        <w:rPr>
          <w:sz w:val="28"/>
        </w:rPr>
        <w:t>Table 1. Experience sharing participant’s table</w:t>
      </w:r>
    </w:p>
    <w:p w:rsidR="00257673" w:rsidRDefault="00257673" w:rsidP="00BD5D7C">
      <w:pPr>
        <w:pStyle w:val="Heading1"/>
        <w:spacing w:line="276" w:lineRule="auto"/>
        <w:rPr>
          <w:rFonts w:ascii="Times New Roman" w:hAnsi="Times New Roman" w:cs="Times New Roman"/>
          <w:sz w:val="24"/>
          <w:szCs w:val="24"/>
        </w:rPr>
      </w:pPr>
      <w:r w:rsidRPr="005F18A3">
        <w:rPr>
          <w:rFonts w:ascii="Times New Roman" w:hAnsi="Times New Roman" w:cs="Times New Roman"/>
          <w:sz w:val="24"/>
          <w:szCs w:val="24"/>
        </w:rPr>
        <w:t>.</w:t>
      </w:r>
    </w:p>
    <w:tbl>
      <w:tblPr>
        <w:tblW w:w="8545" w:type="dxa"/>
        <w:tblLook w:val="04A0" w:firstRow="1" w:lastRow="0" w:firstColumn="1" w:lastColumn="0" w:noHBand="0" w:noVBand="1"/>
      </w:tblPr>
      <w:tblGrid>
        <w:gridCol w:w="7038"/>
        <w:gridCol w:w="1507"/>
      </w:tblGrid>
      <w:tr w:rsidR="00257673" w:rsidRPr="005F18A3" w:rsidTr="001E1673">
        <w:trPr>
          <w:trHeight w:val="290"/>
        </w:trPr>
        <w:tc>
          <w:tcPr>
            <w:tcW w:w="8545"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57673" w:rsidRPr="005F18A3" w:rsidRDefault="00257673" w:rsidP="005F18A3">
            <w:pPr>
              <w:spacing w:after="0"/>
              <w:jc w:val="center"/>
              <w:rPr>
                <w:rFonts w:ascii="Times New Roman" w:eastAsia="Times New Roman" w:hAnsi="Times New Roman" w:cs="Times New Roman"/>
                <w:color w:val="000000"/>
                <w:sz w:val="24"/>
                <w:szCs w:val="24"/>
              </w:rPr>
            </w:pPr>
            <w:r w:rsidRPr="005F18A3">
              <w:rPr>
                <w:rFonts w:ascii="Times New Roman" w:eastAsia="Calibri" w:hAnsi="Times New Roman" w:cs="Times New Roman"/>
                <w:b/>
                <w:sz w:val="24"/>
                <w:szCs w:val="24"/>
              </w:rPr>
              <w:t>Experience sharing on Surveillance and Laboratory</w:t>
            </w:r>
          </w:p>
        </w:tc>
      </w:tr>
      <w:tr w:rsidR="00257673" w:rsidRPr="005F18A3" w:rsidTr="001E1673">
        <w:trPr>
          <w:trHeight w:val="560"/>
        </w:trPr>
        <w:tc>
          <w:tcPr>
            <w:tcW w:w="70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57673" w:rsidRPr="005F18A3" w:rsidRDefault="0025767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xml:space="preserve">Stakeholders </w:t>
            </w:r>
          </w:p>
        </w:tc>
        <w:tc>
          <w:tcPr>
            <w:tcW w:w="150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57673" w:rsidRPr="005F18A3" w:rsidRDefault="0025767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of participant</w:t>
            </w:r>
          </w:p>
        </w:tc>
      </w:tr>
      <w:tr w:rsidR="00257673" w:rsidRPr="005F18A3" w:rsidTr="00CA0EE5">
        <w:trPr>
          <w:trHeight w:val="290"/>
        </w:trPr>
        <w:tc>
          <w:tcPr>
            <w:tcW w:w="7038"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1F153F" w:rsidP="005F18A3">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AAPHREM</w:t>
            </w:r>
            <w:r w:rsidR="00257673" w:rsidRPr="005F18A3">
              <w:rPr>
                <w:rFonts w:ascii="Times New Roman" w:eastAsia="Times New Roman" w:hAnsi="Times New Roman" w:cs="Times New Roman"/>
                <w:color w:val="000000"/>
                <w:sz w:val="24"/>
                <w:szCs w:val="24"/>
              </w:rPr>
              <w:t xml:space="preserve"> Directorate</w:t>
            </w:r>
          </w:p>
        </w:tc>
        <w:tc>
          <w:tcPr>
            <w:tcW w:w="1507"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257673" w:rsidP="005F18A3">
            <w:pPr>
              <w:spacing w:after="0"/>
              <w:jc w:val="right"/>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1</w:t>
            </w:r>
          </w:p>
        </w:tc>
      </w:tr>
      <w:tr w:rsidR="00BD221C" w:rsidRPr="005F18A3" w:rsidTr="00CA0EE5">
        <w:trPr>
          <w:trHeight w:val="290"/>
        </w:trPr>
        <w:tc>
          <w:tcPr>
            <w:tcW w:w="7038" w:type="dxa"/>
            <w:tcBorders>
              <w:top w:val="single" w:sz="4" w:space="0" w:color="000000"/>
              <w:left w:val="single" w:sz="4" w:space="0" w:color="000000"/>
              <w:bottom w:val="single" w:sz="4" w:space="0" w:color="000000"/>
              <w:right w:val="single" w:sz="4" w:space="0" w:color="000000"/>
            </w:tcBorders>
            <w:noWrap/>
            <w:vAlign w:val="center"/>
          </w:tcPr>
          <w:p w:rsidR="00BD221C" w:rsidRDefault="00BD221C" w:rsidP="005F18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Data Management Center</w:t>
            </w:r>
          </w:p>
        </w:tc>
        <w:tc>
          <w:tcPr>
            <w:tcW w:w="1507" w:type="dxa"/>
            <w:tcBorders>
              <w:top w:val="single" w:sz="4" w:space="0" w:color="000000"/>
              <w:left w:val="single" w:sz="4" w:space="0" w:color="000000"/>
              <w:bottom w:val="single" w:sz="4" w:space="0" w:color="000000"/>
              <w:right w:val="single" w:sz="4" w:space="0" w:color="000000"/>
            </w:tcBorders>
            <w:noWrap/>
            <w:vAlign w:val="center"/>
          </w:tcPr>
          <w:p w:rsidR="00BD221C" w:rsidRPr="005F18A3" w:rsidRDefault="00BD221C" w:rsidP="005F18A3">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257673" w:rsidRPr="005F18A3" w:rsidTr="00CA0EE5">
        <w:trPr>
          <w:trHeight w:val="290"/>
        </w:trPr>
        <w:tc>
          <w:tcPr>
            <w:tcW w:w="7038" w:type="dxa"/>
            <w:tcBorders>
              <w:top w:val="single" w:sz="4" w:space="0" w:color="000000"/>
              <w:left w:val="single" w:sz="4" w:space="0" w:color="000000"/>
              <w:bottom w:val="single" w:sz="4" w:space="0" w:color="000000"/>
              <w:right w:val="single" w:sz="4" w:space="0" w:color="000000"/>
            </w:tcBorders>
            <w:noWrap/>
            <w:vAlign w:val="center"/>
          </w:tcPr>
          <w:p w:rsidR="00257673" w:rsidRPr="005F18A3" w:rsidRDefault="001F153F" w:rsidP="005F18A3">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AARDMC</w:t>
            </w:r>
          </w:p>
        </w:tc>
        <w:tc>
          <w:tcPr>
            <w:tcW w:w="1507"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BD221C" w:rsidP="005F18A3">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257673" w:rsidRPr="005F18A3" w:rsidTr="00CA0EE5">
        <w:trPr>
          <w:trHeight w:val="290"/>
        </w:trPr>
        <w:tc>
          <w:tcPr>
            <w:tcW w:w="7038" w:type="dxa"/>
            <w:tcBorders>
              <w:top w:val="single" w:sz="4" w:space="0" w:color="000000"/>
              <w:left w:val="single" w:sz="4" w:space="0" w:color="000000"/>
              <w:bottom w:val="single" w:sz="4" w:space="0" w:color="000000"/>
              <w:right w:val="single" w:sz="4" w:space="0" w:color="000000"/>
            </w:tcBorders>
            <w:noWrap/>
            <w:vAlign w:val="center"/>
          </w:tcPr>
          <w:p w:rsidR="00257673" w:rsidRPr="005F18A3" w:rsidRDefault="001F153F" w:rsidP="005F18A3">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 Communication</w:t>
            </w:r>
          </w:p>
        </w:tc>
        <w:tc>
          <w:tcPr>
            <w:tcW w:w="1507"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BD221C" w:rsidP="005F18A3">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57673" w:rsidRPr="005F18A3" w:rsidTr="00CA0EE5">
        <w:trPr>
          <w:trHeight w:val="290"/>
        </w:trPr>
        <w:tc>
          <w:tcPr>
            <w:tcW w:w="7038"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BD221C" w:rsidP="005F18A3">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Research</w:t>
            </w:r>
          </w:p>
        </w:tc>
        <w:tc>
          <w:tcPr>
            <w:tcW w:w="1507"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257673" w:rsidP="005F18A3">
            <w:pPr>
              <w:spacing w:after="0"/>
              <w:jc w:val="right"/>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1</w:t>
            </w:r>
          </w:p>
        </w:tc>
      </w:tr>
      <w:tr w:rsidR="00257673" w:rsidRPr="005F18A3" w:rsidTr="00CA0EE5">
        <w:trPr>
          <w:trHeight w:val="290"/>
        </w:trPr>
        <w:tc>
          <w:tcPr>
            <w:tcW w:w="7038"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25767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Total</w:t>
            </w:r>
          </w:p>
        </w:tc>
        <w:tc>
          <w:tcPr>
            <w:tcW w:w="1507" w:type="dxa"/>
            <w:tcBorders>
              <w:top w:val="single" w:sz="4" w:space="0" w:color="000000"/>
              <w:left w:val="single" w:sz="4" w:space="0" w:color="000000"/>
              <w:bottom w:val="single" w:sz="4" w:space="0" w:color="000000"/>
              <w:right w:val="single" w:sz="4" w:space="0" w:color="000000"/>
            </w:tcBorders>
            <w:noWrap/>
            <w:vAlign w:val="center"/>
            <w:hideMark/>
          </w:tcPr>
          <w:p w:rsidR="00257673" w:rsidRPr="005F18A3" w:rsidRDefault="00BD221C" w:rsidP="005F18A3">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bl>
    <w:p w:rsidR="00257673" w:rsidRPr="005F18A3" w:rsidRDefault="00257673" w:rsidP="005F18A3">
      <w:pPr>
        <w:rPr>
          <w:rFonts w:ascii="Times New Roman" w:hAnsi="Times New Roman" w:cs="Times New Roman"/>
          <w:sz w:val="24"/>
          <w:szCs w:val="24"/>
        </w:rPr>
      </w:pPr>
    </w:p>
    <w:p w:rsidR="0077479A" w:rsidRPr="005F18A3" w:rsidRDefault="0077479A" w:rsidP="005F18A3">
      <w:pPr>
        <w:pStyle w:val="Heading1"/>
        <w:spacing w:line="276" w:lineRule="auto"/>
        <w:rPr>
          <w:rFonts w:ascii="Times New Roman" w:hAnsi="Times New Roman" w:cs="Times New Roman"/>
          <w:b/>
          <w:color w:val="auto"/>
          <w:sz w:val="24"/>
          <w:szCs w:val="24"/>
        </w:rPr>
      </w:pPr>
      <w:r w:rsidRPr="005F18A3">
        <w:rPr>
          <w:rFonts w:ascii="Times New Roman" w:hAnsi="Times New Roman" w:cs="Times New Roman"/>
          <w:b/>
          <w:color w:val="auto"/>
          <w:sz w:val="24"/>
          <w:szCs w:val="24"/>
        </w:rPr>
        <w:t>Methods of the experience sharing</w:t>
      </w:r>
    </w:p>
    <w:p w:rsidR="00D96A83" w:rsidRDefault="00D96A83" w:rsidP="005F18A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Team formation</w:t>
      </w:r>
    </w:p>
    <w:p w:rsidR="00D96A83" w:rsidRDefault="00D96A83" w:rsidP="005F18A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Entrance</w:t>
      </w:r>
      <w:r w:rsidR="007835B0">
        <w:rPr>
          <w:rFonts w:ascii="Times New Roman" w:hAnsi="Times New Roman" w:cs="Times New Roman"/>
          <w:sz w:val="24"/>
          <w:szCs w:val="24"/>
        </w:rPr>
        <w:t xml:space="preserve"> meeting for experience sharing</w:t>
      </w:r>
    </w:p>
    <w:p w:rsidR="0077479A" w:rsidRPr="00D96A83" w:rsidRDefault="00D96A83" w:rsidP="00D96A8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Field visit and </w:t>
      </w:r>
      <w:r w:rsidRPr="005F18A3">
        <w:rPr>
          <w:rFonts w:ascii="Times New Roman" w:hAnsi="Times New Roman" w:cs="Times New Roman"/>
          <w:sz w:val="24"/>
          <w:szCs w:val="24"/>
        </w:rPr>
        <w:t>Observe</w:t>
      </w:r>
      <w:r w:rsidR="00754ADC">
        <w:rPr>
          <w:rFonts w:ascii="Times New Roman" w:hAnsi="Times New Roman" w:cs="Times New Roman"/>
          <w:sz w:val="24"/>
          <w:szCs w:val="24"/>
        </w:rPr>
        <w:t xml:space="preserve"> at</w:t>
      </w:r>
      <w:r w:rsidRPr="005F18A3">
        <w:rPr>
          <w:rFonts w:ascii="Times New Roman" w:hAnsi="Times New Roman" w:cs="Times New Roman"/>
          <w:sz w:val="24"/>
          <w:szCs w:val="24"/>
        </w:rPr>
        <w:t xml:space="preserve"> </w:t>
      </w:r>
      <w:r w:rsidR="00754ADC" w:rsidRPr="00D96A83">
        <w:rPr>
          <w:rFonts w:ascii="Times New Roman" w:hAnsi="Times New Roman" w:cs="Times New Roman"/>
          <w:sz w:val="24"/>
          <w:szCs w:val="24"/>
        </w:rPr>
        <w:t xml:space="preserve">Dire Dawa </w:t>
      </w:r>
      <w:r w:rsidR="00754ADC">
        <w:rPr>
          <w:rFonts w:ascii="Times New Roman" w:hAnsi="Times New Roman" w:cs="Times New Roman"/>
          <w:sz w:val="24"/>
          <w:szCs w:val="24"/>
        </w:rPr>
        <w:t xml:space="preserve"> regional </w:t>
      </w:r>
      <w:r w:rsidR="00754ADC" w:rsidRPr="000D400F">
        <w:rPr>
          <w:rFonts w:ascii="Times New Roman" w:eastAsia="Times New Roman" w:hAnsi="Times New Roman" w:cs="Times New Roman"/>
          <w:sz w:val="24"/>
          <w:szCs w:val="24"/>
        </w:rPr>
        <w:t>Data Management Center</w:t>
      </w:r>
      <w:r w:rsidRPr="005F18A3">
        <w:rPr>
          <w:rFonts w:ascii="Times New Roman" w:hAnsi="Times New Roman" w:cs="Times New Roman"/>
          <w:sz w:val="24"/>
          <w:szCs w:val="24"/>
        </w:rPr>
        <w:t xml:space="preserve"> </w:t>
      </w:r>
    </w:p>
    <w:p w:rsidR="0077479A" w:rsidRDefault="0077479A" w:rsidP="005F18A3">
      <w:pPr>
        <w:pStyle w:val="ListParagraph"/>
        <w:numPr>
          <w:ilvl w:val="0"/>
          <w:numId w:val="4"/>
        </w:numPr>
        <w:spacing w:line="276" w:lineRule="auto"/>
        <w:rPr>
          <w:rFonts w:ascii="Times New Roman" w:hAnsi="Times New Roman" w:cs="Times New Roman"/>
          <w:sz w:val="24"/>
          <w:szCs w:val="24"/>
        </w:rPr>
      </w:pPr>
      <w:r w:rsidRPr="005F18A3">
        <w:rPr>
          <w:rFonts w:ascii="Times New Roman" w:hAnsi="Times New Roman" w:cs="Times New Roman"/>
          <w:sz w:val="24"/>
          <w:szCs w:val="24"/>
        </w:rPr>
        <w:t xml:space="preserve">Group discussion with </w:t>
      </w:r>
      <w:r w:rsidR="00D96A83">
        <w:rPr>
          <w:rFonts w:ascii="Times New Roman" w:hAnsi="Times New Roman" w:cs="Times New Roman"/>
          <w:sz w:val="24"/>
          <w:szCs w:val="24"/>
        </w:rPr>
        <w:t xml:space="preserve">Dire Dawa </w:t>
      </w:r>
      <w:r w:rsidR="001E1673" w:rsidRPr="005F18A3">
        <w:rPr>
          <w:rFonts w:ascii="Times New Roman" w:hAnsi="Times New Roman" w:cs="Times New Roman"/>
          <w:sz w:val="24"/>
          <w:szCs w:val="24"/>
        </w:rPr>
        <w:t xml:space="preserve">health bureau &amp; </w:t>
      </w:r>
      <w:r w:rsidR="00754ADC" w:rsidRPr="000D400F">
        <w:rPr>
          <w:rFonts w:ascii="Times New Roman" w:eastAsia="Times New Roman" w:hAnsi="Times New Roman" w:cs="Times New Roman"/>
          <w:sz w:val="24"/>
          <w:szCs w:val="24"/>
        </w:rPr>
        <w:t>Data Management Center</w:t>
      </w:r>
    </w:p>
    <w:p w:rsidR="00D96A83" w:rsidRPr="005F18A3" w:rsidRDefault="00D96A83" w:rsidP="005F18A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Exit</w:t>
      </w:r>
      <w:r w:rsidR="007835B0">
        <w:rPr>
          <w:rFonts w:ascii="Times New Roman" w:hAnsi="Times New Roman" w:cs="Times New Roman"/>
          <w:sz w:val="24"/>
          <w:szCs w:val="24"/>
        </w:rPr>
        <w:t xml:space="preserve"> meeting for experience sharing</w:t>
      </w:r>
    </w:p>
    <w:p w:rsidR="0077479A" w:rsidRDefault="0077479A" w:rsidP="005F18A3">
      <w:pPr>
        <w:pStyle w:val="ListParagraph"/>
        <w:numPr>
          <w:ilvl w:val="0"/>
          <w:numId w:val="4"/>
        </w:numPr>
        <w:spacing w:line="276" w:lineRule="auto"/>
        <w:rPr>
          <w:rFonts w:ascii="Times New Roman" w:hAnsi="Times New Roman" w:cs="Times New Roman"/>
          <w:sz w:val="24"/>
          <w:szCs w:val="24"/>
        </w:rPr>
      </w:pPr>
      <w:r w:rsidRPr="005F18A3">
        <w:rPr>
          <w:rFonts w:ascii="Times New Roman" w:hAnsi="Times New Roman" w:cs="Times New Roman"/>
          <w:sz w:val="24"/>
          <w:szCs w:val="24"/>
        </w:rPr>
        <w:t xml:space="preserve">Debriefing the </w:t>
      </w:r>
      <w:r w:rsidR="001E1673" w:rsidRPr="005F18A3">
        <w:rPr>
          <w:rFonts w:ascii="Times New Roman" w:hAnsi="Times New Roman" w:cs="Times New Roman"/>
          <w:sz w:val="24"/>
          <w:szCs w:val="24"/>
        </w:rPr>
        <w:t>experience</w:t>
      </w:r>
      <w:r w:rsidRPr="005F18A3">
        <w:rPr>
          <w:rFonts w:ascii="Times New Roman" w:hAnsi="Times New Roman" w:cs="Times New Roman"/>
          <w:sz w:val="24"/>
          <w:szCs w:val="24"/>
        </w:rPr>
        <w:t xml:space="preserve"> for </w:t>
      </w:r>
      <w:r w:rsidR="001E1673" w:rsidRPr="005F18A3">
        <w:rPr>
          <w:rFonts w:ascii="Times New Roman" w:hAnsi="Times New Roman" w:cs="Times New Roman"/>
          <w:sz w:val="24"/>
          <w:szCs w:val="24"/>
        </w:rPr>
        <w:t>respective body.</w:t>
      </w:r>
    </w:p>
    <w:p w:rsidR="00D96A83" w:rsidRDefault="00D96A83" w:rsidP="00D96A83">
      <w:pPr>
        <w:pStyle w:val="ListParagraph"/>
        <w:spacing w:line="276" w:lineRule="auto"/>
        <w:rPr>
          <w:rFonts w:ascii="Times New Roman" w:hAnsi="Times New Roman" w:cs="Times New Roman"/>
          <w:sz w:val="24"/>
          <w:szCs w:val="24"/>
        </w:rPr>
      </w:pPr>
    </w:p>
    <w:p w:rsidR="00D96A83" w:rsidRPr="005F18A3" w:rsidRDefault="00D96A83" w:rsidP="00D96A83">
      <w:pPr>
        <w:pStyle w:val="ListParagraph"/>
        <w:spacing w:line="276" w:lineRule="auto"/>
        <w:rPr>
          <w:rFonts w:ascii="Times New Roman" w:hAnsi="Times New Roman" w:cs="Times New Roman"/>
          <w:sz w:val="24"/>
          <w:szCs w:val="24"/>
        </w:rPr>
      </w:pPr>
    </w:p>
    <w:p w:rsidR="005F18A3" w:rsidRDefault="00426F07" w:rsidP="005F18A3">
      <w:pPr>
        <w:jc w:val="both"/>
        <w:rPr>
          <w:rFonts w:ascii="Times New Roman" w:hAnsi="Times New Roman" w:cs="Times New Roman"/>
          <w:sz w:val="24"/>
          <w:szCs w:val="24"/>
        </w:rPr>
      </w:pPr>
      <w:r w:rsidRPr="005F18A3">
        <w:rPr>
          <w:rFonts w:ascii="Times New Roman" w:hAnsi="Times New Roman" w:cs="Times New Roman"/>
          <w:b/>
          <w:bCs/>
          <w:sz w:val="24"/>
          <w:szCs w:val="24"/>
        </w:rPr>
        <w:t>Date of experiencing sharing: -</w:t>
      </w:r>
      <w:r w:rsidRPr="005F18A3">
        <w:rPr>
          <w:rFonts w:ascii="Times New Roman" w:hAnsi="Times New Roman" w:cs="Times New Roman"/>
          <w:sz w:val="24"/>
          <w:szCs w:val="24"/>
        </w:rPr>
        <w:t xml:space="preserve"> </w:t>
      </w:r>
      <w:r w:rsidR="009E3048">
        <w:rPr>
          <w:rFonts w:ascii="Times New Roman" w:hAnsi="Times New Roman" w:cs="Times New Roman"/>
          <w:sz w:val="24"/>
          <w:szCs w:val="24"/>
        </w:rPr>
        <w:t>March 04</w:t>
      </w:r>
      <w:r w:rsidRPr="005F18A3">
        <w:rPr>
          <w:rFonts w:ascii="Times New Roman" w:hAnsi="Times New Roman" w:cs="Times New Roman"/>
          <w:sz w:val="24"/>
          <w:szCs w:val="24"/>
        </w:rPr>
        <w:t>-</w:t>
      </w:r>
      <w:r w:rsidR="00737219" w:rsidRPr="00737219">
        <w:rPr>
          <w:rFonts w:ascii="Times New Roman" w:hAnsi="Times New Roman" w:cs="Times New Roman"/>
          <w:sz w:val="24"/>
          <w:szCs w:val="24"/>
        </w:rPr>
        <w:t xml:space="preserve"> </w:t>
      </w:r>
      <w:r w:rsidR="009E3048">
        <w:rPr>
          <w:rFonts w:ascii="Times New Roman" w:hAnsi="Times New Roman" w:cs="Times New Roman"/>
          <w:sz w:val="24"/>
          <w:szCs w:val="24"/>
        </w:rPr>
        <w:t>April</w:t>
      </w:r>
      <w:r w:rsidR="00737219">
        <w:rPr>
          <w:rFonts w:ascii="Times New Roman" w:hAnsi="Times New Roman" w:cs="Times New Roman"/>
          <w:sz w:val="24"/>
          <w:szCs w:val="24"/>
        </w:rPr>
        <w:t xml:space="preserve"> </w:t>
      </w:r>
      <w:r w:rsidR="009E3048">
        <w:rPr>
          <w:rFonts w:ascii="Times New Roman" w:hAnsi="Times New Roman" w:cs="Times New Roman"/>
          <w:sz w:val="24"/>
          <w:szCs w:val="24"/>
        </w:rPr>
        <w:t>04</w:t>
      </w:r>
      <w:r w:rsidR="00737219">
        <w:rPr>
          <w:rFonts w:ascii="Times New Roman" w:hAnsi="Times New Roman" w:cs="Times New Roman"/>
          <w:sz w:val="24"/>
          <w:szCs w:val="24"/>
        </w:rPr>
        <w:t>, 2024</w:t>
      </w:r>
    </w:p>
    <w:p w:rsidR="007835B0" w:rsidRPr="005F18A3" w:rsidRDefault="007835B0" w:rsidP="005F18A3">
      <w:pPr>
        <w:jc w:val="both"/>
        <w:rPr>
          <w:rFonts w:ascii="Times New Roman" w:hAnsi="Times New Roman" w:cs="Times New Roman"/>
          <w:sz w:val="24"/>
          <w:szCs w:val="24"/>
        </w:rPr>
      </w:pPr>
    </w:p>
    <w:p w:rsidR="007835B0" w:rsidRPr="005F18A3" w:rsidRDefault="00426F07" w:rsidP="005F18A3">
      <w:pPr>
        <w:jc w:val="both"/>
        <w:rPr>
          <w:rFonts w:ascii="Times New Roman" w:hAnsi="Times New Roman" w:cs="Times New Roman"/>
          <w:sz w:val="24"/>
          <w:szCs w:val="24"/>
        </w:rPr>
      </w:pPr>
      <w:r w:rsidRPr="005F18A3">
        <w:rPr>
          <w:rFonts w:ascii="Times New Roman" w:hAnsi="Times New Roman" w:cs="Times New Roman"/>
          <w:b/>
          <w:bCs/>
          <w:sz w:val="24"/>
          <w:szCs w:val="24"/>
        </w:rPr>
        <w:t>Place of experience sharing</w:t>
      </w:r>
      <w:r w:rsidRPr="005F18A3">
        <w:rPr>
          <w:rFonts w:ascii="Times New Roman" w:hAnsi="Times New Roman" w:cs="Times New Roman"/>
          <w:sz w:val="24"/>
          <w:szCs w:val="24"/>
        </w:rPr>
        <w:t xml:space="preserve">: - </w:t>
      </w:r>
      <w:r w:rsidR="00672331">
        <w:rPr>
          <w:rFonts w:ascii="Times New Roman" w:hAnsi="Times New Roman" w:cs="Times New Roman"/>
          <w:sz w:val="24"/>
          <w:szCs w:val="24"/>
        </w:rPr>
        <w:t>Dire D</w:t>
      </w:r>
      <w:r w:rsidRPr="005F18A3">
        <w:rPr>
          <w:rFonts w:ascii="Times New Roman" w:hAnsi="Times New Roman" w:cs="Times New Roman"/>
          <w:sz w:val="24"/>
          <w:szCs w:val="24"/>
        </w:rPr>
        <w:t>awa</w:t>
      </w:r>
      <w:r w:rsidR="00A8756A" w:rsidRPr="005F18A3">
        <w:rPr>
          <w:rFonts w:ascii="Times New Roman" w:hAnsi="Times New Roman" w:cs="Times New Roman"/>
          <w:sz w:val="24"/>
          <w:szCs w:val="24"/>
        </w:rPr>
        <w:t xml:space="preserve"> Regional </w:t>
      </w:r>
      <w:r w:rsidR="00F216D5" w:rsidRPr="000D400F">
        <w:rPr>
          <w:rFonts w:ascii="Times New Roman" w:eastAsia="Times New Roman" w:hAnsi="Times New Roman" w:cs="Times New Roman"/>
          <w:sz w:val="24"/>
          <w:szCs w:val="24"/>
        </w:rPr>
        <w:t>Data Management Cen</w:t>
      </w:r>
      <w:r w:rsidR="00231E8B">
        <w:rPr>
          <w:rFonts w:ascii="Times New Roman" w:eastAsia="Times New Roman" w:hAnsi="Times New Roman" w:cs="Times New Roman"/>
          <w:sz w:val="24"/>
          <w:szCs w:val="24"/>
        </w:rPr>
        <w:t>ter</w:t>
      </w:r>
    </w:p>
    <w:p w:rsidR="00426F07" w:rsidRPr="005F18A3" w:rsidRDefault="00426F07" w:rsidP="005F18A3">
      <w:pPr>
        <w:jc w:val="both"/>
        <w:rPr>
          <w:rFonts w:ascii="Times New Roman" w:hAnsi="Times New Roman" w:cs="Times New Roman"/>
          <w:sz w:val="24"/>
          <w:szCs w:val="24"/>
        </w:rPr>
      </w:pPr>
      <w:r w:rsidRPr="005F18A3">
        <w:rPr>
          <w:rFonts w:ascii="Times New Roman" w:hAnsi="Times New Roman" w:cs="Times New Roman"/>
          <w:b/>
          <w:bCs/>
          <w:sz w:val="24"/>
          <w:szCs w:val="24"/>
        </w:rPr>
        <w:t>Budget source</w:t>
      </w:r>
      <w:r w:rsidRPr="005F18A3">
        <w:rPr>
          <w:rFonts w:ascii="Times New Roman" w:hAnsi="Times New Roman" w:cs="Times New Roman"/>
          <w:sz w:val="24"/>
          <w:szCs w:val="24"/>
        </w:rPr>
        <w:t xml:space="preserve">: </w:t>
      </w:r>
      <w:r w:rsidR="00F216D5">
        <w:rPr>
          <w:rFonts w:ascii="Times New Roman" w:eastAsia="Times New Roman" w:hAnsi="Times New Roman" w:cs="Times New Roman"/>
          <w:sz w:val="24"/>
          <w:szCs w:val="24"/>
        </w:rPr>
        <w:t>the EPHI/IHME budget</w:t>
      </w:r>
    </w:p>
    <w:p w:rsidR="00DE6EBD" w:rsidRPr="005F18A3" w:rsidRDefault="00426F07" w:rsidP="005F18A3">
      <w:pPr>
        <w:pStyle w:val="ListParagraph"/>
        <w:numPr>
          <w:ilvl w:val="0"/>
          <w:numId w:val="1"/>
        </w:numPr>
        <w:spacing w:line="276" w:lineRule="auto"/>
        <w:jc w:val="both"/>
        <w:rPr>
          <w:rFonts w:ascii="Times New Roman" w:hAnsi="Times New Roman" w:cs="Times New Roman"/>
          <w:b/>
          <w:bCs/>
          <w:sz w:val="24"/>
          <w:szCs w:val="24"/>
        </w:rPr>
      </w:pPr>
      <w:r w:rsidRPr="005F18A3">
        <w:rPr>
          <w:rFonts w:ascii="Times New Roman" w:hAnsi="Times New Roman" w:cs="Times New Roman"/>
          <w:b/>
          <w:bCs/>
          <w:sz w:val="24"/>
          <w:szCs w:val="24"/>
        </w:rPr>
        <w:t>Budget break down</w:t>
      </w:r>
    </w:p>
    <w:p w:rsidR="0096678F" w:rsidRPr="005F18A3" w:rsidRDefault="0096678F" w:rsidP="005F18A3">
      <w:pPr>
        <w:jc w:val="both"/>
        <w:rPr>
          <w:rFonts w:ascii="Times New Roman" w:hAnsi="Times New Roman" w:cs="Times New Roman"/>
          <w:b/>
          <w:bCs/>
          <w:sz w:val="24"/>
          <w:szCs w:val="24"/>
        </w:rPr>
      </w:pPr>
      <w:r w:rsidRPr="005F18A3">
        <w:rPr>
          <w:rFonts w:ascii="Times New Roman" w:hAnsi="Times New Roman" w:cs="Times New Roman"/>
          <w:sz w:val="24"/>
          <w:szCs w:val="24"/>
        </w:rPr>
        <w:t xml:space="preserve">Table </w:t>
      </w:r>
      <w:r w:rsidRPr="005F18A3">
        <w:rPr>
          <w:rFonts w:ascii="Times New Roman" w:hAnsi="Times New Roman" w:cs="Times New Roman"/>
          <w:sz w:val="24"/>
          <w:szCs w:val="24"/>
        </w:rPr>
        <w:fldChar w:fldCharType="begin"/>
      </w:r>
      <w:r w:rsidRPr="005F18A3">
        <w:rPr>
          <w:rFonts w:ascii="Times New Roman" w:hAnsi="Times New Roman" w:cs="Times New Roman"/>
          <w:sz w:val="24"/>
          <w:szCs w:val="24"/>
        </w:rPr>
        <w:instrText xml:space="preserve"> SEQ Table \* ARABIC </w:instrText>
      </w:r>
      <w:r w:rsidRPr="005F18A3">
        <w:rPr>
          <w:rFonts w:ascii="Times New Roman" w:hAnsi="Times New Roman" w:cs="Times New Roman"/>
          <w:sz w:val="24"/>
          <w:szCs w:val="24"/>
        </w:rPr>
        <w:fldChar w:fldCharType="separate"/>
      </w:r>
      <w:r w:rsidRPr="005F18A3">
        <w:rPr>
          <w:rFonts w:ascii="Times New Roman" w:hAnsi="Times New Roman" w:cs="Times New Roman"/>
          <w:sz w:val="24"/>
          <w:szCs w:val="24"/>
        </w:rPr>
        <w:t>1</w:t>
      </w:r>
      <w:r w:rsidRPr="005F18A3">
        <w:rPr>
          <w:rFonts w:ascii="Times New Roman" w:hAnsi="Times New Roman" w:cs="Times New Roman"/>
          <w:sz w:val="24"/>
          <w:szCs w:val="24"/>
        </w:rPr>
        <w:fldChar w:fldCharType="end"/>
      </w:r>
      <w:r w:rsidRPr="005F18A3">
        <w:rPr>
          <w:rFonts w:ascii="Times New Roman" w:hAnsi="Times New Roman" w:cs="Times New Roman"/>
          <w:sz w:val="24"/>
          <w:szCs w:val="24"/>
        </w:rPr>
        <w:t xml:space="preserve"> Budget break down for experience sharing</w:t>
      </w:r>
      <w:r w:rsidRPr="005F18A3">
        <w:rPr>
          <w:rFonts w:ascii="Times New Roman" w:hAnsi="Times New Roman" w:cs="Times New Roman"/>
          <w:sz w:val="24"/>
          <w:szCs w:val="24"/>
        </w:rPr>
        <w:tab/>
      </w:r>
    </w:p>
    <w:tbl>
      <w:tblPr>
        <w:tblW w:w="8838" w:type="dxa"/>
        <w:tblLook w:val="04A0" w:firstRow="1" w:lastRow="0" w:firstColumn="1" w:lastColumn="0" w:noHBand="0" w:noVBand="1"/>
      </w:tblPr>
      <w:tblGrid>
        <w:gridCol w:w="2011"/>
        <w:gridCol w:w="1335"/>
        <w:gridCol w:w="1981"/>
        <w:gridCol w:w="1296"/>
        <w:gridCol w:w="2215"/>
      </w:tblGrid>
      <w:tr w:rsidR="0096678F" w:rsidRPr="005F18A3" w:rsidTr="00DE6EBD">
        <w:trPr>
          <w:trHeight w:val="290"/>
        </w:trPr>
        <w:tc>
          <w:tcPr>
            <w:tcW w:w="8838"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6678F" w:rsidRPr="005F18A3" w:rsidRDefault="0096678F" w:rsidP="005F18A3">
            <w:pPr>
              <w:spacing w:after="0"/>
              <w:jc w:val="center"/>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xml:space="preserve"> Experience Sharing (Dire</w:t>
            </w:r>
            <w:r w:rsidR="00CE789D">
              <w:rPr>
                <w:rFonts w:ascii="Times New Roman" w:eastAsia="Times New Roman" w:hAnsi="Times New Roman" w:cs="Times New Roman"/>
                <w:color w:val="000000"/>
                <w:sz w:val="24"/>
                <w:szCs w:val="24"/>
              </w:rPr>
              <w:t xml:space="preserve"> </w:t>
            </w:r>
            <w:r w:rsidRPr="005F18A3">
              <w:rPr>
                <w:rFonts w:ascii="Times New Roman" w:eastAsia="Times New Roman" w:hAnsi="Times New Roman" w:cs="Times New Roman"/>
                <w:color w:val="000000"/>
                <w:sz w:val="24"/>
                <w:szCs w:val="24"/>
              </w:rPr>
              <w:t>Dawa)</w:t>
            </w:r>
          </w:p>
        </w:tc>
      </w:tr>
      <w:tr w:rsidR="0096678F" w:rsidRPr="005F18A3" w:rsidTr="00DE6EBD">
        <w:trPr>
          <w:trHeight w:val="310"/>
        </w:trPr>
        <w:tc>
          <w:tcPr>
            <w:tcW w:w="20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6678F" w:rsidRPr="005F18A3" w:rsidRDefault="0096678F"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Item</w:t>
            </w:r>
          </w:p>
        </w:tc>
        <w:tc>
          <w:tcPr>
            <w:tcW w:w="13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6678F" w:rsidRPr="005F18A3" w:rsidRDefault="0096678F"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Rate/day</w:t>
            </w:r>
          </w:p>
        </w:tc>
        <w:tc>
          <w:tcPr>
            <w:tcW w:w="1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6678F" w:rsidRPr="005F18A3" w:rsidRDefault="0096678F"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participants</w:t>
            </w:r>
          </w:p>
        </w:tc>
        <w:tc>
          <w:tcPr>
            <w:tcW w:w="1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6678F" w:rsidRPr="005F18A3" w:rsidRDefault="0096678F"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Duration</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6678F" w:rsidRPr="005F18A3" w:rsidRDefault="0096678F"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Total cost</w:t>
            </w:r>
          </w:p>
        </w:tc>
      </w:tr>
      <w:tr w:rsidR="0096678F" w:rsidRPr="005F18A3" w:rsidTr="00DE6EBD">
        <w:trPr>
          <w:trHeight w:val="290"/>
        </w:trPr>
        <w:tc>
          <w:tcPr>
            <w:tcW w:w="2011" w:type="dxa"/>
            <w:tcBorders>
              <w:top w:val="single" w:sz="4" w:space="0" w:color="000000"/>
              <w:left w:val="single" w:sz="4" w:space="0" w:color="000000"/>
              <w:bottom w:val="single" w:sz="4" w:space="0" w:color="000000"/>
              <w:right w:val="single" w:sz="4" w:space="0" w:color="000000"/>
            </w:tcBorders>
            <w:noWrap/>
            <w:vAlign w:val="bottom"/>
            <w:hideMark/>
          </w:tcPr>
          <w:p w:rsidR="0096678F" w:rsidRPr="005F18A3" w:rsidRDefault="00562C49"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Per</w:t>
            </w:r>
            <w:r w:rsidR="00CE789D">
              <w:rPr>
                <w:rFonts w:ascii="Times New Roman" w:eastAsia="Times New Roman" w:hAnsi="Times New Roman" w:cs="Times New Roman"/>
                <w:color w:val="000000"/>
                <w:sz w:val="24"/>
                <w:szCs w:val="24"/>
              </w:rPr>
              <w:t>-</w:t>
            </w:r>
            <w:r w:rsidRPr="005F18A3">
              <w:rPr>
                <w:rFonts w:ascii="Times New Roman" w:eastAsia="Times New Roman" w:hAnsi="Times New Roman" w:cs="Times New Roman"/>
                <w:color w:val="000000"/>
                <w:sz w:val="24"/>
                <w:szCs w:val="24"/>
              </w:rPr>
              <w:t>die</w:t>
            </w:r>
            <w:r w:rsidR="0096678F" w:rsidRPr="005F18A3">
              <w:rPr>
                <w:rFonts w:ascii="Times New Roman" w:eastAsia="Times New Roman" w:hAnsi="Times New Roman" w:cs="Times New Roman"/>
                <w:color w:val="000000"/>
                <w:sz w:val="24"/>
                <w:szCs w:val="24"/>
              </w:rPr>
              <w:t>m</w:t>
            </w:r>
          </w:p>
        </w:tc>
        <w:tc>
          <w:tcPr>
            <w:tcW w:w="1335" w:type="dxa"/>
            <w:tcBorders>
              <w:top w:val="single" w:sz="4" w:space="0" w:color="000000"/>
              <w:left w:val="single" w:sz="4" w:space="0" w:color="000000"/>
              <w:bottom w:val="single" w:sz="4" w:space="0" w:color="000000"/>
              <w:right w:val="single" w:sz="4" w:space="0" w:color="000000"/>
            </w:tcBorders>
            <w:noWrap/>
            <w:vAlign w:val="bottom"/>
            <w:hideMark/>
          </w:tcPr>
          <w:p w:rsidR="0096678F" w:rsidRPr="005F18A3" w:rsidRDefault="0096678F" w:rsidP="005F18A3">
            <w:pPr>
              <w:spacing w:after="0"/>
              <w:jc w:val="right"/>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650</w:t>
            </w:r>
          </w:p>
        </w:tc>
        <w:tc>
          <w:tcPr>
            <w:tcW w:w="1981" w:type="dxa"/>
            <w:tcBorders>
              <w:top w:val="single" w:sz="4" w:space="0" w:color="000000"/>
              <w:left w:val="single" w:sz="4" w:space="0" w:color="000000"/>
              <w:bottom w:val="single" w:sz="4" w:space="0" w:color="000000"/>
              <w:right w:val="single" w:sz="4" w:space="0" w:color="000000"/>
            </w:tcBorders>
            <w:noWrap/>
            <w:vAlign w:val="bottom"/>
            <w:hideMark/>
          </w:tcPr>
          <w:p w:rsidR="0096678F" w:rsidRPr="005F18A3" w:rsidRDefault="00F216D5" w:rsidP="005F18A3">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7</w:t>
            </w:r>
          </w:p>
        </w:tc>
        <w:tc>
          <w:tcPr>
            <w:tcW w:w="1296" w:type="dxa"/>
            <w:tcBorders>
              <w:top w:val="single" w:sz="4" w:space="0" w:color="000000"/>
              <w:left w:val="single" w:sz="4" w:space="0" w:color="000000"/>
              <w:bottom w:val="single" w:sz="4" w:space="0" w:color="000000"/>
              <w:right w:val="single" w:sz="4" w:space="0" w:color="000000"/>
            </w:tcBorders>
            <w:noWrap/>
            <w:vAlign w:val="bottom"/>
            <w:hideMark/>
          </w:tcPr>
          <w:p w:rsidR="0096678F" w:rsidRPr="005F18A3" w:rsidRDefault="009E3048" w:rsidP="005F18A3">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3</w:t>
            </w:r>
            <w:r w:rsidR="00844925" w:rsidRPr="005F18A3">
              <w:rPr>
                <w:rFonts w:ascii="Times New Roman" w:hAnsi="Times New Roman" w:cs="Times New Roman"/>
                <w:color w:val="000000"/>
                <w:sz w:val="24"/>
                <w:szCs w:val="24"/>
              </w:rPr>
              <w:t>0</w:t>
            </w:r>
          </w:p>
        </w:tc>
        <w:tc>
          <w:tcPr>
            <w:tcW w:w="2215" w:type="dxa"/>
            <w:tcBorders>
              <w:top w:val="single" w:sz="4" w:space="0" w:color="000000"/>
              <w:left w:val="single" w:sz="4" w:space="0" w:color="000000"/>
              <w:bottom w:val="single" w:sz="4" w:space="0" w:color="000000"/>
              <w:right w:val="single" w:sz="4" w:space="0" w:color="000000"/>
            </w:tcBorders>
            <w:noWrap/>
            <w:vAlign w:val="bottom"/>
            <w:hideMark/>
          </w:tcPr>
          <w:p w:rsidR="0096678F" w:rsidRPr="005F18A3" w:rsidRDefault="009E3048" w:rsidP="005F18A3">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=b3*c3*d3 </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136500</w:t>
            </w:r>
            <w:r>
              <w:rPr>
                <w:rFonts w:ascii="Times New Roman" w:eastAsia="Times New Roman" w:hAnsi="Times New Roman" w:cs="Times New Roman"/>
                <w:color w:val="000000"/>
                <w:sz w:val="24"/>
                <w:szCs w:val="24"/>
              </w:rPr>
              <w:fldChar w:fldCharType="end"/>
            </w:r>
          </w:p>
        </w:tc>
      </w:tr>
      <w:tr w:rsidR="005F18A3" w:rsidRPr="005F18A3" w:rsidTr="005F18A3">
        <w:trPr>
          <w:trHeight w:val="620"/>
        </w:trPr>
        <w:tc>
          <w:tcPr>
            <w:tcW w:w="2011"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Transportation (Air ticket)</w:t>
            </w:r>
          </w:p>
        </w:tc>
        <w:tc>
          <w:tcPr>
            <w:tcW w:w="1335"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jc w:val="right"/>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4,500</w:t>
            </w:r>
          </w:p>
        </w:tc>
        <w:tc>
          <w:tcPr>
            <w:tcW w:w="1981"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F216D5" w:rsidP="005F18A3">
            <w:pPr>
              <w:spacing w:after="0"/>
              <w:jc w:val="right"/>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296"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jc w:val="right"/>
              <w:rPr>
                <w:rFonts w:ascii="Times New Roman" w:hAnsi="Times New Roman" w:cs="Times New Roman"/>
                <w:color w:val="000000"/>
                <w:sz w:val="24"/>
                <w:szCs w:val="24"/>
              </w:rPr>
            </w:pPr>
            <w:r w:rsidRPr="005F18A3">
              <w:rPr>
                <w:rFonts w:ascii="Times New Roman" w:hAnsi="Times New Roman" w:cs="Times New Roman"/>
                <w:color w:val="000000"/>
                <w:sz w:val="24"/>
                <w:szCs w:val="24"/>
              </w:rPr>
              <w:t>2</w:t>
            </w:r>
          </w:p>
        </w:tc>
        <w:tc>
          <w:tcPr>
            <w:tcW w:w="2215"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F216D5" w:rsidP="005F18A3">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=b4*c4*d4 </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63,000</w:t>
            </w:r>
            <w:r>
              <w:rPr>
                <w:rFonts w:ascii="Times New Roman" w:eastAsia="Times New Roman" w:hAnsi="Times New Roman" w:cs="Times New Roman"/>
                <w:color w:val="000000"/>
                <w:sz w:val="24"/>
                <w:szCs w:val="24"/>
              </w:rPr>
              <w:fldChar w:fldCharType="end"/>
            </w:r>
          </w:p>
        </w:tc>
      </w:tr>
      <w:tr w:rsidR="005F18A3" w:rsidRPr="005F18A3" w:rsidTr="00DE6EBD">
        <w:trPr>
          <w:trHeight w:val="290"/>
        </w:trPr>
        <w:tc>
          <w:tcPr>
            <w:tcW w:w="2011"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Total</w:t>
            </w:r>
          </w:p>
        </w:tc>
        <w:tc>
          <w:tcPr>
            <w:tcW w:w="1335"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rPr>
                <w:rFonts w:ascii="Times New Roman" w:eastAsia="Times New Roman" w:hAnsi="Times New Roman" w:cs="Times New Roman"/>
                <w:color w:val="000000"/>
                <w:sz w:val="24"/>
                <w:szCs w:val="24"/>
              </w:rPr>
            </w:pPr>
          </w:p>
        </w:tc>
        <w:tc>
          <w:tcPr>
            <w:tcW w:w="1981"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5F18A3" w:rsidP="005F18A3">
            <w:pPr>
              <w:spacing w:after="0"/>
              <w:rPr>
                <w:rFonts w:ascii="Times New Roman" w:eastAsia="Times New Roman" w:hAnsi="Times New Roman" w:cs="Times New Roman"/>
                <w:sz w:val="24"/>
                <w:szCs w:val="24"/>
              </w:rPr>
            </w:pPr>
          </w:p>
        </w:tc>
        <w:tc>
          <w:tcPr>
            <w:tcW w:w="2215" w:type="dxa"/>
            <w:tcBorders>
              <w:top w:val="single" w:sz="4" w:space="0" w:color="000000"/>
              <w:left w:val="single" w:sz="4" w:space="0" w:color="000000"/>
              <w:bottom w:val="single" w:sz="4" w:space="0" w:color="000000"/>
              <w:right w:val="single" w:sz="4" w:space="0" w:color="000000"/>
            </w:tcBorders>
            <w:noWrap/>
            <w:vAlign w:val="bottom"/>
          </w:tcPr>
          <w:p w:rsidR="005F18A3" w:rsidRPr="005F18A3" w:rsidRDefault="009E3048" w:rsidP="005F18A3">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=SUM(e3:e4)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199,500</w:t>
            </w:r>
            <w:r>
              <w:rPr>
                <w:rFonts w:ascii="Times New Roman" w:hAnsi="Times New Roman" w:cs="Times New Roman"/>
                <w:color w:val="000000"/>
                <w:sz w:val="24"/>
                <w:szCs w:val="24"/>
              </w:rPr>
              <w:fldChar w:fldCharType="end"/>
            </w:r>
          </w:p>
        </w:tc>
      </w:tr>
    </w:tbl>
    <w:p w:rsidR="001E45B9" w:rsidRPr="00DD31E9" w:rsidRDefault="00844925" w:rsidP="00DD31E9">
      <w:pPr>
        <w:pStyle w:val="Caption"/>
        <w:spacing w:line="276" w:lineRule="auto"/>
        <w:rPr>
          <w:rFonts w:ascii="Times New Roman" w:hAnsi="Times New Roman" w:cs="Times New Roman"/>
          <w:i w:val="0"/>
          <w:color w:val="auto"/>
          <w:sz w:val="24"/>
          <w:szCs w:val="24"/>
        </w:rPr>
      </w:pPr>
      <w:r w:rsidRPr="005F18A3">
        <w:rPr>
          <w:rFonts w:ascii="Times New Roman" w:hAnsi="Times New Roman" w:cs="Times New Roman"/>
          <w:i w:val="0"/>
          <w:color w:val="auto"/>
          <w:sz w:val="24"/>
          <w:szCs w:val="24"/>
        </w:rPr>
        <w:t xml:space="preserve"> </w:t>
      </w:r>
    </w:p>
    <w:p w:rsidR="00844925" w:rsidRPr="005F18A3" w:rsidRDefault="00844925" w:rsidP="005F18A3">
      <w:pPr>
        <w:pStyle w:val="Caption"/>
        <w:spacing w:line="276" w:lineRule="auto"/>
        <w:rPr>
          <w:rFonts w:ascii="Times New Roman" w:hAnsi="Times New Roman" w:cs="Times New Roman"/>
          <w:i w:val="0"/>
          <w:color w:val="auto"/>
          <w:sz w:val="24"/>
          <w:szCs w:val="24"/>
        </w:rPr>
      </w:pPr>
      <w:r w:rsidRPr="005F18A3">
        <w:rPr>
          <w:rFonts w:ascii="Times New Roman" w:hAnsi="Times New Roman" w:cs="Times New Roman"/>
          <w:i w:val="0"/>
          <w:color w:val="auto"/>
          <w:sz w:val="24"/>
          <w:szCs w:val="24"/>
        </w:rPr>
        <w:t xml:space="preserve">Table </w:t>
      </w:r>
      <w:r w:rsidRPr="005F18A3">
        <w:rPr>
          <w:rFonts w:ascii="Times New Roman" w:hAnsi="Times New Roman" w:cs="Times New Roman"/>
          <w:i w:val="0"/>
          <w:color w:val="auto"/>
          <w:sz w:val="24"/>
          <w:szCs w:val="24"/>
        </w:rPr>
        <w:fldChar w:fldCharType="begin"/>
      </w:r>
      <w:r w:rsidRPr="005F18A3">
        <w:rPr>
          <w:rFonts w:ascii="Times New Roman" w:hAnsi="Times New Roman" w:cs="Times New Roman"/>
          <w:i w:val="0"/>
          <w:color w:val="auto"/>
          <w:sz w:val="24"/>
          <w:szCs w:val="24"/>
        </w:rPr>
        <w:instrText xml:space="preserve"> SEQ Table \* ARABIC </w:instrText>
      </w:r>
      <w:r w:rsidRPr="005F18A3">
        <w:rPr>
          <w:rFonts w:ascii="Times New Roman" w:hAnsi="Times New Roman" w:cs="Times New Roman"/>
          <w:i w:val="0"/>
          <w:color w:val="auto"/>
          <w:sz w:val="24"/>
          <w:szCs w:val="24"/>
        </w:rPr>
        <w:fldChar w:fldCharType="separate"/>
      </w:r>
      <w:r w:rsidRPr="005F18A3">
        <w:rPr>
          <w:rFonts w:ascii="Times New Roman" w:hAnsi="Times New Roman" w:cs="Times New Roman"/>
          <w:i w:val="0"/>
          <w:color w:val="auto"/>
          <w:sz w:val="24"/>
          <w:szCs w:val="24"/>
        </w:rPr>
        <w:t>2</w:t>
      </w:r>
      <w:r w:rsidRPr="005F18A3">
        <w:rPr>
          <w:rFonts w:ascii="Times New Roman" w:hAnsi="Times New Roman" w:cs="Times New Roman"/>
          <w:i w:val="0"/>
          <w:color w:val="auto"/>
          <w:sz w:val="24"/>
          <w:szCs w:val="24"/>
        </w:rPr>
        <w:fldChar w:fldCharType="end"/>
      </w:r>
      <w:r w:rsidRPr="005F18A3">
        <w:rPr>
          <w:rFonts w:ascii="Times New Roman" w:hAnsi="Times New Roman" w:cs="Times New Roman"/>
          <w:i w:val="0"/>
          <w:color w:val="auto"/>
          <w:sz w:val="24"/>
          <w:szCs w:val="24"/>
        </w:rPr>
        <w:t xml:space="preserve"> Budget </w:t>
      </w:r>
      <w:r w:rsidR="00231E8B" w:rsidRPr="005F18A3">
        <w:rPr>
          <w:rFonts w:ascii="Times New Roman" w:hAnsi="Times New Roman" w:cs="Times New Roman"/>
          <w:i w:val="0"/>
          <w:color w:val="auto"/>
          <w:sz w:val="24"/>
          <w:szCs w:val="24"/>
        </w:rPr>
        <w:t>breaks</w:t>
      </w:r>
      <w:r w:rsidRPr="005F18A3">
        <w:rPr>
          <w:rFonts w:ascii="Times New Roman" w:hAnsi="Times New Roman" w:cs="Times New Roman"/>
          <w:i w:val="0"/>
          <w:color w:val="auto"/>
          <w:sz w:val="24"/>
          <w:szCs w:val="24"/>
        </w:rPr>
        <w:t xml:space="preserve"> down for experience sharing entrance and exit program</w:t>
      </w:r>
    </w:p>
    <w:tbl>
      <w:tblPr>
        <w:tblW w:w="8838" w:type="dxa"/>
        <w:tblLook w:val="04A0" w:firstRow="1" w:lastRow="0" w:firstColumn="1" w:lastColumn="0" w:noHBand="0" w:noVBand="1"/>
      </w:tblPr>
      <w:tblGrid>
        <w:gridCol w:w="2011"/>
        <w:gridCol w:w="1335"/>
        <w:gridCol w:w="1981"/>
        <w:gridCol w:w="1296"/>
        <w:gridCol w:w="2215"/>
      </w:tblGrid>
      <w:tr w:rsidR="00844925" w:rsidRPr="005F18A3" w:rsidTr="00EC05B7">
        <w:trPr>
          <w:trHeight w:val="290"/>
        </w:trPr>
        <w:tc>
          <w:tcPr>
            <w:tcW w:w="8838" w:type="dxa"/>
            <w:gridSpan w:val="5"/>
            <w:tcBorders>
              <w:top w:val="single" w:sz="4" w:space="0" w:color="000000"/>
              <w:left w:val="single" w:sz="4" w:space="0" w:color="000000"/>
              <w:bottom w:val="nil"/>
              <w:right w:val="single" w:sz="4" w:space="0" w:color="000000"/>
            </w:tcBorders>
            <w:shd w:val="clear" w:color="auto" w:fill="auto"/>
            <w:noWrap/>
            <w:vAlign w:val="center"/>
            <w:hideMark/>
          </w:tcPr>
          <w:p w:rsidR="00844925" w:rsidRPr="005F18A3" w:rsidRDefault="00844925" w:rsidP="001E45B9">
            <w:pPr>
              <w:spacing w:after="0"/>
              <w:jc w:val="center"/>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xml:space="preserve">Experience sharing </w:t>
            </w:r>
            <w:r w:rsidRPr="005F18A3">
              <w:rPr>
                <w:rFonts w:ascii="Times New Roman" w:hAnsi="Times New Roman" w:cs="Times New Roman"/>
                <w:sz w:val="24"/>
                <w:szCs w:val="24"/>
              </w:rPr>
              <w:t>entrance and exit program</w:t>
            </w:r>
            <w:r w:rsidRPr="005F18A3">
              <w:rPr>
                <w:rFonts w:ascii="Times New Roman" w:eastAsia="Times New Roman" w:hAnsi="Times New Roman" w:cs="Times New Roman"/>
                <w:color w:val="000000"/>
                <w:sz w:val="24"/>
                <w:szCs w:val="24"/>
              </w:rPr>
              <w:t xml:space="preserve"> (Dire</w:t>
            </w:r>
            <w:r w:rsidR="001E45B9">
              <w:rPr>
                <w:rFonts w:ascii="Times New Roman" w:eastAsia="Times New Roman" w:hAnsi="Times New Roman" w:cs="Times New Roman"/>
                <w:color w:val="000000"/>
                <w:sz w:val="24"/>
                <w:szCs w:val="24"/>
              </w:rPr>
              <w:t>-</w:t>
            </w:r>
            <w:r w:rsidRPr="005F18A3">
              <w:rPr>
                <w:rFonts w:ascii="Times New Roman" w:eastAsia="Times New Roman" w:hAnsi="Times New Roman" w:cs="Times New Roman"/>
                <w:color w:val="000000"/>
                <w:sz w:val="24"/>
                <w:szCs w:val="24"/>
              </w:rPr>
              <w:t>Dawa)</w:t>
            </w:r>
          </w:p>
        </w:tc>
      </w:tr>
      <w:tr w:rsidR="00844925" w:rsidRPr="005F18A3" w:rsidTr="00EC05B7">
        <w:trPr>
          <w:trHeight w:val="310"/>
        </w:trPr>
        <w:tc>
          <w:tcPr>
            <w:tcW w:w="20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Item</w:t>
            </w:r>
          </w:p>
        </w:tc>
        <w:tc>
          <w:tcPr>
            <w:tcW w:w="13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Rate/day</w:t>
            </w:r>
          </w:p>
        </w:tc>
        <w:tc>
          <w:tcPr>
            <w:tcW w:w="1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participants (AA &amp; DD)</w:t>
            </w:r>
          </w:p>
        </w:tc>
        <w:tc>
          <w:tcPr>
            <w:tcW w:w="1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Duration</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Total cost</w:t>
            </w:r>
          </w:p>
        </w:tc>
      </w:tr>
      <w:tr w:rsidR="00844925" w:rsidRPr="005F18A3" w:rsidTr="00EC05B7">
        <w:trPr>
          <w:trHeight w:val="290"/>
        </w:trPr>
        <w:tc>
          <w:tcPr>
            <w:tcW w:w="2011"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Venue package Entrance</w:t>
            </w:r>
          </w:p>
        </w:tc>
        <w:tc>
          <w:tcPr>
            <w:tcW w:w="1335"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2000</w:t>
            </w:r>
          </w:p>
        </w:tc>
        <w:tc>
          <w:tcPr>
            <w:tcW w:w="1981"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50</w:t>
            </w:r>
          </w:p>
        </w:tc>
        <w:tc>
          <w:tcPr>
            <w:tcW w:w="1296"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1</w:t>
            </w:r>
          </w:p>
        </w:tc>
        <w:tc>
          <w:tcPr>
            <w:tcW w:w="2215"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 xml:space="preserve">100,000 </w:t>
            </w:r>
          </w:p>
        </w:tc>
      </w:tr>
      <w:tr w:rsidR="00844925" w:rsidRPr="005F18A3" w:rsidTr="00EC05B7">
        <w:trPr>
          <w:trHeight w:val="290"/>
        </w:trPr>
        <w:tc>
          <w:tcPr>
            <w:tcW w:w="2011"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Venue package Exit</w:t>
            </w:r>
          </w:p>
        </w:tc>
        <w:tc>
          <w:tcPr>
            <w:tcW w:w="1335"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2000</w:t>
            </w:r>
          </w:p>
        </w:tc>
        <w:tc>
          <w:tcPr>
            <w:tcW w:w="1981"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50</w:t>
            </w:r>
          </w:p>
        </w:tc>
        <w:tc>
          <w:tcPr>
            <w:tcW w:w="1296"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1</w:t>
            </w:r>
          </w:p>
        </w:tc>
        <w:tc>
          <w:tcPr>
            <w:tcW w:w="2215"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 xml:space="preserve">100,000 </w:t>
            </w:r>
          </w:p>
        </w:tc>
      </w:tr>
      <w:tr w:rsidR="00844925" w:rsidRPr="005F18A3" w:rsidTr="00EC05B7">
        <w:trPr>
          <w:trHeight w:val="290"/>
        </w:trPr>
        <w:tc>
          <w:tcPr>
            <w:tcW w:w="2011"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Total</w:t>
            </w:r>
          </w:p>
        </w:tc>
        <w:tc>
          <w:tcPr>
            <w:tcW w:w="1335" w:type="dxa"/>
            <w:tcBorders>
              <w:top w:val="single" w:sz="4" w:space="0" w:color="000000"/>
              <w:left w:val="single" w:sz="4" w:space="0" w:color="000000"/>
              <w:bottom w:val="single" w:sz="4" w:space="0" w:color="000000"/>
              <w:right w:val="single" w:sz="4" w:space="0" w:color="000000"/>
            </w:tcBorders>
            <w:noWrap/>
            <w:vAlign w:val="bottom"/>
          </w:tcPr>
          <w:p w:rsidR="00844925" w:rsidRPr="005F18A3" w:rsidRDefault="00844925" w:rsidP="005F18A3">
            <w:pPr>
              <w:spacing w:after="0"/>
              <w:rPr>
                <w:rFonts w:ascii="Times New Roman" w:eastAsia="Times New Roman" w:hAnsi="Times New Roman" w:cs="Times New Roman"/>
                <w:color w:val="000000"/>
                <w:sz w:val="24"/>
                <w:szCs w:val="24"/>
              </w:rPr>
            </w:pPr>
          </w:p>
        </w:tc>
        <w:tc>
          <w:tcPr>
            <w:tcW w:w="1981" w:type="dxa"/>
            <w:tcBorders>
              <w:top w:val="single" w:sz="4" w:space="0" w:color="000000"/>
              <w:left w:val="single" w:sz="4" w:space="0" w:color="000000"/>
              <w:bottom w:val="single" w:sz="4" w:space="0" w:color="000000"/>
              <w:right w:val="single" w:sz="4" w:space="0" w:color="000000"/>
            </w:tcBorders>
            <w:noWrap/>
            <w:vAlign w:val="bottom"/>
          </w:tcPr>
          <w:p w:rsidR="00844925" w:rsidRPr="005F18A3" w:rsidRDefault="00844925" w:rsidP="005F18A3">
            <w:pPr>
              <w:spacing w:after="0"/>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noWrap/>
            <w:vAlign w:val="bottom"/>
          </w:tcPr>
          <w:p w:rsidR="00844925" w:rsidRPr="005F18A3" w:rsidRDefault="00844925" w:rsidP="005F18A3">
            <w:pPr>
              <w:spacing w:after="0"/>
              <w:rPr>
                <w:rFonts w:ascii="Times New Roman" w:eastAsia="Times New Roman" w:hAnsi="Times New Roman" w:cs="Times New Roman"/>
                <w:sz w:val="24"/>
                <w:szCs w:val="24"/>
              </w:rPr>
            </w:pPr>
          </w:p>
        </w:tc>
        <w:tc>
          <w:tcPr>
            <w:tcW w:w="2215" w:type="dxa"/>
            <w:tcBorders>
              <w:top w:val="single" w:sz="4" w:space="0" w:color="000000"/>
              <w:left w:val="single" w:sz="4" w:space="0" w:color="000000"/>
              <w:bottom w:val="single" w:sz="4" w:space="0" w:color="000000"/>
              <w:right w:val="single" w:sz="4" w:space="0" w:color="000000"/>
            </w:tcBorders>
            <w:noWrap/>
            <w:vAlign w:val="bottom"/>
            <w:hideMark/>
          </w:tcPr>
          <w:p w:rsidR="00844925" w:rsidRPr="005F18A3" w:rsidRDefault="00844925" w:rsidP="005F18A3">
            <w:pPr>
              <w:spacing w:after="0"/>
              <w:jc w:val="right"/>
              <w:rPr>
                <w:rFonts w:ascii="Times New Roman" w:eastAsia="Times New Roman" w:hAnsi="Times New Roman" w:cs="Times New Roman"/>
                <w:color w:val="000000"/>
                <w:sz w:val="24"/>
                <w:szCs w:val="24"/>
              </w:rPr>
            </w:pPr>
            <w:r w:rsidRPr="005F18A3">
              <w:rPr>
                <w:rFonts w:ascii="Times New Roman" w:hAnsi="Times New Roman" w:cs="Times New Roman"/>
                <w:color w:val="000000"/>
                <w:sz w:val="24"/>
                <w:szCs w:val="24"/>
              </w:rPr>
              <w:t xml:space="preserve">200,000 </w:t>
            </w:r>
          </w:p>
        </w:tc>
      </w:tr>
    </w:tbl>
    <w:p w:rsidR="00A40D4D" w:rsidRDefault="00A40D4D" w:rsidP="005F18A3">
      <w:pPr>
        <w:pStyle w:val="Heading1"/>
        <w:spacing w:after="240" w:line="276" w:lineRule="auto"/>
        <w:rPr>
          <w:rFonts w:ascii="Times New Roman" w:hAnsi="Times New Roman" w:cs="Times New Roman"/>
          <w:b/>
          <w:color w:val="auto"/>
          <w:sz w:val="24"/>
          <w:szCs w:val="24"/>
        </w:rPr>
      </w:pPr>
    </w:p>
    <w:p w:rsidR="00A816A2" w:rsidRPr="005F18A3" w:rsidRDefault="00A816A2" w:rsidP="005F18A3">
      <w:pPr>
        <w:pStyle w:val="Heading1"/>
        <w:spacing w:after="240" w:line="276" w:lineRule="auto"/>
        <w:rPr>
          <w:rFonts w:ascii="Times New Roman" w:hAnsi="Times New Roman" w:cs="Times New Roman"/>
          <w:b/>
          <w:color w:val="auto"/>
          <w:sz w:val="24"/>
          <w:szCs w:val="24"/>
        </w:rPr>
      </w:pPr>
      <w:r w:rsidRPr="005F18A3">
        <w:rPr>
          <w:rFonts w:ascii="Times New Roman" w:hAnsi="Times New Roman" w:cs="Times New Roman"/>
          <w:b/>
          <w:color w:val="auto"/>
          <w:sz w:val="24"/>
          <w:szCs w:val="24"/>
        </w:rPr>
        <w:t>Finding Dissemination (Debriefing) Program</w:t>
      </w:r>
    </w:p>
    <w:p w:rsidR="00A816A2" w:rsidRPr="005F18A3" w:rsidRDefault="00A816A2" w:rsidP="005F18A3">
      <w:pPr>
        <w:pStyle w:val="ListParagraph"/>
        <w:spacing w:line="276" w:lineRule="auto"/>
        <w:ind w:left="0"/>
        <w:jc w:val="both"/>
        <w:rPr>
          <w:rFonts w:ascii="Times New Roman" w:hAnsi="Times New Roman" w:cs="Times New Roman"/>
          <w:sz w:val="24"/>
          <w:szCs w:val="24"/>
        </w:rPr>
      </w:pPr>
      <w:r w:rsidRPr="005F18A3">
        <w:rPr>
          <w:rFonts w:ascii="Times New Roman" w:hAnsi="Times New Roman" w:cs="Times New Roman"/>
          <w:sz w:val="24"/>
          <w:szCs w:val="24"/>
        </w:rPr>
        <w:t xml:space="preserve">This debriefing program is planned to disseminate the best practice </w:t>
      </w:r>
      <w:r w:rsidR="005F18A3" w:rsidRPr="005F18A3">
        <w:rPr>
          <w:rFonts w:ascii="Times New Roman" w:hAnsi="Times New Roman" w:cs="Times New Roman"/>
          <w:sz w:val="24"/>
          <w:szCs w:val="24"/>
        </w:rPr>
        <w:t>adapted</w:t>
      </w:r>
      <w:r w:rsidRPr="005F18A3">
        <w:rPr>
          <w:rFonts w:ascii="Times New Roman" w:hAnsi="Times New Roman" w:cs="Times New Roman"/>
          <w:sz w:val="24"/>
          <w:szCs w:val="24"/>
        </w:rPr>
        <w:t xml:space="preserve"> from </w:t>
      </w:r>
      <w:r w:rsidR="003E75E8">
        <w:rPr>
          <w:rFonts w:ascii="Times New Roman" w:hAnsi="Times New Roman" w:cs="Times New Roman"/>
          <w:sz w:val="24"/>
          <w:szCs w:val="24"/>
        </w:rPr>
        <w:t>Dire-</w:t>
      </w:r>
      <w:r w:rsidR="001265FE" w:rsidRPr="005F18A3">
        <w:rPr>
          <w:rFonts w:ascii="Times New Roman" w:hAnsi="Times New Roman" w:cs="Times New Roman"/>
          <w:sz w:val="24"/>
          <w:szCs w:val="24"/>
        </w:rPr>
        <w:t xml:space="preserve">Dawa </w:t>
      </w:r>
      <w:r w:rsidR="0016018F" w:rsidRPr="005F18A3">
        <w:rPr>
          <w:rFonts w:ascii="Times New Roman" w:hAnsi="Times New Roman" w:cs="Times New Roman"/>
          <w:sz w:val="24"/>
          <w:szCs w:val="24"/>
        </w:rPr>
        <w:t xml:space="preserve">Regional </w:t>
      </w:r>
      <w:r w:rsidR="0016018F" w:rsidRPr="000D400F">
        <w:rPr>
          <w:rFonts w:ascii="Times New Roman" w:eastAsia="Times New Roman" w:hAnsi="Times New Roman" w:cs="Times New Roman"/>
          <w:sz w:val="24"/>
          <w:szCs w:val="24"/>
        </w:rPr>
        <w:t>Data Management Cen</w:t>
      </w:r>
      <w:r w:rsidR="0016018F">
        <w:rPr>
          <w:rFonts w:ascii="Times New Roman" w:eastAsia="Times New Roman" w:hAnsi="Times New Roman" w:cs="Times New Roman"/>
          <w:sz w:val="24"/>
          <w:szCs w:val="24"/>
        </w:rPr>
        <w:t xml:space="preserve">ter </w:t>
      </w:r>
      <w:r w:rsidR="001265FE" w:rsidRPr="005F18A3">
        <w:rPr>
          <w:rFonts w:ascii="Times New Roman" w:hAnsi="Times New Roman" w:cs="Times New Roman"/>
          <w:sz w:val="24"/>
          <w:szCs w:val="24"/>
        </w:rPr>
        <w:t xml:space="preserve">about the </w:t>
      </w:r>
      <w:r w:rsidR="0016018F">
        <w:rPr>
          <w:rFonts w:ascii="Times New Roman" w:hAnsi="Times New Roman" w:cs="Times New Roman"/>
          <w:sz w:val="24"/>
          <w:szCs w:val="24"/>
        </w:rPr>
        <w:t xml:space="preserve">best practices and the technology they used </w:t>
      </w:r>
      <w:r w:rsidR="00523527">
        <w:rPr>
          <w:rFonts w:ascii="Times New Roman" w:hAnsi="Times New Roman" w:cs="Times New Roman"/>
          <w:sz w:val="24"/>
          <w:szCs w:val="24"/>
        </w:rPr>
        <w:t>to deliver the service.</w:t>
      </w:r>
    </w:p>
    <w:p w:rsidR="007835B0" w:rsidRDefault="007835B0" w:rsidP="005F18A3">
      <w:pPr>
        <w:spacing w:after="0"/>
        <w:jc w:val="both"/>
        <w:rPr>
          <w:rFonts w:ascii="Times New Roman" w:hAnsi="Times New Roman" w:cs="Times New Roman"/>
          <w:b/>
          <w:bCs/>
          <w:sz w:val="24"/>
          <w:szCs w:val="24"/>
        </w:rPr>
      </w:pPr>
    </w:p>
    <w:p w:rsidR="00A816A2" w:rsidRPr="005F18A3" w:rsidRDefault="00A816A2" w:rsidP="005F18A3">
      <w:pPr>
        <w:spacing w:after="0"/>
        <w:jc w:val="both"/>
        <w:rPr>
          <w:rFonts w:ascii="Times New Roman" w:hAnsi="Times New Roman" w:cs="Times New Roman"/>
          <w:b/>
          <w:bCs/>
          <w:sz w:val="24"/>
          <w:szCs w:val="24"/>
        </w:rPr>
      </w:pPr>
      <w:r w:rsidRPr="005F18A3">
        <w:rPr>
          <w:rFonts w:ascii="Times New Roman" w:hAnsi="Times New Roman" w:cs="Times New Roman"/>
          <w:b/>
          <w:bCs/>
          <w:sz w:val="24"/>
          <w:szCs w:val="24"/>
        </w:rPr>
        <w:t>Budget Summary</w:t>
      </w:r>
    </w:p>
    <w:p w:rsidR="00A816A2" w:rsidRPr="005F18A3" w:rsidRDefault="00A816A2" w:rsidP="005F18A3">
      <w:pPr>
        <w:jc w:val="both"/>
        <w:rPr>
          <w:rFonts w:ascii="Times New Roman" w:hAnsi="Times New Roman" w:cs="Times New Roman"/>
          <w:b/>
          <w:bCs/>
          <w:sz w:val="24"/>
          <w:szCs w:val="24"/>
        </w:rPr>
      </w:pPr>
      <w:r w:rsidRPr="005F18A3">
        <w:rPr>
          <w:rFonts w:ascii="Times New Roman" w:hAnsi="Times New Roman" w:cs="Times New Roman"/>
          <w:sz w:val="24"/>
          <w:szCs w:val="24"/>
        </w:rPr>
        <w:t xml:space="preserve">To conduct this Experience sharing a total of </w:t>
      </w:r>
      <w:r w:rsidR="007018F1">
        <w:rPr>
          <w:rFonts w:ascii="Times New Roman" w:eastAsia="Times New Roman" w:hAnsi="Times New Roman" w:cs="Times New Roman"/>
          <w:color w:val="000000"/>
          <w:sz w:val="24"/>
          <w:szCs w:val="24"/>
        </w:rPr>
        <w:fldChar w:fldCharType="begin"/>
      </w:r>
      <w:r w:rsidR="007018F1">
        <w:rPr>
          <w:rFonts w:ascii="Times New Roman" w:eastAsia="Times New Roman" w:hAnsi="Times New Roman" w:cs="Times New Roman"/>
          <w:color w:val="000000"/>
          <w:sz w:val="24"/>
          <w:szCs w:val="24"/>
        </w:rPr>
        <w:instrText xml:space="preserve"> =SUM(ABOVE) </w:instrText>
      </w:r>
      <w:r w:rsidR="007018F1">
        <w:rPr>
          <w:rFonts w:ascii="Times New Roman" w:eastAsia="Times New Roman" w:hAnsi="Times New Roman" w:cs="Times New Roman"/>
          <w:color w:val="000000"/>
          <w:sz w:val="24"/>
          <w:szCs w:val="24"/>
        </w:rPr>
        <w:fldChar w:fldCharType="separate"/>
      </w:r>
      <w:r w:rsidR="007018F1">
        <w:rPr>
          <w:rFonts w:ascii="Times New Roman" w:eastAsia="Times New Roman" w:hAnsi="Times New Roman" w:cs="Times New Roman"/>
          <w:noProof/>
          <w:color w:val="000000"/>
          <w:sz w:val="24"/>
          <w:szCs w:val="24"/>
        </w:rPr>
        <w:t>399,500</w:t>
      </w:r>
      <w:r w:rsidR="007018F1">
        <w:rPr>
          <w:rFonts w:ascii="Times New Roman" w:eastAsia="Times New Roman" w:hAnsi="Times New Roman" w:cs="Times New Roman"/>
          <w:color w:val="000000"/>
          <w:sz w:val="24"/>
          <w:szCs w:val="24"/>
        </w:rPr>
        <w:fldChar w:fldCharType="end"/>
      </w:r>
      <w:r w:rsidRPr="005F18A3">
        <w:rPr>
          <w:rFonts w:ascii="Times New Roman" w:eastAsia="Times New Roman" w:hAnsi="Times New Roman" w:cs="Times New Roman"/>
          <w:color w:val="000000"/>
          <w:sz w:val="24"/>
          <w:szCs w:val="24"/>
        </w:rPr>
        <w:t xml:space="preserve">birr is required of which </w:t>
      </w:r>
      <w:r w:rsidR="005555CB">
        <w:rPr>
          <w:rFonts w:ascii="Times New Roman" w:hAnsi="Times New Roman" w:cs="Times New Roman"/>
          <w:color w:val="000000"/>
          <w:sz w:val="24"/>
          <w:szCs w:val="24"/>
        </w:rPr>
        <w:fldChar w:fldCharType="begin"/>
      </w:r>
      <w:r w:rsidR="005555CB">
        <w:rPr>
          <w:rFonts w:ascii="Times New Roman" w:hAnsi="Times New Roman" w:cs="Times New Roman"/>
          <w:color w:val="000000"/>
          <w:sz w:val="24"/>
          <w:szCs w:val="24"/>
        </w:rPr>
        <w:instrText xml:space="preserve"> =SUM(e3:e4) </w:instrText>
      </w:r>
      <w:r w:rsidR="005555CB">
        <w:rPr>
          <w:rFonts w:ascii="Times New Roman" w:hAnsi="Times New Roman" w:cs="Times New Roman"/>
          <w:color w:val="000000"/>
          <w:sz w:val="24"/>
          <w:szCs w:val="24"/>
        </w:rPr>
        <w:fldChar w:fldCharType="separate"/>
      </w:r>
      <w:r w:rsidR="005555CB">
        <w:rPr>
          <w:rFonts w:ascii="Times New Roman" w:hAnsi="Times New Roman" w:cs="Times New Roman"/>
          <w:noProof/>
          <w:color w:val="000000"/>
          <w:sz w:val="24"/>
          <w:szCs w:val="24"/>
        </w:rPr>
        <w:t>199,500</w:t>
      </w:r>
      <w:r w:rsidR="005555CB">
        <w:rPr>
          <w:rFonts w:ascii="Times New Roman" w:hAnsi="Times New Roman" w:cs="Times New Roman"/>
          <w:color w:val="000000"/>
          <w:sz w:val="24"/>
          <w:szCs w:val="24"/>
        </w:rPr>
        <w:fldChar w:fldCharType="end"/>
      </w:r>
      <w:r w:rsidRPr="005F18A3">
        <w:rPr>
          <w:rFonts w:ascii="Times New Roman" w:hAnsi="Times New Roman" w:cs="Times New Roman"/>
          <w:color w:val="000000"/>
          <w:sz w:val="24"/>
          <w:szCs w:val="24"/>
        </w:rPr>
        <w:t xml:space="preserve">for experience sharing and </w:t>
      </w:r>
      <w:r w:rsidR="005555CB">
        <w:rPr>
          <w:rFonts w:ascii="Times New Roman" w:hAnsi="Times New Roman" w:cs="Times New Roman"/>
          <w:color w:val="000000"/>
          <w:sz w:val="24"/>
          <w:szCs w:val="24"/>
        </w:rPr>
        <w:t>20</w:t>
      </w:r>
      <w:r w:rsidR="005F18A3" w:rsidRPr="005F18A3">
        <w:rPr>
          <w:rFonts w:ascii="Times New Roman" w:hAnsi="Times New Roman" w:cs="Times New Roman"/>
          <w:color w:val="000000"/>
          <w:sz w:val="24"/>
          <w:szCs w:val="24"/>
        </w:rPr>
        <w:t>0,000</w:t>
      </w:r>
      <w:r w:rsidRPr="005F18A3">
        <w:rPr>
          <w:rFonts w:ascii="Times New Roman" w:hAnsi="Times New Roman" w:cs="Times New Roman"/>
          <w:color w:val="000000"/>
          <w:sz w:val="24"/>
          <w:szCs w:val="24"/>
        </w:rPr>
        <w:t xml:space="preserve"> </w:t>
      </w:r>
      <w:r w:rsidR="005F18A3" w:rsidRPr="005F18A3">
        <w:rPr>
          <w:rFonts w:ascii="Times New Roman" w:hAnsi="Times New Roman" w:cs="Times New Roman"/>
          <w:sz w:val="24"/>
          <w:szCs w:val="24"/>
        </w:rPr>
        <w:t>entrance and exit program</w:t>
      </w:r>
      <w:r w:rsidR="005F18A3" w:rsidRPr="005F18A3">
        <w:rPr>
          <w:rFonts w:ascii="Times New Roman" w:eastAsia="Times New Roman" w:hAnsi="Times New Roman" w:cs="Times New Roman"/>
          <w:color w:val="000000"/>
          <w:sz w:val="24"/>
          <w:szCs w:val="24"/>
        </w:rPr>
        <w:t xml:space="preserve"> program</w:t>
      </w:r>
      <w:r w:rsidRPr="005F18A3">
        <w:rPr>
          <w:rFonts w:ascii="Times New Roman" w:hAnsi="Times New Roman" w:cs="Times New Roman"/>
          <w:color w:val="000000"/>
          <w:sz w:val="24"/>
          <w:szCs w:val="24"/>
        </w:rPr>
        <w:t>.</w:t>
      </w:r>
    </w:p>
    <w:tbl>
      <w:tblPr>
        <w:tblW w:w="9568" w:type="dxa"/>
        <w:tblInd w:w="-10" w:type="dxa"/>
        <w:tblLook w:val="04A0" w:firstRow="1" w:lastRow="0" w:firstColumn="1" w:lastColumn="0" w:noHBand="0" w:noVBand="1"/>
      </w:tblPr>
      <w:tblGrid>
        <w:gridCol w:w="720"/>
        <w:gridCol w:w="6328"/>
        <w:gridCol w:w="2520"/>
      </w:tblGrid>
      <w:tr w:rsidR="00A816A2" w:rsidRPr="005F18A3" w:rsidTr="005F18A3">
        <w:trPr>
          <w:trHeight w:val="325"/>
        </w:trPr>
        <w:tc>
          <w:tcPr>
            <w:tcW w:w="720" w:type="dxa"/>
            <w:tcBorders>
              <w:top w:val="single" w:sz="8" w:space="0" w:color="000000"/>
              <w:left w:val="single" w:sz="8" w:space="0" w:color="000000"/>
              <w:bottom w:val="single" w:sz="8" w:space="0" w:color="000000"/>
              <w:right w:val="single" w:sz="8" w:space="0" w:color="000000"/>
            </w:tcBorders>
            <w:shd w:val="clear" w:color="auto" w:fill="auto"/>
            <w:hideMark/>
          </w:tcPr>
          <w:p w:rsidR="00A816A2" w:rsidRPr="005F18A3" w:rsidRDefault="00A816A2"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S.No</w:t>
            </w:r>
          </w:p>
        </w:tc>
        <w:tc>
          <w:tcPr>
            <w:tcW w:w="6328"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A816A2" w:rsidRPr="005F18A3" w:rsidRDefault="00A816A2"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Item</w:t>
            </w:r>
          </w:p>
        </w:tc>
        <w:tc>
          <w:tcPr>
            <w:tcW w:w="2520" w:type="dxa"/>
            <w:tcBorders>
              <w:top w:val="single" w:sz="8" w:space="0" w:color="000000"/>
              <w:left w:val="nil"/>
              <w:bottom w:val="single" w:sz="8" w:space="0" w:color="000000"/>
              <w:right w:val="single" w:sz="8" w:space="0" w:color="000000"/>
            </w:tcBorders>
            <w:shd w:val="clear" w:color="auto" w:fill="auto"/>
            <w:noWrap/>
            <w:vAlign w:val="bottom"/>
            <w:hideMark/>
          </w:tcPr>
          <w:p w:rsidR="00A816A2" w:rsidRPr="005F18A3" w:rsidRDefault="00A816A2"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 xml:space="preserve">Cost </w:t>
            </w:r>
          </w:p>
        </w:tc>
      </w:tr>
      <w:tr w:rsidR="00A816A2" w:rsidRPr="005F18A3" w:rsidTr="005F18A3">
        <w:trPr>
          <w:trHeight w:val="412"/>
        </w:trPr>
        <w:tc>
          <w:tcPr>
            <w:tcW w:w="720" w:type="dxa"/>
            <w:tcBorders>
              <w:top w:val="nil"/>
              <w:left w:val="single" w:sz="8" w:space="0" w:color="000000"/>
              <w:bottom w:val="single" w:sz="8" w:space="0" w:color="000000"/>
              <w:right w:val="single" w:sz="8" w:space="0" w:color="000000"/>
            </w:tcBorders>
            <w:shd w:val="clear" w:color="auto" w:fill="auto"/>
            <w:hideMark/>
          </w:tcPr>
          <w:p w:rsidR="00A816A2" w:rsidRPr="005F18A3" w:rsidRDefault="00A816A2"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1</w:t>
            </w:r>
          </w:p>
        </w:tc>
        <w:tc>
          <w:tcPr>
            <w:tcW w:w="6328" w:type="dxa"/>
            <w:tcBorders>
              <w:top w:val="nil"/>
              <w:left w:val="single" w:sz="8" w:space="0" w:color="000000"/>
              <w:bottom w:val="single" w:sz="8" w:space="0" w:color="000000"/>
              <w:right w:val="single" w:sz="8" w:space="0" w:color="000000"/>
            </w:tcBorders>
            <w:shd w:val="clear" w:color="auto" w:fill="auto"/>
            <w:noWrap/>
            <w:vAlign w:val="bottom"/>
            <w:hideMark/>
          </w:tcPr>
          <w:p w:rsidR="00A816A2" w:rsidRPr="005F18A3" w:rsidRDefault="00A816A2"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Experience Sharing</w:t>
            </w:r>
          </w:p>
        </w:tc>
        <w:tc>
          <w:tcPr>
            <w:tcW w:w="2520" w:type="dxa"/>
            <w:tcBorders>
              <w:top w:val="nil"/>
              <w:left w:val="nil"/>
              <w:bottom w:val="single" w:sz="8" w:space="0" w:color="000000"/>
              <w:right w:val="single" w:sz="8" w:space="0" w:color="000000"/>
            </w:tcBorders>
            <w:shd w:val="clear" w:color="auto" w:fill="auto"/>
            <w:noWrap/>
            <w:vAlign w:val="bottom"/>
            <w:hideMark/>
          </w:tcPr>
          <w:p w:rsidR="00A816A2" w:rsidRPr="005F18A3" w:rsidRDefault="009E3048" w:rsidP="005F18A3">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=SUM(e3:e4)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199,500</w:t>
            </w:r>
            <w:r>
              <w:rPr>
                <w:rFonts w:ascii="Times New Roman" w:hAnsi="Times New Roman" w:cs="Times New Roman"/>
                <w:color w:val="000000"/>
                <w:sz w:val="24"/>
                <w:szCs w:val="24"/>
              </w:rPr>
              <w:fldChar w:fldCharType="end"/>
            </w:r>
          </w:p>
        </w:tc>
      </w:tr>
      <w:tr w:rsidR="005F18A3" w:rsidRPr="005F18A3" w:rsidTr="005F18A3">
        <w:trPr>
          <w:trHeight w:val="305"/>
        </w:trPr>
        <w:tc>
          <w:tcPr>
            <w:tcW w:w="720" w:type="dxa"/>
            <w:tcBorders>
              <w:top w:val="nil"/>
              <w:left w:val="single" w:sz="8" w:space="0" w:color="000000"/>
              <w:bottom w:val="single" w:sz="8" w:space="0" w:color="000000"/>
              <w:right w:val="single" w:sz="8" w:space="0" w:color="000000"/>
            </w:tcBorders>
            <w:shd w:val="clear" w:color="auto" w:fill="auto"/>
            <w:hideMark/>
          </w:tcPr>
          <w:p w:rsidR="005F18A3" w:rsidRPr="005F18A3" w:rsidRDefault="005F18A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2</w:t>
            </w:r>
          </w:p>
        </w:tc>
        <w:tc>
          <w:tcPr>
            <w:tcW w:w="6328" w:type="dxa"/>
            <w:tcBorders>
              <w:top w:val="nil"/>
              <w:left w:val="single" w:sz="8" w:space="0" w:color="000000"/>
              <w:bottom w:val="single" w:sz="8" w:space="0" w:color="000000"/>
              <w:right w:val="single" w:sz="8" w:space="0" w:color="000000"/>
            </w:tcBorders>
            <w:shd w:val="clear" w:color="auto" w:fill="auto"/>
            <w:noWrap/>
            <w:vAlign w:val="bottom"/>
            <w:hideMark/>
          </w:tcPr>
          <w:p w:rsidR="005F18A3" w:rsidRPr="005F18A3" w:rsidRDefault="005F18A3" w:rsidP="007E32E1">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Experience Sharing</w:t>
            </w:r>
            <w:r w:rsidRPr="005F18A3">
              <w:rPr>
                <w:rFonts w:ascii="Times New Roman" w:hAnsi="Times New Roman" w:cs="Times New Roman"/>
                <w:sz w:val="24"/>
                <w:szCs w:val="24"/>
              </w:rPr>
              <w:t xml:space="preserve"> entrance and exit program</w:t>
            </w:r>
            <w:r w:rsidRPr="005F18A3">
              <w:rPr>
                <w:rFonts w:ascii="Times New Roman" w:eastAsia="Times New Roman" w:hAnsi="Times New Roman" w:cs="Times New Roman"/>
                <w:color w:val="000000"/>
                <w:sz w:val="24"/>
                <w:szCs w:val="24"/>
              </w:rPr>
              <w:t xml:space="preserve"> </w:t>
            </w:r>
          </w:p>
        </w:tc>
        <w:tc>
          <w:tcPr>
            <w:tcW w:w="2520" w:type="dxa"/>
            <w:tcBorders>
              <w:top w:val="nil"/>
              <w:left w:val="nil"/>
              <w:bottom w:val="single" w:sz="8" w:space="0" w:color="000000"/>
              <w:right w:val="single" w:sz="8" w:space="0" w:color="000000"/>
            </w:tcBorders>
            <w:shd w:val="clear" w:color="auto" w:fill="auto"/>
            <w:noWrap/>
            <w:vAlign w:val="bottom"/>
            <w:hideMark/>
          </w:tcPr>
          <w:p w:rsidR="005F18A3" w:rsidRPr="005F18A3" w:rsidRDefault="005F18A3" w:rsidP="005F18A3">
            <w:pPr>
              <w:spacing w:after="0"/>
              <w:jc w:val="center"/>
              <w:rPr>
                <w:rFonts w:ascii="Times New Roman" w:hAnsi="Times New Roman" w:cs="Times New Roman"/>
                <w:color w:val="000000"/>
                <w:sz w:val="24"/>
                <w:szCs w:val="24"/>
              </w:rPr>
            </w:pPr>
            <w:r w:rsidRPr="005F18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D96A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D96A83" w:rsidRPr="005F18A3">
              <w:rPr>
                <w:rFonts w:ascii="Times New Roman" w:hAnsi="Times New Roman" w:cs="Times New Roman"/>
                <w:color w:val="000000"/>
                <w:sz w:val="24"/>
                <w:szCs w:val="24"/>
              </w:rPr>
              <w:t>200,000</w:t>
            </w:r>
          </w:p>
        </w:tc>
      </w:tr>
      <w:tr w:rsidR="005F18A3" w:rsidRPr="005F18A3" w:rsidTr="005F18A3">
        <w:trPr>
          <w:trHeight w:val="305"/>
        </w:trPr>
        <w:tc>
          <w:tcPr>
            <w:tcW w:w="720" w:type="dxa"/>
            <w:tcBorders>
              <w:top w:val="nil"/>
              <w:left w:val="single" w:sz="8" w:space="0" w:color="000000"/>
              <w:bottom w:val="single" w:sz="8" w:space="0" w:color="000000"/>
              <w:right w:val="single" w:sz="8" w:space="0" w:color="000000"/>
            </w:tcBorders>
            <w:shd w:val="clear" w:color="auto" w:fill="auto"/>
            <w:hideMark/>
          </w:tcPr>
          <w:p w:rsidR="005F18A3" w:rsidRPr="005F18A3" w:rsidRDefault="005F18A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3</w:t>
            </w:r>
          </w:p>
        </w:tc>
        <w:tc>
          <w:tcPr>
            <w:tcW w:w="6328" w:type="dxa"/>
            <w:tcBorders>
              <w:top w:val="nil"/>
              <w:left w:val="single" w:sz="8" w:space="0" w:color="000000"/>
              <w:bottom w:val="single" w:sz="8" w:space="0" w:color="000000"/>
              <w:right w:val="single" w:sz="8" w:space="0" w:color="000000"/>
            </w:tcBorders>
            <w:shd w:val="clear" w:color="auto" w:fill="auto"/>
            <w:noWrap/>
            <w:vAlign w:val="bottom"/>
            <w:hideMark/>
          </w:tcPr>
          <w:p w:rsidR="005F18A3" w:rsidRPr="005F18A3" w:rsidRDefault="005F18A3" w:rsidP="005F18A3">
            <w:pPr>
              <w:spacing w:after="0"/>
              <w:rPr>
                <w:rFonts w:ascii="Times New Roman" w:eastAsia="Times New Roman" w:hAnsi="Times New Roman" w:cs="Times New Roman"/>
                <w:color w:val="000000"/>
                <w:sz w:val="24"/>
                <w:szCs w:val="24"/>
              </w:rPr>
            </w:pPr>
            <w:r w:rsidRPr="005F18A3">
              <w:rPr>
                <w:rFonts w:ascii="Times New Roman" w:eastAsia="Times New Roman" w:hAnsi="Times New Roman" w:cs="Times New Roman"/>
                <w:color w:val="000000"/>
                <w:sz w:val="24"/>
                <w:szCs w:val="24"/>
              </w:rPr>
              <w:t>Total</w:t>
            </w:r>
          </w:p>
        </w:tc>
        <w:tc>
          <w:tcPr>
            <w:tcW w:w="2520" w:type="dxa"/>
            <w:tcBorders>
              <w:top w:val="nil"/>
              <w:left w:val="nil"/>
              <w:bottom w:val="single" w:sz="8" w:space="0" w:color="000000"/>
              <w:right w:val="single" w:sz="8" w:space="0" w:color="000000"/>
            </w:tcBorders>
            <w:shd w:val="clear" w:color="auto" w:fill="auto"/>
            <w:noWrap/>
            <w:vAlign w:val="bottom"/>
            <w:hideMark/>
          </w:tcPr>
          <w:p w:rsidR="005F18A3" w:rsidRPr="005F18A3" w:rsidRDefault="009E3048" w:rsidP="009E304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=SUM(ABOVE) </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399,500</w:t>
            </w:r>
            <w:r>
              <w:rPr>
                <w:rFonts w:ascii="Times New Roman" w:eastAsia="Times New Roman" w:hAnsi="Times New Roman" w:cs="Times New Roman"/>
                <w:color w:val="000000"/>
                <w:sz w:val="24"/>
                <w:szCs w:val="24"/>
              </w:rPr>
              <w:fldChar w:fldCharType="end"/>
            </w:r>
          </w:p>
        </w:tc>
      </w:tr>
    </w:tbl>
    <w:p w:rsidR="00246824" w:rsidRPr="005F18A3" w:rsidRDefault="00246824" w:rsidP="005F18A3">
      <w:pPr>
        <w:autoSpaceDE w:val="0"/>
        <w:autoSpaceDN w:val="0"/>
        <w:adjustRightInd w:val="0"/>
        <w:spacing w:after="0"/>
        <w:rPr>
          <w:rFonts w:ascii="Times New Roman" w:eastAsia="Calibri" w:hAnsi="Times New Roman" w:cs="Times New Roman"/>
          <w:b/>
          <w:sz w:val="24"/>
          <w:szCs w:val="24"/>
        </w:rPr>
      </w:pPr>
    </w:p>
    <w:sectPr w:rsidR="00246824" w:rsidRPr="005F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0826"/>
    <w:multiLevelType w:val="multilevel"/>
    <w:tmpl w:val="ADD0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7E020C"/>
    <w:multiLevelType w:val="multilevel"/>
    <w:tmpl w:val="5FF6F7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5B3661CF"/>
    <w:multiLevelType w:val="hybridMultilevel"/>
    <w:tmpl w:val="33580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37F0E95"/>
    <w:multiLevelType w:val="hybridMultilevel"/>
    <w:tmpl w:val="1C1E17EA"/>
    <w:lvl w:ilvl="0" w:tplc="EE84DD6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6BC622F"/>
    <w:multiLevelType w:val="multilevel"/>
    <w:tmpl w:val="76BC62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98248CC"/>
    <w:multiLevelType w:val="hybridMultilevel"/>
    <w:tmpl w:val="E39A3B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A207FFC"/>
    <w:multiLevelType w:val="multilevel"/>
    <w:tmpl w:val="991E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824"/>
    <w:rsid w:val="00003063"/>
    <w:rsid w:val="000A0A23"/>
    <w:rsid w:val="000A2DF7"/>
    <w:rsid w:val="000C18FA"/>
    <w:rsid w:val="001265FE"/>
    <w:rsid w:val="001519DB"/>
    <w:rsid w:val="0016018F"/>
    <w:rsid w:val="001E1673"/>
    <w:rsid w:val="001E45B9"/>
    <w:rsid w:val="001F153F"/>
    <w:rsid w:val="00231E8B"/>
    <w:rsid w:val="00246824"/>
    <w:rsid w:val="00257673"/>
    <w:rsid w:val="002765A5"/>
    <w:rsid w:val="002E08CA"/>
    <w:rsid w:val="003E75E8"/>
    <w:rsid w:val="00426F07"/>
    <w:rsid w:val="004E5FE2"/>
    <w:rsid w:val="00523527"/>
    <w:rsid w:val="005555CB"/>
    <w:rsid w:val="00562C49"/>
    <w:rsid w:val="005E2A48"/>
    <w:rsid w:val="005F18A3"/>
    <w:rsid w:val="00672331"/>
    <w:rsid w:val="006A6530"/>
    <w:rsid w:val="007018F1"/>
    <w:rsid w:val="00737219"/>
    <w:rsid w:val="007406A2"/>
    <w:rsid w:val="00754ADC"/>
    <w:rsid w:val="0077479A"/>
    <w:rsid w:val="007835B0"/>
    <w:rsid w:val="007E32E1"/>
    <w:rsid w:val="00844925"/>
    <w:rsid w:val="008F0286"/>
    <w:rsid w:val="0095074B"/>
    <w:rsid w:val="0096678F"/>
    <w:rsid w:val="00976C07"/>
    <w:rsid w:val="009969C4"/>
    <w:rsid w:val="009E3048"/>
    <w:rsid w:val="00A40D4D"/>
    <w:rsid w:val="00A816A2"/>
    <w:rsid w:val="00A8756A"/>
    <w:rsid w:val="00BD221C"/>
    <w:rsid w:val="00BD5D7C"/>
    <w:rsid w:val="00C72A50"/>
    <w:rsid w:val="00CA0EE5"/>
    <w:rsid w:val="00CE789D"/>
    <w:rsid w:val="00D96A83"/>
    <w:rsid w:val="00DD31E9"/>
    <w:rsid w:val="00DE6EBD"/>
    <w:rsid w:val="00F16A05"/>
    <w:rsid w:val="00F2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24"/>
    <w:rPr>
      <w:rFonts w:eastAsiaTheme="minorEastAsia"/>
    </w:rPr>
  </w:style>
  <w:style w:type="paragraph" w:styleId="Heading1">
    <w:name w:val="heading 1"/>
    <w:basedOn w:val="Normal"/>
    <w:next w:val="Normal"/>
    <w:link w:val="Heading1Char"/>
    <w:uiPriority w:val="9"/>
    <w:qFormat/>
    <w:rsid w:val="00257673"/>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D5D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07"/>
    <w:pPr>
      <w:spacing w:after="160" w:line="256" w:lineRule="auto"/>
      <w:ind w:left="720"/>
      <w:contextualSpacing/>
    </w:pPr>
    <w:rPr>
      <w:rFonts w:eastAsiaTheme="minorHAnsi"/>
    </w:rPr>
  </w:style>
  <w:style w:type="character" w:customStyle="1" w:styleId="Heading1Char">
    <w:name w:val="Heading 1 Char"/>
    <w:basedOn w:val="DefaultParagraphFont"/>
    <w:link w:val="Heading1"/>
    <w:uiPriority w:val="9"/>
    <w:rsid w:val="00257673"/>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6678F"/>
    <w:pPr>
      <w:spacing w:line="240" w:lineRule="auto"/>
    </w:pPr>
    <w:rPr>
      <w:rFonts w:eastAsiaTheme="minorHAnsi"/>
      <w:i/>
      <w:iCs/>
      <w:color w:val="1F497D" w:themeColor="text2"/>
      <w:sz w:val="18"/>
      <w:szCs w:val="18"/>
    </w:rPr>
  </w:style>
  <w:style w:type="paragraph" w:styleId="BalloonText">
    <w:name w:val="Balloon Text"/>
    <w:basedOn w:val="Normal"/>
    <w:link w:val="BalloonTextChar"/>
    <w:uiPriority w:val="99"/>
    <w:semiHidden/>
    <w:unhideWhenUsed/>
    <w:rsid w:val="0000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063"/>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sid w:val="00BD5D7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D5D7C"/>
    <w:pPr>
      <w:keepNext/>
      <w:keepLines/>
      <w:spacing w:after="60"/>
    </w:pPr>
    <w:rPr>
      <w:rFonts w:ascii="Arial" w:eastAsia="Arial" w:hAnsi="Arial" w:cs="Arial"/>
      <w:sz w:val="52"/>
      <w:szCs w:val="52"/>
    </w:rPr>
  </w:style>
  <w:style w:type="character" w:customStyle="1" w:styleId="TitleChar">
    <w:name w:val="Title Char"/>
    <w:basedOn w:val="DefaultParagraphFont"/>
    <w:link w:val="Title"/>
    <w:uiPriority w:val="10"/>
    <w:rsid w:val="00BD5D7C"/>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24"/>
    <w:rPr>
      <w:rFonts w:eastAsiaTheme="minorEastAsia"/>
    </w:rPr>
  </w:style>
  <w:style w:type="paragraph" w:styleId="Heading1">
    <w:name w:val="heading 1"/>
    <w:basedOn w:val="Normal"/>
    <w:next w:val="Normal"/>
    <w:link w:val="Heading1Char"/>
    <w:uiPriority w:val="9"/>
    <w:qFormat/>
    <w:rsid w:val="00257673"/>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D5D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07"/>
    <w:pPr>
      <w:spacing w:after="160" w:line="256" w:lineRule="auto"/>
      <w:ind w:left="720"/>
      <w:contextualSpacing/>
    </w:pPr>
    <w:rPr>
      <w:rFonts w:eastAsiaTheme="minorHAnsi"/>
    </w:rPr>
  </w:style>
  <w:style w:type="character" w:customStyle="1" w:styleId="Heading1Char">
    <w:name w:val="Heading 1 Char"/>
    <w:basedOn w:val="DefaultParagraphFont"/>
    <w:link w:val="Heading1"/>
    <w:uiPriority w:val="9"/>
    <w:rsid w:val="00257673"/>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6678F"/>
    <w:pPr>
      <w:spacing w:line="240" w:lineRule="auto"/>
    </w:pPr>
    <w:rPr>
      <w:rFonts w:eastAsiaTheme="minorHAnsi"/>
      <w:i/>
      <w:iCs/>
      <w:color w:val="1F497D" w:themeColor="text2"/>
      <w:sz w:val="18"/>
      <w:szCs w:val="18"/>
    </w:rPr>
  </w:style>
  <w:style w:type="paragraph" w:styleId="BalloonText">
    <w:name w:val="Balloon Text"/>
    <w:basedOn w:val="Normal"/>
    <w:link w:val="BalloonTextChar"/>
    <w:uiPriority w:val="99"/>
    <w:semiHidden/>
    <w:unhideWhenUsed/>
    <w:rsid w:val="0000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063"/>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sid w:val="00BD5D7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D5D7C"/>
    <w:pPr>
      <w:keepNext/>
      <w:keepLines/>
      <w:spacing w:after="60"/>
    </w:pPr>
    <w:rPr>
      <w:rFonts w:ascii="Arial" w:eastAsia="Arial" w:hAnsi="Arial" w:cs="Arial"/>
      <w:sz w:val="52"/>
      <w:szCs w:val="52"/>
    </w:rPr>
  </w:style>
  <w:style w:type="character" w:customStyle="1" w:styleId="TitleChar">
    <w:name w:val="Title Char"/>
    <w:basedOn w:val="DefaultParagraphFont"/>
    <w:link w:val="Title"/>
    <w:uiPriority w:val="10"/>
    <w:rsid w:val="00BD5D7C"/>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59313">
      <w:bodyDiv w:val="1"/>
      <w:marLeft w:val="0"/>
      <w:marRight w:val="0"/>
      <w:marTop w:val="0"/>
      <w:marBottom w:val="0"/>
      <w:divBdr>
        <w:top w:val="none" w:sz="0" w:space="0" w:color="auto"/>
        <w:left w:val="none" w:sz="0" w:space="0" w:color="auto"/>
        <w:bottom w:val="none" w:sz="0" w:space="0" w:color="auto"/>
        <w:right w:val="none" w:sz="0" w:space="0" w:color="auto"/>
      </w:divBdr>
    </w:div>
    <w:div w:id="400563792">
      <w:bodyDiv w:val="1"/>
      <w:marLeft w:val="0"/>
      <w:marRight w:val="0"/>
      <w:marTop w:val="0"/>
      <w:marBottom w:val="0"/>
      <w:divBdr>
        <w:top w:val="none" w:sz="0" w:space="0" w:color="auto"/>
        <w:left w:val="none" w:sz="0" w:space="0" w:color="auto"/>
        <w:bottom w:val="none" w:sz="0" w:space="0" w:color="auto"/>
        <w:right w:val="none" w:sz="0" w:space="0" w:color="auto"/>
      </w:divBdr>
    </w:div>
    <w:div w:id="569654518">
      <w:bodyDiv w:val="1"/>
      <w:marLeft w:val="0"/>
      <w:marRight w:val="0"/>
      <w:marTop w:val="0"/>
      <w:marBottom w:val="0"/>
      <w:divBdr>
        <w:top w:val="none" w:sz="0" w:space="0" w:color="auto"/>
        <w:left w:val="none" w:sz="0" w:space="0" w:color="auto"/>
        <w:bottom w:val="none" w:sz="0" w:space="0" w:color="auto"/>
        <w:right w:val="none" w:sz="0" w:space="0" w:color="auto"/>
      </w:divBdr>
    </w:div>
    <w:div w:id="625622155">
      <w:bodyDiv w:val="1"/>
      <w:marLeft w:val="0"/>
      <w:marRight w:val="0"/>
      <w:marTop w:val="0"/>
      <w:marBottom w:val="0"/>
      <w:divBdr>
        <w:top w:val="none" w:sz="0" w:space="0" w:color="auto"/>
        <w:left w:val="none" w:sz="0" w:space="0" w:color="auto"/>
        <w:bottom w:val="none" w:sz="0" w:space="0" w:color="auto"/>
        <w:right w:val="none" w:sz="0" w:space="0" w:color="auto"/>
      </w:divBdr>
    </w:div>
    <w:div w:id="703747242">
      <w:bodyDiv w:val="1"/>
      <w:marLeft w:val="0"/>
      <w:marRight w:val="0"/>
      <w:marTop w:val="0"/>
      <w:marBottom w:val="0"/>
      <w:divBdr>
        <w:top w:val="none" w:sz="0" w:space="0" w:color="auto"/>
        <w:left w:val="none" w:sz="0" w:space="0" w:color="auto"/>
        <w:bottom w:val="none" w:sz="0" w:space="0" w:color="auto"/>
        <w:right w:val="none" w:sz="0" w:space="0" w:color="auto"/>
      </w:divBdr>
    </w:div>
    <w:div w:id="914244610">
      <w:bodyDiv w:val="1"/>
      <w:marLeft w:val="0"/>
      <w:marRight w:val="0"/>
      <w:marTop w:val="0"/>
      <w:marBottom w:val="0"/>
      <w:divBdr>
        <w:top w:val="none" w:sz="0" w:space="0" w:color="auto"/>
        <w:left w:val="none" w:sz="0" w:space="0" w:color="auto"/>
        <w:bottom w:val="none" w:sz="0" w:space="0" w:color="auto"/>
        <w:right w:val="none" w:sz="0" w:space="0" w:color="auto"/>
      </w:divBdr>
    </w:div>
    <w:div w:id="1487431531">
      <w:bodyDiv w:val="1"/>
      <w:marLeft w:val="0"/>
      <w:marRight w:val="0"/>
      <w:marTop w:val="0"/>
      <w:marBottom w:val="0"/>
      <w:divBdr>
        <w:top w:val="none" w:sz="0" w:space="0" w:color="auto"/>
        <w:left w:val="none" w:sz="0" w:space="0" w:color="auto"/>
        <w:bottom w:val="none" w:sz="0" w:space="0" w:color="auto"/>
        <w:right w:val="none" w:sz="0" w:space="0" w:color="auto"/>
      </w:divBdr>
    </w:div>
    <w:div w:id="1722053089">
      <w:bodyDiv w:val="1"/>
      <w:marLeft w:val="0"/>
      <w:marRight w:val="0"/>
      <w:marTop w:val="0"/>
      <w:marBottom w:val="0"/>
      <w:divBdr>
        <w:top w:val="none" w:sz="0" w:space="0" w:color="auto"/>
        <w:left w:val="none" w:sz="0" w:space="0" w:color="auto"/>
        <w:bottom w:val="none" w:sz="0" w:space="0" w:color="auto"/>
        <w:right w:val="none" w:sz="0" w:space="0" w:color="auto"/>
      </w:divBdr>
    </w:div>
    <w:div w:id="1875534834">
      <w:bodyDiv w:val="1"/>
      <w:marLeft w:val="0"/>
      <w:marRight w:val="0"/>
      <w:marTop w:val="0"/>
      <w:marBottom w:val="0"/>
      <w:divBdr>
        <w:top w:val="none" w:sz="0" w:space="0" w:color="auto"/>
        <w:left w:val="none" w:sz="0" w:space="0" w:color="auto"/>
        <w:bottom w:val="none" w:sz="0" w:space="0" w:color="auto"/>
        <w:right w:val="none" w:sz="0" w:space="0" w:color="auto"/>
      </w:divBdr>
    </w:div>
    <w:div w:id="1920552168">
      <w:bodyDiv w:val="1"/>
      <w:marLeft w:val="0"/>
      <w:marRight w:val="0"/>
      <w:marTop w:val="0"/>
      <w:marBottom w:val="0"/>
      <w:divBdr>
        <w:top w:val="none" w:sz="0" w:space="0" w:color="auto"/>
        <w:left w:val="none" w:sz="0" w:space="0" w:color="auto"/>
        <w:bottom w:val="none" w:sz="0" w:space="0" w:color="auto"/>
        <w:right w:val="none" w:sz="0" w:space="0" w:color="auto"/>
      </w:divBdr>
    </w:div>
    <w:div w:id="19697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 vostro 3500</cp:lastModifiedBy>
  <cp:revision>21</cp:revision>
  <dcterms:created xsi:type="dcterms:W3CDTF">2024-02-26T18:19:00Z</dcterms:created>
  <dcterms:modified xsi:type="dcterms:W3CDTF">2024-02-26T18:23:00Z</dcterms:modified>
</cp:coreProperties>
</file>